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32428" w14:textId="77777777" w:rsidR="00110B5A" w:rsidRDefault="00A439FB" w:rsidP="00F97367">
      <w:pPr>
        <w:ind w:left="-851" w:right="-738" w:firstLine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CF0A0A" wp14:editId="44C116F8">
                <wp:simplePos x="0" y="0"/>
                <wp:positionH relativeFrom="column">
                  <wp:posOffset>2825750</wp:posOffset>
                </wp:positionH>
                <wp:positionV relativeFrom="paragraph">
                  <wp:posOffset>-605155</wp:posOffset>
                </wp:positionV>
                <wp:extent cx="4276090" cy="533400"/>
                <wp:effectExtent l="18415" t="18415" r="20320" b="1968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76090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4402B7F" w14:textId="77777777" w:rsidR="00225558" w:rsidRPr="00F97367" w:rsidRDefault="00E17034" w:rsidP="00225558">
                            <w:pPr>
                              <w:pStyle w:val="AralkYok"/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F97367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UYGUN AYDINLATMA</w:t>
                            </w:r>
                            <w:r w:rsidR="00225558" w:rsidRPr="00F97367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VE</w:t>
                            </w:r>
                            <w:r w:rsidRPr="00F97367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25558" w:rsidRPr="00F97367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TASARRUF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F0A0A" id="AutoShape 3" o:spid="_x0000_s1026" style="position:absolute;left:0;text-align:left;margin-left:222.5pt;margin-top:-47.65pt;width:336.7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" fillcolor="white [3201]" strokecolor="red" strokeweight="2.5pt">
                <v:shadow color="#868686"/>
                <v:textbox>
                  <w:txbxContent>
                    <w:p w14:paraId="44402B7F" w14:textId="77777777" w:rsidR="00225558" w:rsidRPr="00F97367" w:rsidRDefault="00E17034" w:rsidP="00225558">
                      <w:pPr>
                        <w:pStyle w:val="AralkYok"/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  </w:t>
                      </w:r>
                      <w:r w:rsidRPr="00F97367">
                        <w:rPr>
                          <w:b/>
                          <w:color w:val="FF0000"/>
                          <w:sz w:val="36"/>
                          <w:szCs w:val="36"/>
                        </w:rPr>
                        <w:t>UYGUN AYDINLATMA</w:t>
                      </w:r>
                      <w:r w:rsidR="00225558" w:rsidRPr="00F97367">
                        <w:rPr>
                          <w:b/>
                          <w:color w:val="FF0000"/>
                          <w:sz w:val="36"/>
                          <w:szCs w:val="36"/>
                        </w:rPr>
                        <w:t xml:space="preserve"> VE</w:t>
                      </w:r>
                      <w:r w:rsidRPr="00F97367">
                        <w:rPr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="00225558" w:rsidRPr="00F97367">
                        <w:rPr>
                          <w:b/>
                          <w:color w:val="FF0000"/>
                          <w:sz w:val="36"/>
                          <w:szCs w:val="36"/>
                        </w:rPr>
                        <w:t>TASARRUF</w:t>
                      </w:r>
                    </w:p>
                  </w:txbxContent>
                </v:textbox>
              </v:roundrect>
            </w:pict>
          </mc:Fallback>
        </mc:AlternateContent>
      </w:r>
      <w:r w:rsidR="00225558">
        <w:rPr>
          <w:noProof/>
        </w:rPr>
        <w:drawing>
          <wp:inline distT="0" distB="0" distL="0" distR="0" wp14:anchorId="3E9B1351" wp14:editId="5E40E17E">
            <wp:extent cx="9751484" cy="5444066"/>
            <wp:effectExtent l="0" t="57150" r="21590" b="9969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110B5A" w:rsidSect="00F973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3368B" w14:textId="77777777" w:rsidR="00211943" w:rsidRDefault="00211943" w:rsidP="00A439FB">
      <w:pPr>
        <w:spacing w:after="0" w:line="240" w:lineRule="auto"/>
      </w:pPr>
      <w:r>
        <w:separator/>
      </w:r>
    </w:p>
  </w:endnote>
  <w:endnote w:type="continuationSeparator" w:id="0">
    <w:p w14:paraId="577112E9" w14:textId="77777777" w:rsidR="00211943" w:rsidRDefault="00211943" w:rsidP="00A43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74940" w14:textId="77777777" w:rsidR="00AF6B2A" w:rsidRDefault="00AF6B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3DF31" w14:textId="783597CB" w:rsidR="00A439FB" w:rsidRDefault="00A439F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FE7A8" w14:textId="77777777" w:rsidR="00AF6B2A" w:rsidRDefault="00AF6B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E874C" w14:textId="77777777" w:rsidR="00211943" w:rsidRDefault="00211943" w:rsidP="00A439FB">
      <w:pPr>
        <w:spacing w:after="0" w:line="240" w:lineRule="auto"/>
      </w:pPr>
      <w:r>
        <w:separator/>
      </w:r>
    </w:p>
  </w:footnote>
  <w:footnote w:type="continuationSeparator" w:id="0">
    <w:p w14:paraId="6445BA1A" w14:textId="77777777" w:rsidR="00211943" w:rsidRDefault="00211943" w:rsidP="00A43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37C5A" w14:textId="77777777" w:rsidR="00AF6B2A" w:rsidRDefault="00AF6B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79F5C" w14:textId="77777777" w:rsidR="00AF6B2A" w:rsidRDefault="00AF6B2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5FC2" w14:textId="77777777" w:rsidR="00AF6B2A" w:rsidRDefault="00AF6B2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558"/>
    <w:rsid w:val="00110B5A"/>
    <w:rsid w:val="00211943"/>
    <w:rsid w:val="00225558"/>
    <w:rsid w:val="004836F3"/>
    <w:rsid w:val="005220BE"/>
    <w:rsid w:val="00756C54"/>
    <w:rsid w:val="0077263A"/>
    <w:rsid w:val="007904FF"/>
    <w:rsid w:val="0098720F"/>
    <w:rsid w:val="009B4C39"/>
    <w:rsid w:val="00A439FB"/>
    <w:rsid w:val="00AF6B2A"/>
    <w:rsid w:val="00D44F0F"/>
    <w:rsid w:val="00DC5531"/>
    <w:rsid w:val="00E17034"/>
    <w:rsid w:val="00E8193A"/>
    <w:rsid w:val="00F9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F124"/>
  <w15:docId w15:val="{9E8E93E5-FA1D-438D-9723-E74EFC48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5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55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2555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43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39FB"/>
  </w:style>
  <w:style w:type="paragraph" w:styleId="AltBilgi">
    <w:name w:val="footer"/>
    <w:basedOn w:val="Normal"/>
    <w:link w:val="AltBilgiChar"/>
    <w:uiPriority w:val="99"/>
    <w:unhideWhenUsed/>
    <w:rsid w:val="00A43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39FB"/>
  </w:style>
  <w:style w:type="character" w:styleId="Kpr">
    <w:name w:val="Hyperlink"/>
    <w:basedOn w:val="VarsaylanParagrafYazTipi"/>
    <w:uiPriority w:val="99"/>
    <w:unhideWhenUsed/>
    <w:rsid w:val="00A439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footer" Target="foot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CF8F2F3-59C3-4366-86EF-58F9C64C8390}" type="doc">
      <dgm:prSet loTypeId="urn:microsoft.com/office/officeart/2005/8/layout/default#1" loCatId="list" qsTypeId="urn:microsoft.com/office/officeart/2005/8/quickstyle/simple2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E366E7E-DE70-4E06-A3C8-36F4DA1AB914}">
      <dgm:prSet phldrT="[Metin]" custT="1"/>
      <dgm:spPr>
        <a:ln>
          <a:solidFill>
            <a:srgbClr val="FFFF00"/>
          </a:solidFill>
        </a:ln>
      </dgm:spPr>
      <dgm:t>
        <a:bodyPr/>
        <a:lstStyle/>
        <a:p>
          <a:pPr algn="just"/>
          <a:r>
            <a:rPr lang="tr-TR" sz="1400" b="1"/>
            <a:t>Binalar güneş ışığından</a:t>
          </a:r>
        </a:p>
        <a:p>
          <a:pPr algn="just"/>
          <a:r>
            <a:rPr lang="tr-TR" sz="1400" b="1"/>
            <a:t>yeterince yararlanacak</a:t>
          </a:r>
        </a:p>
        <a:p>
          <a:pPr algn="just"/>
          <a:r>
            <a:rPr lang="tr-TR" sz="1400" b="1"/>
            <a:t>şekilde inşa edilmelidir</a:t>
          </a:r>
          <a:r>
            <a:rPr lang="tr-TR" sz="900"/>
            <a:t>.</a:t>
          </a:r>
        </a:p>
      </dgm:t>
    </dgm:pt>
    <dgm:pt modelId="{512C4F60-A7E6-472B-B887-9175ED916086}" type="parTrans" cxnId="{D93AEEC9-C1E1-41BC-9E31-1D80923DE5DC}">
      <dgm:prSet/>
      <dgm:spPr/>
      <dgm:t>
        <a:bodyPr/>
        <a:lstStyle/>
        <a:p>
          <a:endParaRPr lang="tr-TR"/>
        </a:p>
      </dgm:t>
    </dgm:pt>
    <dgm:pt modelId="{4F85990C-F6C7-438C-949E-C4F60B32FA72}" type="sibTrans" cxnId="{D93AEEC9-C1E1-41BC-9E31-1D80923DE5DC}">
      <dgm:prSet/>
      <dgm:spPr/>
      <dgm:t>
        <a:bodyPr/>
        <a:lstStyle/>
        <a:p>
          <a:endParaRPr lang="tr-TR"/>
        </a:p>
      </dgm:t>
    </dgm:pt>
    <dgm:pt modelId="{5B4D40D2-84CE-496A-A0B6-5A00735D1803}">
      <dgm:prSet phldrT="[Metin]" custT="1"/>
      <dgm:spPr>
        <a:ln>
          <a:solidFill>
            <a:srgbClr val="FF0066"/>
          </a:solidFill>
        </a:ln>
      </dgm:spPr>
      <dgm:t>
        <a:bodyPr/>
        <a:lstStyle/>
        <a:p>
          <a:pPr algn="just"/>
          <a:r>
            <a:rPr lang="tr-TR" sz="1400" b="1"/>
            <a:t>Normal ampul yerine</a:t>
          </a:r>
        </a:p>
        <a:p>
          <a:pPr algn="just"/>
          <a:r>
            <a:rPr lang="tr-TR" sz="1400" b="1"/>
            <a:t>tasarruflu ampul</a:t>
          </a:r>
        </a:p>
        <a:p>
          <a:pPr algn="just"/>
          <a:r>
            <a:rPr lang="tr-TR" sz="1400" b="1"/>
            <a:t>kullanılmalıdır</a:t>
          </a:r>
          <a:r>
            <a:rPr lang="tr-TR" sz="1200" b="1"/>
            <a:t>.</a:t>
          </a:r>
        </a:p>
      </dgm:t>
    </dgm:pt>
    <dgm:pt modelId="{4C628DEE-8B91-41EE-ABA9-9A24EB4292F0}" type="parTrans" cxnId="{E06F44F6-74EE-4EBC-A246-F7FE064B250B}">
      <dgm:prSet/>
      <dgm:spPr/>
      <dgm:t>
        <a:bodyPr/>
        <a:lstStyle/>
        <a:p>
          <a:endParaRPr lang="tr-TR"/>
        </a:p>
      </dgm:t>
    </dgm:pt>
    <dgm:pt modelId="{DF43A0BB-4E04-4AC7-A8DF-10CFFC6D3025}" type="sibTrans" cxnId="{E06F44F6-74EE-4EBC-A246-F7FE064B250B}">
      <dgm:prSet/>
      <dgm:spPr/>
      <dgm:t>
        <a:bodyPr/>
        <a:lstStyle/>
        <a:p>
          <a:endParaRPr lang="tr-TR"/>
        </a:p>
      </dgm:t>
    </dgm:pt>
    <dgm:pt modelId="{45ACB4EF-59C2-4C04-AE85-180CDDE8146C}">
      <dgm:prSet phldrT="[Metin]" custT="1"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pPr algn="just"/>
          <a:r>
            <a:rPr lang="tr-TR" sz="1400" b="1"/>
            <a:t>Lambaların tozu düzenli aralıklarla</a:t>
          </a:r>
        </a:p>
        <a:p>
          <a:pPr algn="just"/>
          <a:r>
            <a:rPr lang="tr-TR" sz="1400" b="1"/>
            <a:t>alınmalıdır</a:t>
          </a:r>
          <a:r>
            <a:rPr lang="tr-TR" sz="1000" b="1"/>
            <a:t>.</a:t>
          </a:r>
        </a:p>
      </dgm:t>
    </dgm:pt>
    <dgm:pt modelId="{21A3E923-FE8C-4FF4-BB4E-B5540AC8B3B5}" type="parTrans" cxnId="{2E82F36E-3BCA-4C01-A689-A28CC14FA9E9}">
      <dgm:prSet/>
      <dgm:spPr/>
      <dgm:t>
        <a:bodyPr/>
        <a:lstStyle/>
        <a:p>
          <a:endParaRPr lang="tr-TR"/>
        </a:p>
      </dgm:t>
    </dgm:pt>
    <dgm:pt modelId="{D8BC0E2B-4356-4CE3-BE9B-2CC32CAD6289}" type="sibTrans" cxnId="{2E82F36E-3BCA-4C01-A689-A28CC14FA9E9}">
      <dgm:prSet/>
      <dgm:spPr/>
      <dgm:t>
        <a:bodyPr/>
        <a:lstStyle/>
        <a:p>
          <a:endParaRPr lang="tr-TR"/>
        </a:p>
      </dgm:t>
    </dgm:pt>
    <dgm:pt modelId="{CAFF3B84-314B-495E-8DCD-9F04231F3F39}">
      <dgm:prSet phldrT="[Metin]" custT="1"/>
      <dgm:spPr>
        <a:ln>
          <a:solidFill>
            <a:srgbClr val="CC00CC"/>
          </a:solidFill>
        </a:ln>
      </dgm:spPr>
      <dgm:t>
        <a:bodyPr/>
        <a:lstStyle/>
        <a:p>
          <a:pPr algn="just"/>
          <a:r>
            <a:rPr lang="tr-TR" sz="1400" b="1"/>
            <a:t>Odalar gün ışığından</a:t>
          </a:r>
        </a:p>
        <a:p>
          <a:pPr algn="just"/>
          <a:r>
            <a:rPr lang="tr-TR" sz="1400" b="1"/>
            <a:t>faydalanacak şekilde</a:t>
          </a:r>
        </a:p>
        <a:p>
          <a:pPr algn="just"/>
          <a:r>
            <a:rPr lang="tr-TR" sz="1400" b="1"/>
            <a:t>düzenlenmelidir</a:t>
          </a:r>
        </a:p>
      </dgm:t>
    </dgm:pt>
    <dgm:pt modelId="{1BE54044-D484-4A51-A387-48E894C9950E}" type="parTrans" cxnId="{CAC87B32-58DA-45B4-9D46-20379C0F1B32}">
      <dgm:prSet/>
      <dgm:spPr/>
      <dgm:t>
        <a:bodyPr/>
        <a:lstStyle/>
        <a:p>
          <a:endParaRPr lang="tr-TR"/>
        </a:p>
      </dgm:t>
    </dgm:pt>
    <dgm:pt modelId="{A2FB2955-5192-41EC-AC6A-08B4011D533D}" type="sibTrans" cxnId="{CAC87B32-58DA-45B4-9D46-20379C0F1B32}">
      <dgm:prSet/>
      <dgm:spPr/>
      <dgm:t>
        <a:bodyPr/>
        <a:lstStyle/>
        <a:p>
          <a:endParaRPr lang="tr-TR"/>
        </a:p>
      </dgm:t>
    </dgm:pt>
    <dgm:pt modelId="{067665E1-B042-4054-B3E5-9CA6BBEC944E}">
      <dgm:prSet phldrT="[Metin]" custT="1"/>
      <dgm:spPr/>
      <dgm:t>
        <a:bodyPr/>
        <a:lstStyle/>
        <a:p>
          <a:pPr algn="just"/>
          <a:r>
            <a:rPr lang="tr-TR" sz="1400" b="1"/>
            <a:t>Merdiven boşluklarında</a:t>
          </a:r>
        </a:p>
        <a:p>
          <a:pPr algn="just"/>
          <a:r>
            <a:rPr lang="tr-TR" sz="1400" b="1"/>
            <a:t>harekete duyarlı lamba</a:t>
          </a:r>
        </a:p>
        <a:p>
          <a:pPr algn="just"/>
          <a:r>
            <a:rPr lang="tr-TR" sz="1400" b="1"/>
            <a:t>kullanılmalıdır</a:t>
          </a:r>
          <a:r>
            <a:rPr lang="tr-TR" sz="900"/>
            <a:t>.</a:t>
          </a:r>
        </a:p>
      </dgm:t>
    </dgm:pt>
    <dgm:pt modelId="{EF63F791-1C24-4A93-BDD5-3DE6B87BC3D1}" type="parTrans" cxnId="{0B2DA543-7EE1-4344-AA27-91C3B11D3BA9}">
      <dgm:prSet/>
      <dgm:spPr/>
      <dgm:t>
        <a:bodyPr/>
        <a:lstStyle/>
        <a:p>
          <a:endParaRPr lang="tr-TR"/>
        </a:p>
      </dgm:t>
    </dgm:pt>
    <dgm:pt modelId="{D20362AA-1717-4AEA-9197-3CD92B97CBB8}" type="sibTrans" cxnId="{0B2DA543-7EE1-4344-AA27-91C3B11D3BA9}">
      <dgm:prSet/>
      <dgm:spPr/>
      <dgm:t>
        <a:bodyPr/>
        <a:lstStyle/>
        <a:p>
          <a:endParaRPr lang="tr-TR"/>
        </a:p>
      </dgm:t>
    </dgm:pt>
    <dgm:pt modelId="{649DDD8C-18BE-45C3-B1DB-7BC5A0E08B94}">
      <dgm:prSet custT="1"/>
      <dgm:spPr>
        <a:ln>
          <a:solidFill>
            <a:srgbClr val="0066FF"/>
          </a:solidFill>
        </a:ln>
      </dgm:spPr>
      <dgm:t>
        <a:bodyPr/>
        <a:lstStyle/>
        <a:p>
          <a:pPr algn="just"/>
          <a:r>
            <a:rPr lang="tr-TR" sz="1400" b="1"/>
            <a:t>Fazla ışığa ihtiyaç duyulan odada, birden fazla az ışık veren ampul kullanmak yerine tek güçlü lamba kullanmak daha verimli bir aydınlatma sağlar</a:t>
          </a:r>
          <a:r>
            <a:rPr lang="tr-TR" sz="700"/>
            <a:t>.</a:t>
          </a:r>
        </a:p>
      </dgm:t>
    </dgm:pt>
    <dgm:pt modelId="{28CDAA32-6588-4C89-A450-330EDCD952ED}" type="parTrans" cxnId="{A8B67853-F751-479B-AB0D-BE85F809CF39}">
      <dgm:prSet/>
      <dgm:spPr/>
      <dgm:t>
        <a:bodyPr/>
        <a:lstStyle/>
        <a:p>
          <a:endParaRPr lang="tr-TR"/>
        </a:p>
      </dgm:t>
    </dgm:pt>
    <dgm:pt modelId="{9BB98DDE-739D-4747-AD1D-BDD573269F8C}" type="sibTrans" cxnId="{A8B67853-F751-479B-AB0D-BE85F809CF39}">
      <dgm:prSet/>
      <dgm:spPr/>
      <dgm:t>
        <a:bodyPr/>
        <a:lstStyle/>
        <a:p>
          <a:endParaRPr lang="tr-TR"/>
        </a:p>
      </dgm:t>
    </dgm:pt>
    <dgm:pt modelId="{7C17E173-CC6E-4879-812D-4C6C65E7C974}">
      <dgm:prSet custT="1"/>
      <dgm:spPr>
        <a:ln>
          <a:solidFill>
            <a:schemeClr val="accent5">
              <a:lumMod val="50000"/>
            </a:schemeClr>
          </a:solidFill>
        </a:ln>
      </dgm:spPr>
      <dgm:t>
        <a:bodyPr/>
        <a:lstStyle/>
        <a:p>
          <a:pPr algn="just"/>
          <a:r>
            <a:rPr lang="tr-TR" sz="1400" b="1"/>
            <a:t>Gereksiz yanan lamba, televizyon gibi elektrik tüketen kaynakları kapatmak alışkanlık hâline gelmelidir</a:t>
          </a:r>
          <a:r>
            <a:rPr lang="tr-TR" sz="1000"/>
            <a:t>.</a:t>
          </a:r>
        </a:p>
      </dgm:t>
    </dgm:pt>
    <dgm:pt modelId="{FC732440-C80F-4841-9977-2C30F846BC70}" type="parTrans" cxnId="{4B89CBF0-0332-49C6-9795-B6B0F2BAB985}">
      <dgm:prSet/>
      <dgm:spPr/>
      <dgm:t>
        <a:bodyPr/>
        <a:lstStyle/>
        <a:p>
          <a:endParaRPr lang="tr-TR"/>
        </a:p>
      </dgm:t>
    </dgm:pt>
    <dgm:pt modelId="{32D52C58-1FD0-4B36-840E-F4826BE40C62}" type="sibTrans" cxnId="{4B89CBF0-0332-49C6-9795-B6B0F2BAB985}">
      <dgm:prSet/>
      <dgm:spPr/>
      <dgm:t>
        <a:bodyPr/>
        <a:lstStyle/>
        <a:p>
          <a:endParaRPr lang="tr-TR"/>
        </a:p>
      </dgm:t>
    </dgm:pt>
    <dgm:pt modelId="{015F0ACD-76D5-47B8-8A32-00F685BB24BC}">
      <dgm:prSet custT="1"/>
      <dgm:spPr>
        <a:ln>
          <a:solidFill>
            <a:srgbClr val="FF00FF"/>
          </a:solidFill>
        </a:ln>
      </dgm:spPr>
      <dgm:t>
        <a:bodyPr/>
        <a:lstStyle/>
        <a:p>
          <a:pPr algn="just"/>
          <a:r>
            <a:rPr lang="tr-TR" sz="1400" b="1"/>
            <a:t>Evlerin duvarları ve tavanlar açık renkli boya ile boyanmalıdır</a:t>
          </a:r>
          <a:r>
            <a:rPr lang="tr-TR" sz="1200"/>
            <a:t>.</a:t>
          </a:r>
        </a:p>
      </dgm:t>
    </dgm:pt>
    <dgm:pt modelId="{1DA4E997-57C4-4A7E-96DD-BC1F5A8ABE48}" type="parTrans" cxnId="{3F567598-7D2C-4FAB-A8A7-074D60152E71}">
      <dgm:prSet/>
      <dgm:spPr/>
      <dgm:t>
        <a:bodyPr/>
        <a:lstStyle/>
        <a:p>
          <a:endParaRPr lang="tr-TR"/>
        </a:p>
      </dgm:t>
    </dgm:pt>
    <dgm:pt modelId="{0D30C7A8-C4F1-45A8-8872-CE36B0F513DD}" type="sibTrans" cxnId="{3F567598-7D2C-4FAB-A8A7-074D60152E71}">
      <dgm:prSet/>
      <dgm:spPr/>
      <dgm:t>
        <a:bodyPr/>
        <a:lstStyle/>
        <a:p>
          <a:endParaRPr lang="tr-TR"/>
        </a:p>
      </dgm:t>
    </dgm:pt>
    <dgm:pt modelId="{B73D0BBD-D271-4A74-BD13-89FC9826DEBA}" type="pres">
      <dgm:prSet presAssocID="{7CF8F2F3-59C3-4366-86EF-58F9C64C8390}" presName="diagram" presStyleCnt="0">
        <dgm:presLayoutVars>
          <dgm:dir/>
          <dgm:resizeHandles val="exact"/>
        </dgm:presLayoutVars>
      </dgm:prSet>
      <dgm:spPr/>
    </dgm:pt>
    <dgm:pt modelId="{19812170-DBEA-4C29-B128-FBE0F4BF7A13}" type="pres">
      <dgm:prSet presAssocID="{7E366E7E-DE70-4E06-A3C8-36F4DA1AB914}" presName="node" presStyleLbl="node1" presStyleIdx="0" presStyleCnt="8">
        <dgm:presLayoutVars>
          <dgm:bulletEnabled val="1"/>
        </dgm:presLayoutVars>
      </dgm:prSet>
      <dgm:spPr/>
    </dgm:pt>
    <dgm:pt modelId="{5B03E40D-77AC-422F-96DB-9ACAD91D723B}" type="pres">
      <dgm:prSet presAssocID="{4F85990C-F6C7-438C-949E-C4F60B32FA72}" presName="sibTrans" presStyleCnt="0"/>
      <dgm:spPr/>
    </dgm:pt>
    <dgm:pt modelId="{76274765-A9FF-4553-96E6-A8DD3F342EFC}" type="pres">
      <dgm:prSet presAssocID="{649DDD8C-18BE-45C3-B1DB-7BC5A0E08B94}" presName="node" presStyleLbl="node1" presStyleIdx="1" presStyleCnt="8">
        <dgm:presLayoutVars>
          <dgm:bulletEnabled val="1"/>
        </dgm:presLayoutVars>
      </dgm:prSet>
      <dgm:spPr/>
    </dgm:pt>
    <dgm:pt modelId="{E1E12DF8-08AD-475C-9C2C-0C5E5BBBFC36}" type="pres">
      <dgm:prSet presAssocID="{9BB98DDE-739D-4747-AD1D-BDD573269F8C}" presName="sibTrans" presStyleCnt="0"/>
      <dgm:spPr/>
    </dgm:pt>
    <dgm:pt modelId="{9A165374-0B88-4E43-9FE3-E1AF582BE4AE}" type="pres">
      <dgm:prSet presAssocID="{5B4D40D2-84CE-496A-A0B6-5A00735D1803}" presName="node" presStyleLbl="node1" presStyleIdx="2" presStyleCnt="8">
        <dgm:presLayoutVars>
          <dgm:bulletEnabled val="1"/>
        </dgm:presLayoutVars>
      </dgm:prSet>
      <dgm:spPr/>
    </dgm:pt>
    <dgm:pt modelId="{DA1429DF-8A00-49E8-80F0-5B28D8BFB640}" type="pres">
      <dgm:prSet presAssocID="{DF43A0BB-4E04-4AC7-A8DF-10CFFC6D3025}" presName="sibTrans" presStyleCnt="0"/>
      <dgm:spPr/>
    </dgm:pt>
    <dgm:pt modelId="{E396C3EB-8223-4D83-84AB-24FC16497D0D}" type="pres">
      <dgm:prSet presAssocID="{7C17E173-CC6E-4879-812D-4C6C65E7C974}" presName="node" presStyleLbl="node1" presStyleIdx="3" presStyleCnt="8">
        <dgm:presLayoutVars>
          <dgm:bulletEnabled val="1"/>
        </dgm:presLayoutVars>
      </dgm:prSet>
      <dgm:spPr/>
    </dgm:pt>
    <dgm:pt modelId="{C8AC767C-70A4-4CBA-ABF6-A365F6F74FBA}" type="pres">
      <dgm:prSet presAssocID="{32D52C58-1FD0-4B36-840E-F4826BE40C62}" presName="sibTrans" presStyleCnt="0"/>
      <dgm:spPr/>
    </dgm:pt>
    <dgm:pt modelId="{BF5232B5-362A-4FD2-BDEE-5F83DBFF1CEA}" type="pres">
      <dgm:prSet presAssocID="{015F0ACD-76D5-47B8-8A32-00F685BB24BC}" presName="node" presStyleLbl="node1" presStyleIdx="4" presStyleCnt="8">
        <dgm:presLayoutVars>
          <dgm:bulletEnabled val="1"/>
        </dgm:presLayoutVars>
      </dgm:prSet>
      <dgm:spPr/>
    </dgm:pt>
    <dgm:pt modelId="{FC699C1E-03CB-4379-92D3-9270FBB68E31}" type="pres">
      <dgm:prSet presAssocID="{0D30C7A8-C4F1-45A8-8872-CE36B0F513DD}" presName="sibTrans" presStyleCnt="0"/>
      <dgm:spPr/>
    </dgm:pt>
    <dgm:pt modelId="{95EEA3B4-5BAE-42C6-8843-479E83726666}" type="pres">
      <dgm:prSet presAssocID="{45ACB4EF-59C2-4C04-AE85-180CDDE8146C}" presName="node" presStyleLbl="node1" presStyleIdx="5" presStyleCnt="8">
        <dgm:presLayoutVars>
          <dgm:bulletEnabled val="1"/>
        </dgm:presLayoutVars>
      </dgm:prSet>
      <dgm:spPr/>
    </dgm:pt>
    <dgm:pt modelId="{406FA291-8FC2-4316-9A11-A824FFEA711F}" type="pres">
      <dgm:prSet presAssocID="{D8BC0E2B-4356-4CE3-BE9B-2CC32CAD6289}" presName="sibTrans" presStyleCnt="0"/>
      <dgm:spPr/>
    </dgm:pt>
    <dgm:pt modelId="{4E820527-F0CD-43B1-9FE7-410BDDF1E523}" type="pres">
      <dgm:prSet presAssocID="{CAFF3B84-314B-495E-8DCD-9F04231F3F39}" presName="node" presStyleLbl="node1" presStyleIdx="6" presStyleCnt="8">
        <dgm:presLayoutVars>
          <dgm:bulletEnabled val="1"/>
        </dgm:presLayoutVars>
      </dgm:prSet>
      <dgm:spPr/>
    </dgm:pt>
    <dgm:pt modelId="{1061E495-63DB-43FC-A3AC-3A52B2E69DFC}" type="pres">
      <dgm:prSet presAssocID="{A2FB2955-5192-41EC-AC6A-08B4011D533D}" presName="sibTrans" presStyleCnt="0"/>
      <dgm:spPr/>
    </dgm:pt>
    <dgm:pt modelId="{884DEFD7-8D8D-41F9-AFDC-302D45049212}" type="pres">
      <dgm:prSet presAssocID="{067665E1-B042-4054-B3E5-9CA6BBEC944E}" presName="node" presStyleLbl="node1" presStyleIdx="7" presStyleCnt="8">
        <dgm:presLayoutVars>
          <dgm:bulletEnabled val="1"/>
        </dgm:presLayoutVars>
      </dgm:prSet>
      <dgm:spPr/>
    </dgm:pt>
  </dgm:ptLst>
  <dgm:cxnLst>
    <dgm:cxn modelId="{51D2792A-6329-4407-A3BC-E3AE7935D497}" type="presOf" srcId="{45ACB4EF-59C2-4C04-AE85-180CDDE8146C}" destId="{95EEA3B4-5BAE-42C6-8843-479E83726666}" srcOrd="0" destOrd="0" presId="urn:microsoft.com/office/officeart/2005/8/layout/default#1"/>
    <dgm:cxn modelId="{6F15A12B-5362-4824-A213-6B4B64CA21F7}" type="presOf" srcId="{7CF8F2F3-59C3-4366-86EF-58F9C64C8390}" destId="{B73D0BBD-D271-4A74-BD13-89FC9826DEBA}" srcOrd="0" destOrd="0" presId="urn:microsoft.com/office/officeart/2005/8/layout/default#1"/>
    <dgm:cxn modelId="{BFD29C2C-4213-4649-9B5F-ADD284083483}" type="presOf" srcId="{5B4D40D2-84CE-496A-A0B6-5A00735D1803}" destId="{9A165374-0B88-4E43-9FE3-E1AF582BE4AE}" srcOrd="0" destOrd="0" presId="urn:microsoft.com/office/officeart/2005/8/layout/default#1"/>
    <dgm:cxn modelId="{B772DA2E-3341-4ED9-A993-081E3D58404C}" type="presOf" srcId="{7C17E173-CC6E-4879-812D-4C6C65E7C974}" destId="{E396C3EB-8223-4D83-84AB-24FC16497D0D}" srcOrd="0" destOrd="0" presId="urn:microsoft.com/office/officeart/2005/8/layout/default#1"/>
    <dgm:cxn modelId="{CAC87B32-58DA-45B4-9D46-20379C0F1B32}" srcId="{7CF8F2F3-59C3-4366-86EF-58F9C64C8390}" destId="{CAFF3B84-314B-495E-8DCD-9F04231F3F39}" srcOrd="6" destOrd="0" parTransId="{1BE54044-D484-4A51-A387-48E894C9950E}" sibTransId="{A2FB2955-5192-41EC-AC6A-08B4011D533D}"/>
    <dgm:cxn modelId="{0B2DA543-7EE1-4344-AA27-91C3B11D3BA9}" srcId="{7CF8F2F3-59C3-4366-86EF-58F9C64C8390}" destId="{067665E1-B042-4054-B3E5-9CA6BBEC944E}" srcOrd="7" destOrd="0" parTransId="{EF63F791-1C24-4A93-BDD5-3DE6B87BC3D1}" sibTransId="{D20362AA-1717-4AEA-9197-3CD92B97CBB8}"/>
    <dgm:cxn modelId="{2E82F36E-3BCA-4C01-A689-A28CC14FA9E9}" srcId="{7CF8F2F3-59C3-4366-86EF-58F9C64C8390}" destId="{45ACB4EF-59C2-4C04-AE85-180CDDE8146C}" srcOrd="5" destOrd="0" parTransId="{21A3E923-FE8C-4FF4-BB4E-B5540AC8B3B5}" sibTransId="{D8BC0E2B-4356-4CE3-BE9B-2CC32CAD6289}"/>
    <dgm:cxn modelId="{D4ABF772-2467-4B7C-A57E-7E06AC212726}" type="presOf" srcId="{CAFF3B84-314B-495E-8DCD-9F04231F3F39}" destId="{4E820527-F0CD-43B1-9FE7-410BDDF1E523}" srcOrd="0" destOrd="0" presId="urn:microsoft.com/office/officeart/2005/8/layout/default#1"/>
    <dgm:cxn modelId="{A8B67853-F751-479B-AB0D-BE85F809CF39}" srcId="{7CF8F2F3-59C3-4366-86EF-58F9C64C8390}" destId="{649DDD8C-18BE-45C3-B1DB-7BC5A0E08B94}" srcOrd="1" destOrd="0" parTransId="{28CDAA32-6588-4C89-A450-330EDCD952ED}" sibTransId="{9BB98DDE-739D-4747-AD1D-BDD573269F8C}"/>
    <dgm:cxn modelId="{3F567598-7D2C-4FAB-A8A7-074D60152E71}" srcId="{7CF8F2F3-59C3-4366-86EF-58F9C64C8390}" destId="{015F0ACD-76D5-47B8-8A32-00F685BB24BC}" srcOrd="4" destOrd="0" parTransId="{1DA4E997-57C4-4A7E-96DD-BC1F5A8ABE48}" sibTransId="{0D30C7A8-C4F1-45A8-8872-CE36B0F513DD}"/>
    <dgm:cxn modelId="{F5A920AB-F423-433E-9F04-1AB84101A9AC}" type="presOf" srcId="{649DDD8C-18BE-45C3-B1DB-7BC5A0E08B94}" destId="{76274765-A9FF-4553-96E6-A8DD3F342EFC}" srcOrd="0" destOrd="0" presId="urn:microsoft.com/office/officeart/2005/8/layout/default#1"/>
    <dgm:cxn modelId="{D93AEEC9-C1E1-41BC-9E31-1D80923DE5DC}" srcId="{7CF8F2F3-59C3-4366-86EF-58F9C64C8390}" destId="{7E366E7E-DE70-4E06-A3C8-36F4DA1AB914}" srcOrd="0" destOrd="0" parTransId="{512C4F60-A7E6-472B-B887-9175ED916086}" sibTransId="{4F85990C-F6C7-438C-949E-C4F60B32FA72}"/>
    <dgm:cxn modelId="{118824D7-7E57-4798-BD13-6ED15B226396}" type="presOf" srcId="{015F0ACD-76D5-47B8-8A32-00F685BB24BC}" destId="{BF5232B5-362A-4FD2-BDEE-5F83DBFF1CEA}" srcOrd="0" destOrd="0" presId="urn:microsoft.com/office/officeart/2005/8/layout/default#1"/>
    <dgm:cxn modelId="{A0F2C7E1-C2A2-4259-BA86-FA8E9B875559}" type="presOf" srcId="{067665E1-B042-4054-B3E5-9CA6BBEC944E}" destId="{884DEFD7-8D8D-41F9-AFDC-302D45049212}" srcOrd="0" destOrd="0" presId="urn:microsoft.com/office/officeart/2005/8/layout/default#1"/>
    <dgm:cxn modelId="{4B89CBF0-0332-49C6-9795-B6B0F2BAB985}" srcId="{7CF8F2F3-59C3-4366-86EF-58F9C64C8390}" destId="{7C17E173-CC6E-4879-812D-4C6C65E7C974}" srcOrd="3" destOrd="0" parTransId="{FC732440-C80F-4841-9977-2C30F846BC70}" sibTransId="{32D52C58-1FD0-4B36-840E-F4826BE40C62}"/>
    <dgm:cxn modelId="{E06F44F6-74EE-4EBC-A246-F7FE064B250B}" srcId="{7CF8F2F3-59C3-4366-86EF-58F9C64C8390}" destId="{5B4D40D2-84CE-496A-A0B6-5A00735D1803}" srcOrd="2" destOrd="0" parTransId="{4C628DEE-8B91-41EE-ABA9-9A24EB4292F0}" sibTransId="{DF43A0BB-4E04-4AC7-A8DF-10CFFC6D3025}"/>
    <dgm:cxn modelId="{D23B0FFF-AB20-45A8-8682-D725A23F033B}" type="presOf" srcId="{7E366E7E-DE70-4E06-A3C8-36F4DA1AB914}" destId="{19812170-DBEA-4C29-B128-FBE0F4BF7A13}" srcOrd="0" destOrd="0" presId="urn:microsoft.com/office/officeart/2005/8/layout/default#1"/>
    <dgm:cxn modelId="{7654B206-AAB1-4E31-AD17-77F17C137395}" type="presParOf" srcId="{B73D0BBD-D271-4A74-BD13-89FC9826DEBA}" destId="{19812170-DBEA-4C29-B128-FBE0F4BF7A13}" srcOrd="0" destOrd="0" presId="urn:microsoft.com/office/officeart/2005/8/layout/default#1"/>
    <dgm:cxn modelId="{FBCD18E7-F50C-4FAF-856D-EB1D488AB9F5}" type="presParOf" srcId="{B73D0BBD-D271-4A74-BD13-89FC9826DEBA}" destId="{5B03E40D-77AC-422F-96DB-9ACAD91D723B}" srcOrd="1" destOrd="0" presId="urn:microsoft.com/office/officeart/2005/8/layout/default#1"/>
    <dgm:cxn modelId="{16571D7D-6273-4B7E-8BFF-CECD99D0C198}" type="presParOf" srcId="{B73D0BBD-D271-4A74-BD13-89FC9826DEBA}" destId="{76274765-A9FF-4553-96E6-A8DD3F342EFC}" srcOrd="2" destOrd="0" presId="urn:microsoft.com/office/officeart/2005/8/layout/default#1"/>
    <dgm:cxn modelId="{46C97FD8-8273-4B7F-9D55-2A70368E146E}" type="presParOf" srcId="{B73D0BBD-D271-4A74-BD13-89FC9826DEBA}" destId="{E1E12DF8-08AD-475C-9C2C-0C5E5BBBFC36}" srcOrd="3" destOrd="0" presId="urn:microsoft.com/office/officeart/2005/8/layout/default#1"/>
    <dgm:cxn modelId="{F51A569D-C99B-4DC2-B3B0-4D4FDCC5645C}" type="presParOf" srcId="{B73D0BBD-D271-4A74-BD13-89FC9826DEBA}" destId="{9A165374-0B88-4E43-9FE3-E1AF582BE4AE}" srcOrd="4" destOrd="0" presId="urn:microsoft.com/office/officeart/2005/8/layout/default#1"/>
    <dgm:cxn modelId="{1B4C120A-4B50-4315-B598-EC82FD266204}" type="presParOf" srcId="{B73D0BBD-D271-4A74-BD13-89FC9826DEBA}" destId="{DA1429DF-8A00-49E8-80F0-5B28D8BFB640}" srcOrd="5" destOrd="0" presId="urn:microsoft.com/office/officeart/2005/8/layout/default#1"/>
    <dgm:cxn modelId="{B4B459C6-E0A3-4F91-9335-4EA79E200C8A}" type="presParOf" srcId="{B73D0BBD-D271-4A74-BD13-89FC9826DEBA}" destId="{E396C3EB-8223-4D83-84AB-24FC16497D0D}" srcOrd="6" destOrd="0" presId="urn:microsoft.com/office/officeart/2005/8/layout/default#1"/>
    <dgm:cxn modelId="{2EE40BE1-A4D4-4B71-A2D2-F4524F787F7F}" type="presParOf" srcId="{B73D0BBD-D271-4A74-BD13-89FC9826DEBA}" destId="{C8AC767C-70A4-4CBA-ABF6-A365F6F74FBA}" srcOrd="7" destOrd="0" presId="urn:microsoft.com/office/officeart/2005/8/layout/default#1"/>
    <dgm:cxn modelId="{2F10FB66-2A2D-4184-B6A1-3F782BFA9626}" type="presParOf" srcId="{B73D0BBD-D271-4A74-BD13-89FC9826DEBA}" destId="{BF5232B5-362A-4FD2-BDEE-5F83DBFF1CEA}" srcOrd="8" destOrd="0" presId="urn:microsoft.com/office/officeart/2005/8/layout/default#1"/>
    <dgm:cxn modelId="{84549EB7-A2AA-438D-8415-C0BA0220F5C0}" type="presParOf" srcId="{B73D0BBD-D271-4A74-BD13-89FC9826DEBA}" destId="{FC699C1E-03CB-4379-92D3-9270FBB68E31}" srcOrd="9" destOrd="0" presId="urn:microsoft.com/office/officeart/2005/8/layout/default#1"/>
    <dgm:cxn modelId="{25A3B9E3-D386-4AA3-8975-4F15EB2805E7}" type="presParOf" srcId="{B73D0BBD-D271-4A74-BD13-89FC9826DEBA}" destId="{95EEA3B4-5BAE-42C6-8843-479E83726666}" srcOrd="10" destOrd="0" presId="urn:microsoft.com/office/officeart/2005/8/layout/default#1"/>
    <dgm:cxn modelId="{A0630571-73C4-4EA5-8CA7-F8916ED1279E}" type="presParOf" srcId="{B73D0BBD-D271-4A74-BD13-89FC9826DEBA}" destId="{406FA291-8FC2-4316-9A11-A824FFEA711F}" srcOrd="11" destOrd="0" presId="urn:microsoft.com/office/officeart/2005/8/layout/default#1"/>
    <dgm:cxn modelId="{F95F920D-10D2-4EFA-B03A-6A8CBA58506A}" type="presParOf" srcId="{B73D0BBD-D271-4A74-BD13-89FC9826DEBA}" destId="{4E820527-F0CD-43B1-9FE7-410BDDF1E523}" srcOrd="12" destOrd="0" presId="urn:microsoft.com/office/officeart/2005/8/layout/default#1"/>
    <dgm:cxn modelId="{8102A6BC-305F-4358-B20A-5D9BD4ADEB80}" type="presParOf" srcId="{B73D0BBD-D271-4A74-BD13-89FC9826DEBA}" destId="{1061E495-63DB-43FC-A3AC-3A52B2E69DFC}" srcOrd="13" destOrd="0" presId="urn:microsoft.com/office/officeart/2005/8/layout/default#1"/>
    <dgm:cxn modelId="{DC988B82-4303-4616-BD1F-A15DDA188F87}" type="presParOf" srcId="{B73D0BBD-D271-4A74-BD13-89FC9826DEBA}" destId="{884DEFD7-8D8D-41F9-AFDC-302D45049212}" srcOrd="14" destOrd="0" presId="urn:microsoft.com/office/officeart/2005/8/layout/default#1"/>
  </dgm:cxnLst>
  <dgm:bg/>
  <dgm:whole>
    <a:ln>
      <a:solidFill>
        <a:schemeClr val="bg1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9812170-DBEA-4C29-B128-FBE0F4BF7A13}">
      <dsp:nvSpPr>
        <dsp:cNvPr id="0" name=""/>
        <dsp:cNvSpPr/>
      </dsp:nvSpPr>
      <dsp:spPr>
        <a:xfrm>
          <a:off x="525665" y="3235"/>
          <a:ext cx="2718797" cy="1631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rgbClr val="FFFF00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Binalar güneş ışığından</a:t>
          </a:r>
        </a:p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yeterince yararlanacak</a:t>
          </a:r>
        </a:p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şekilde inşa edilmelidir</a:t>
          </a:r>
          <a:r>
            <a:rPr lang="tr-TR" sz="900" kern="1200"/>
            <a:t>.</a:t>
          </a:r>
        </a:p>
      </dsp:txBody>
      <dsp:txXfrm>
        <a:off x="525665" y="3235"/>
        <a:ext cx="2718797" cy="1631278"/>
      </dsp:txXfrm>
    </dsp:sp>
    <dsp:sp modelId="{76274765-A9FF-4553-96E6-A8DD3F342EFC}">
      <dsp:nvSpPr>
        <dsp:cNvPr id="0" name=""/>
        <dsp:cNvSpPr/>
      </dsp:nvSpPr>
      <dsp:spPr>
        <a:xfrm>
          <a:off x="3516343" y="3235"/>
          <a:ext cx="2718797" cy="1631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rgbClr val="0066FF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Fazla ışığa ihtiyaç duyulan odada, birden fazla az ışık veren ampul kullanmak yerine tek güçlü lamba kullanmak daha verimli bir aydınlatma sağlar</a:t>
          </a:r>
          <a:r>
            <a:rPr lang="tr-TR" sz="700" kern="1200"/>
            <a:t>.</a:t>
          </a:r>
        </a:p>
      </dsp:txBody>
      <dsp:txXfrm>
        <a:off x="3516343" y="3235"/>
        <a:ext cx="2718797" cy="1631278"/>
      </dsp:txXfrm>
    </dsp:sp>
    <dsp:sp modelId="{9A165374-0B88-4E43-9FE3-E1AF582BE4AE}">
      <dsp:nvSpPr>
        <dsp:cNvPr id="0" name=""/>
        <dsp:cNvSpPr/>
      </dsp:nvSpPr>
      <dsp:spPr>
        <a:xfrm>
          <a:off x="6507020" y="3235"/>
          <a:ext cx="2718797" cy="1631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rgbClr val="FF0066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Normal ampul yerine</a:t>
          </a:r>
        </a:p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tasarruflu ampul</a:t>
          </a:r>
        </a:p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kullanılmalıdır</a:t>
          </a:r>
          <a:r>
            <a:rPr lang="tr-TR" sz="1200" b="1" kern="1200"/>
            <a:t>.</a:t>
          </a:r>
        </a:p>
      </dsp:txBody>
      <dsp:txXfrm>
        <a:off x="6507020" y="3235"/>
        <a:ext cx="2718797" cy="1631278"/>
      </dsp:txXfrm>
    </dsp:sp>
    <dsp:sp modelId="{E396C3EB-8223-4D83-84AB-24FC16497D0D}">
      <dsp:nvSpPr>
        <dsp:cNvPr id="0" name=""/>
        <dsp:cNvSpPr/>
      </dsp:nvSpPr>
      <dsp:spPr>
        <a:xfrm>
          <a:off x="525665" y="1906393"/>
          <a:ext cx="2718797" cy="1631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5">
              <a:lumMod val="5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Gereksiz yanan lamba, televizyon gibi elektrik tüketen kaynakları kapatmak alışkanlık hâline gelmelidir</a:t>
          </a:r>
          <a:r>
            <a:rPr lang="tr-TR" sz="1000" kern="1200"/>
            <a:t>.</a:t>
          </a:r>
        </a:p>
      </dsp:txBody>
      <dsp:txXfrm>
        <a:off x="525665" y="1906393"/>
        <a:ext cx="2718797" cy="1631278"/>
      </dsp:txXfrm>
    </dsp:sp>
    <dsp:sp modelId="{BF5232B5-362A-4FD2-BDEE-5F83DBFF1CEA}">
      <dsp:nvSpPr>
        <dsp:cNvPr id="0" name=""/>
        <dsp:cNvSpPr/>
      </dsp:nvSpPr>
      <dsp:spPr>
        <a:xfrm>
          <a:off x="3516343" y="1906393"/>
          <a:ext cx="2718797" cy="1631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rgbClr val="FF00FF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Evlerin duvarları ve tavanlar açık renkli boya ile boyanmalıdır</a:t>
          </a:r>
          <a:r>
            <a:rPr lang="tr-TR" sz="1200" kern="1200"/>
            <a:t>.</a:t>
          </a:r>
        </a:p>
      </dsp:txBody>
      <dsp:txXfrm>
        <a:off x="3516343" y="1906393"/>
        <a:ext cx="2718797" cy="1631278"/>
      </dsp:txXfrm>
    </dsp:sp>
    <dsp:sp modelId="{95EEA3B4-5BAE-42C6-8843-479E83726666}">
      <dsp:nvSpPr>
        <dsp:cNvPr id="0" name=""/>
        <dsp:cNvSpPr/>
      </dsp:nvSpPr>
      <dsp:spPr>
        <a:xfrm>
          <a:off x="6507020" y="1906393"/>
          <a:ext cx="2718797" cy="1631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6">
              <a:lumMod val="7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Lambaların tozu düzenli aralıklarla</a:t>
          </a:r>
        </a:p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alınmalıdır</a:t>
          </a:r>
          <a:r>
            <a:rPr lang="tr-TR" sz="1000" b="1" kern="1200"/>
            <a:t>.</a:t>
          </a:r>
        </a:p>
      </dsp:txBody>
      <dsp:txXfrm>
        <a:off x="6507020" y="1906393"/>
        <a:ext cx="2718797" cy="1631278"/>
      </dsp:txXfrm>
    </dsp:sp>
    <dsp:sp modelId="{4E820527-F0CD-43B1-9FE7-410BDDF1E523}">
      <dsp:nvSpPr>
        <dsp:cNvPr id="0" name=""/>
        <dsp:cNvSpPr/>
      </dsp:nvSpPr>
      <dsp:spPr>
        <a:xfrm>
          <a:off x="2021004" y="3809552"/>
          <a:ext cx="2718797" cy="1631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rgbClr val="CC00CC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Odalar gün ışığından</a:t>
          </a:r>
        </a:p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faydalanacak şekilde</a:t>
          </a:r>
        </a:p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düzenlenmelidir</a:t>
          </a:r>
        </a:p>
      </dsp:txBody>
      <dsp:txXfrm>
        <a:off x="2021004" y="3809552"/>
        <a:ext cx="2718797" cy="1631278"/>
      </dsp:txXfrm>
    </dsp:sp>
    <dsp:sp modelId="{884DEFD7-8D8D-41F9-AFDC-302D45049212}">
      <dsp:nvSpPr>
        <dsp:cNvPr id="0" name=""/>
        <dsp:cNvSpPr/>
      </dsp:nvSpPr>
      <dsp:spPr>
        <a:xfrm>
          <a:off x="5011681" y="3809552"/>
          <a:ext cx="2718797" cy="1631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Merdiven boşluklarında</a:t>
          </a:r>
        </a:p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harekete duyarlı lamba</a:t>
          </a:r>
        </a:p>
        <a:p>
          <a:pPr marL="0" lvl="0" indent="0" algn="just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kullanılmalıdır</a:t>
          </a:r>
          <a:r>
            <a:rPr lang="tr-TR" sz="900" kern="1200"/>
            <a:t>.</a:t>
          </a:r>
        </a:p>
      </dsp:txBody>
      <dsp:txXfrm>
        <a:off x="5011681" y="3809552"/>
        <a:ext cx="2718797" cy="16312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AYDAN PARLAK</dc:creator>
  <cp:lastModifiedBy>SERKAN DEMİR</cp:lastModifiedBy>
  <cp:revision>4</cp:revision>
  <cp:lastPrinted>2020-03-23T09:27:00Z</cp:lastPrinted>
  <dcterms:created xsi:type="dcterms:W3CDTF">2020-03-25T12:54:00Z</dcterms:created>
  <dcterms:modified xsi:type="dcterms:W3CDTF">2022-03-12T13:14:00Z</dcterms:modified>
</cp:coreProperties>
</file>