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644" w:type="pct"/>
        <w:tblInd w:w="-72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8788"/>
      </w:tblGrid>
      <w:tr w:rsidR="007B0913" w:rsidRPr="00D743A9" w:rsidTr="007B0913">
        <w:trPr>
          <w:cantSplit/>
          <w:trHeight w:val="830"/>
        </w:trPr>
        <w:tc>
          <w:tcPr>
            <w:tcW w:w="695" w:type="pct"/>
          </w:tcPr>
          <w:p w:rsidR="007B0913" w:rsidRPr="00D743A9" w:rsidRDefault="007B0913" w:rsidP="00FA7E6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9-13 ŞUBAT</w:t>
            </w:r>
          </w:p>
        </w:tc>
        <w:tc>
          <w:tcPr>
            <w:tcW w:w="4305" w:type="pct"/>
            <w:vAlign w:val="center"/>
          </w:tcPr>
          <w:p w:rsidR="007B0913" w:rsidRPr="00D743A9" w:rsidRDefault="007B0913" w:rsidP="007B0913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D743A9">
              <w:rPr>
                <w:rFonts w:ascii="Calibri" w:hAnsi="Calibri"/>
                <w:b/>
                <w:i/>
                <w:sz w:val="20"/>
                <w:szCs w:val="20"/>
              </w:rPr>
              <w:t>Çevremizdeki Varlıkları Tanıyalım</w:t>
            </w:r>
          </w:p>
          <w:p w:rsidR="007B0913" w:rsidRDefault="007B0913" w:rsidP="00FA7E6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7B0913" w:rsidRPr="00D743A9" w:rsidRDefault="007B0913" w:rsidP="00FA7E6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D743A9">
              <w:rPr>
                <w:rFonts w:ascii="Calibri" w:hAnsi="Calibri"/>
                <w:b/>
                <w:i/>
                <w:sz w:val="20"/>
                <w:szCs w:val="20"/>
              </w:rPr>
              <w:t>5.1.1. Çevresindeki örnekleri kullanarak varlıkları canlı ve cansız olarak sınıflandırır.</w:t>
            </w:r>
          </w:p>
          <w:p w:rsidR="007B0913" w:rsidRPr="00D743A9" w:rsidRDefault="007B0913" w:rsidP="00FA7E69">
            <w:pPr>
              <w:rPr>
                <w:sz w:val="20"/>
                <w:szCs w:val="20"/>
              </w:rPr>
            </w:pPr>
          </w:p>
        </w:tc>
        <w:bookmarkStart w:id="0" w:name="_GoBack"/>
        <w:bookmarkEnd w:id="0"/>
      </w:tr>
      <w:tr w:rsidR="007B0913" w:rsidRPr="00D743A9" w:rsidTr="007B0913">
        <w:trPr>
          <w:cantSplit/>
          <w:trHeight w:val="972"/>
        </w:trPr>
        <w:tc>
          <w:tcPr>
            <w:tcW w:w="695" w:type="pct"/>
          </w:tcPr>
          <w:p w:rsidR="007B0913" w:rsidRPr="00D743A9" w:rsidRDefault="007B0913" w:rsidP="00FA7E69">
            <w:pPr>
              <w:ind w:right="-107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16-18 ŞUBAT</w:t>
            </w:r>
          </w:p>
        </w:tc>
        <w:tc>
          <w:tcPr>
            <w:tcW w:w="4305" w:type="pct"/>
            <w:vAlign w:val="center"/>
          </w:tcPr>
          <w:p w:rsidR="007B0913" w:rsidRPr="00D743A9" w:rsidRDefault="007B0913" w:rsidP="007B0913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D743A9">
              <w:rPr>
                <w:rFonts w:ascii="Calibri" w:hAnsi="Calibri"/>
                <w:b/>
                <w:i/>
                <w:sz w:val="20"/>
                <w:szCs w:val="20"/>
              </w:rPr>
              <w:t>Ben ve Çevrem</w:t>
            </w:r>
          </w:p>
          <w:p w:rsidR="007B0913" w:rsidRDefault="007B0913" w:rsidP="00B9566C">
            <w:pPr>
              <w:ind w:right="-107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7B0913" w:rsidRPr="00D743A9" w:rsidRDefault="007B0913" w:rsidP="00B9566C">
            <w:pPr>
              <w:ind w:right="-107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D743A9">
              <w:rPr>
                <w:rFonts w:ascii="Calibri" w:hAnsi="Calibri"/>
                <w:b/>
                <w:i/>
                <w:sz w:val="20"/>
                <w:szCs w:val="20"/>
              </w:rPr>
              <w:t>5.2.1. Yaşadığı çevreyi tanır</w:t>
            </w:r>
            <w:r>
              <w:rPr>
                <w:rFonts w:ascii="Calibri" w:hAnsi="Calibri"/>
                <w:b/>
                <w:i/>
                <w:sz w:val="20"/>
                <w:szCs w:val="20"/>
              </w:rPr>
              <w:t xml:space="preserve"> </w:t>
            </w:r>
            <w:r w:rsidRPr="00D743A9">
              <w:rPr>
                <w:rFonts w:ascii="Calibri" w:hAnsi="Calibri"/>
                <w:b/>
                <w:i/>
                <w:sz w:val="20"/>
                <w:szCs w:val="20"/>
              </w:rPr>
              <w:t>ve bu ortamların temizliğinde aktif görev alır.</w:t>
            </w:r>
          </w:p>
        </w:tc>
      </w:tr>
      <w:tr w:rsidR="007B0913" w:rsidRPr="00D743A9" w:rsidTr="007B0913">
        <w:trPr>
          <w:cantSplit/>
          <w:trHeight w:val="825"/>
        </w:trPr>
        <w:tc>
          <w:tcPr>
            <w:tcW w:w="695" w:type="pct"/>
          </w:tcPr>
          <w:p w:rsidR="007B0913" w:rsidRPr="00D743A9" w:rsidRDefault="007B0913" w:rsidP="00FA7E6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19-27 ŞUBAT</w:t>
            </w:r>
          </w:p>
        </w:tc>
        <w:tc>
          <w:tcPr>
            <w:tcW w:w="4305" w:type="pct"/>
            <w:vAlign w:val="center"/>
          </w:tcPr>
          <w:p w:rsidR="007B0913" w:rsidRDefault="007B0913" w:rsidP="00FA7E6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D743A9">
              <w:rPr>
                <w:rFonts w:ascii="Calibri" w:hAnsi="Calibri"/>
                <w:b/>
                <w:i/>
                <w:sz w:val="20"/>
                <w:szCs w:val="20"/>
              </w:rPr>
              <w:t>Doğal ve Yapay Çevre</w:t>
            </w:r>
          </w:p>
          <w:p w:rsidR="007B0913" w:rsidRPr="00D743A9" w:rsidRDefault="007B0913" w:rsidP="00FA7E6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D743A9">
              <w:rPr>
                <w:rFonts w:ascii="Calibri" w:hAnsi="Calibri"/>
                <w:b/>
                <w:i/>
                <w:sz w:val="20"/>
                <w:szCs w:val="20"/>
              </w:rPr>
              <w:t>5.3.1. Doğal ve yapay çevre arasındaki farkları açıklar.</w:t>
            </w:r>
          </w:p>
        </w:tc>
      </w:tr>
      <w:tr w:rsidR="007B0913" w:rsidTr="007B0913">
        <w:trPr>
          <w:cantSplit/>
          <w:trHeight w:val="688"/>
        </w:trPr>
        <w:tc>
          <w:tcPr>
            <w:tcW w:w="695" w:type="pct"/>
          </w:tcPr>
          <w:p w:rsidR="007B0913" w:rsidRPr="00D743A9" w:rsidRDefault="007B0913" w:rsidP="00FA7E6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2-6 MART</w:t>
            </w:r>
          </w:p>
        </w:tc>
        <w:tc>
          <w:tcPr>
            <w:tcW w:w="4305" w:type="pct"/>
            <w:vAlign w:val="center"/>
          </w:tcPr>
          <w:p w:rsidR="007B0913" w:rsidRDefault="007B0913" w:rsidP="00FA7E6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D743A9">
              <w:rPr>
                <w:rFonts w:ascii="Calibri" w:hAnsi="Calibri"/>
                <w:b/>
                <w:i/>
                <w:sz w:val="20"/>
                <w:szCs w:val="20"/>
              </w:rPr>
              <w:t>Doğal ve Yapay Çevre</w:t>
            </w:r>
          </w:p>
          <w:p w:rsidR="007B0913" w:rsidRDefault="007B0913" w:rsidP="00FA7E6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D743A9">
              <w:rPr>
                <w:rFonts w:ascii="Calibri" w:hAnsi="Calibri"/>
                <w:b/>
                <w:i/>
                <w:sz w:val="20"/>
                <w:szCs w:val="20"/>
              </w:rPr>
              <w:t>5.3.2. Doğal çevrenin canlılar için önemini kavrar ve doğal çevreyi korumak için tedbirler alır.</w:t>
            </w:r>
          </w:p>
        </w:tc>
      </w:tr>
      <w:tr w:rsidR="007B0913" w:rsidRPr="00D743A9" w:rsidTr="007B0913">
        <w:trPr>
          <w:cantSplit/>
          <w:trHeight w:val="688"/>
        </w:trPr>
        <w:tc>
          <w:tcPr>
            <w:tcW w:w="695" w:type="pct"/>
          </w:tcPr>
          <w:p w:rsidR="007B0913" w:rsidRPr="00D743A9" w:rsidRDefault="007B0913" w:rsidP="00FA7E69">
            <w:pPr>
              <w:ind w:right="-107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9-20 MART</w:t>
            </w:r>
          </w:p>
        </w:tc>
        <w:tc>
          <w:tcPr>
            <w:tcW w:w="4305" w:type="pct"/>
            <w:vAlign w:val="center"/>
          </w:tcPr>
          <w:p w:rsidR="007B0913" w:rsidRDefault="007B0913" w:rsidP="00FA7E69">
            <w:pPr>
              <w:ind w:right="-107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D743A9">
              <w:rPr>
                <w:rFonts w:ascii="Calibri" w:hAnsi="Calibri"/>
                <w:b/>
                <w:i/>
                <w:sz w:val="20"/>
                <w:szCs w:val="20"/>
              </w:rPr>
              <w:t>Bilinçli Tüketici</w:t>
            </w:r>
          </w:p>
          <w:p w:rsidR="007B0913" w:rsidRPr="00D743A9" w:rsidRDefault="007B0913" w:rsidP="00FA7E69">
            <w:pPr>
              <w:ind w:right="-107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D743A9">
              <w:rPr>
                <w:rFonts w:ascii="Calibri" w:hAnsi="Calibri"/>
                <w:b/>
                <w:i/>
                <w:sz w:val="20"/>
                <w:szCs w:val="20"/>
              </w:rPr>
              <w:t xml:space="preserve">5.4.1. Elektrik ve su gibi kaynakların tasarruflu kullanılmasının önemini kavrar </w:t>
            </w:r>
          </w:p>
          <w:p w:rsidR="007B0913" w:rsidRPr="00D743A9" w:rsidRDefault="007B0913" w:rsidP="00FA7E69">
            <w:pPr>
              <w:ind w:right="-107"/>
              <w:rPr>
                <w:rFonts w:ascii="Calibri" w:hAnsi="Calibri"/>
                <w:b/>
                <w:i/>
                <w:sz w:val="20"/>
                <w:szCs w:val="20"/>
              </w:rPr>
            </w:pPr>
            <w:proofErr w:type="gramStart"/>
            <w:r w:rsidRPr="00D743A9">
              <w:rPr>
                <w:rFonts w:ascii="Calibri" w:hAnsi="Calibri"/>
                <w:b/>
                <w:i/>
                <w:sz w:val="20"/>
                <w:szCs w:val="20"/>
              </w:rPr>
              <w:t>ve</w:t>
            </w:r>
            <w:proofErr w:type="gramEnd"/>
            <w:r w:rsidRPr="00D743A9">
              <w:rPr>
                <w:rFonts w:ascii="Calibri" w:hAnsi="Calibri"/>
                <w:b/>
                <w:i/>
                <w:sz w:val="20"/>
                <w:szCs w:val="20"/>
              </w:rPr>
              <w:t xml:space="preserve"> bu</w:t>
            </w:r>
            <w:r>
              <w:rPr>
                <w:rFonts w:ascii="Calibri" w:hAnsi="Calibri"/>
                <w:b/>
                <w:i/>
                <w:sz w:val="20"/>
                <w:szCs w:val="20"/>
              </w:rPr>
              <w:t xml:space="preserve"> </w:t>
            </w:r>
            <w:r w:rsidRPr="00D743A9">
              <w:rPr>
                <w:rFonts w:ascii="Calibri" w:hAnsi="Calibri"/>
                <w:b/>
                <w:i/>
                <w:sz w:val="20"/>
                <w:szCs w:val="20"/>
              </w:rPr>
              <w:t>kaynakların kullanımında tasarruflu davranır.</w:t>
            </w:r>
          </w:p>
        </w:tc>
      </w:tr>
      <w:tr w:rsidR="007B0913" w:rsidRPr="00D743A9" w:rsidTr="007B0913">
        <w:trPr>
          <w:cantSplit/>
          <w:trHeight w:val="1072"/>
        </w:trPr>
        <w:tc>
          <w:tcPr>
            <w:tcW w:w="695" w:type="pct"/>
          </w:tcPr>
          <w:p w:rsidR="007B0913" w:rsidRPr="00D743A9" w:rsidRDefault="007B0913" w:rsidP="00FA7E6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23 Mart-3 Nisan</w:t>
            </w:r>
          </w:p>
        </w:tc>
        <w:tc>
          <w:tcPr>
            <w:tcW w:w="4305" w:type="pct"/>
            <w:vAlign w:val="center"/>
          </w:tcPr>
          <w:p w:rsidR="007B0913" w:rsidRDefault="007B0913" w:rsidP="00FA7E6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D743A9">
              <w:rPr>
                <w:rFonts w:ascii="Calibri" w:hAnsi="Calibri"/>
                <w:b/>
                <w:i/>
                <w:sz w:val="20"/>
                <w:szCs w:val="20"/>
              </w:rPr>
              <w:t>Sağlıklı Yaşam</w:t>
            </w:r>
          </w:p>
          <w:p w:rsidR="007B0913" w:rsidRPr="00D743A9" w:rsidRDefault="007B0913" w:rsidP="00FA7E6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D743A9">
              <w:rPr>
                <w:rFonts w:ascii="Calibri" w:hAnsi="Calibri"/>
                <w:b/>
                <w:i/>
                <w:sz w:val="20"/>
                <w:szCs w:val="20"/>
              </w:rPr>
              <w:t>5.5.1. Sağlıklı yaşam için gerekli olan durumların önemini kavrar ve günlük yaşamında</w:t>
            </w:r>
          </w:p>
          <w:p w:rsidR="007B0913" w:rsidRPr="00D743A9" w:rsidRDefault="007B0913" w:rsidP="00FA7E69">
            <w:pPr>
              <w:ind w:right="-107"/>
              <w:rPr>
                <w:rFonts w:ascii="Calibri" w:hAnsi="Calibri"/>
                <w:b/>
                <w:i/>
                <w:sz w:val="20"/>
                <w:szCs w:val="20"/>
              </w:rPr>
            </w:pPr>
            <w:proofErr w:type="gramStart"/>
            <w:r w:rsidRPr="00D743A9">
              <w:rPr>
                <w:rFonts w:ascii="Calibri" w:hAnsi="Calibri"/>
                <w:b/>
                <w:i/>
                <w:sz w:val="20"/>
                <w:szCs w:val="20"/>
              </w:rPr>
              <w:t>uygular</w:t>
            </w:r>
            <w:proofErr w:type="gramEnd"/>
            <w:r w:rsidRPr="00D743A9">
              <w:rPr>
                <w:rFonts w:ascii="Calibri" w:hAnsi="Calibri"/>
                <w:b/>
                <w:i/>
                <w:sz w:val="20"/>
                <w:szCs w:val="20"/>
              </w:rPr>
              <w:t>.</w:t>
            </w:r>
          </w:p>
        </w:tc>
      </w:tr>
      <w:tr w:rsidR="007B0913" w:rsidRPr="00D743A9" w:rsidTr="007B0913">
        <w:trPr>
          <w:cantSplit/>
          <w:trHeight w:val="1063"/>
        </w:trPr>
        <w:tc>
          <w:tcPr>
            <w:tcW w:w="695" w:type="pct"/>
          </w:tcPr>
          <w:p w:rsidR="007B0913" w:rsidRPr="00D743A9" w:rsidRDefault="007B0913" w:rsidP="00FA7E6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6-1o NİSAN</w:t>
            </w:r>
          </w:p>
        </w:tc>
        <w:tc>
          <w:tcPr>
            <w:tcW w:w="4305" w:type="pct"/>
          </w:tcPr>
          <w:p w:rsidR="007B0913" w:rsidRPr="00D743A9" w:rsidRDefault="007B0913" w:rsidP="00FA7E6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7B0913" w:rsidRPr="007B0913" w:rsidRDefault="007B0913" w:rsidP="00115E48">
            <w:pPr>
              <w:numPr>
                <w:ilvl w:val="0"/>
                <w:numId w:val="2"/>
              </w:num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7B0913">
              <w:rPr>
                <w:rFonts w:ascii="Calibri" w:hAnsi="Calibri"/>
                <w:b/>
                <w:i/>
                <w:sz w:val="20"/>
                <w:szCs w:val="20"/>
              </w:rPr>
              <w:t>Elektrikli Araç-Gereçler</w:t>
            </w:r>
            <w:r w:rsidRPr="007B0913">
              <w:rPr>
                <w:rFonts w:ascii="Calibri" w:hAnsi="Calibri"/>
                <w:b/>
                <w:i/>
                <w:sz w:val="20"/>
                <w:szCs w:val="20"/>
              </w:rPr>
              <w:t>*</w:t>
            </w:r>
            <w:r w:rsidRPr="007B0913">
              <w:rPr>
                <w:rFonts w:ascii="Calibri" w:hAnsi="Calibri"/>
                <w:b/>
                <w:i/>
                <w:sz w:val="20"/>
                <w:szCs w:val="20"/>
              </w:rPr>
              <w:t xml:space="preserve">Aydınlatma </w:t>
            </w:r>
            <w:r>
              <w:rPr>
                <w:rFonts w:ascii="Calibri" w:hAnsi="Calibri"/>
                <w:b/>
                <w:i/>
                <w:sz w:val="20"/>
                <w:szCs w:val="20"/>
              </w:rPr>
              <w:t>*</w:t>
            </w:r>
            <w:r w:rsidRPr="007B0913">
              <w:rPr>
                <w:rFonts w:ascii="Calibri" w:hAnsi="Calibri"/>
                <w:b/>
                <w:i/>
                <w:sz w:val="20"/>
                <w:szCs w:val="20"/>
              </w:rPr>
              <w:t>Isıtma –Soğutma – Kurutma</w:t>
            </w:r>
          </w:p>
          <w:p w:rsidR="007B0913" w:rsidRDefault="007B0913" w:rsidP="007B0913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*</w:t>
            </w:r>
            <w:r>
              <w:rPr>
                <w:rFonts w:ascii="Calibri" w:hAnsi="Calibri"/>
                <w:b/>
                <w:i/>
                <w:sz w:val="20"/>
                <w:szCs w:val="20"/>
              </w:rPr>
              <w:t>Haberleşme - İletişim</w:t>
            </w:r>
          </w:p>
          <w:p w:rsidR="007B0913" w:rsidRPr="00D743A9" w:rsidRDefault="007B0913" w:rsidP="00B9566C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D743A9">
              <w:rPr>
                <w:rFonts w:ascii="Calibri" w:hAnsi="Calibri"/>
                <w:b/>
                <w:i/>
                <w:sz w:val="20"/>
                <w:szCs w:val="20"/>
              </w:rPr>
              <w:t>6.1.1. Elektrikli araç-gereçlere yakın çevresinden örnekler vererek elektriğin günlük</w:t>
            </w:r>
          </w:p>
          <w:p w:rsidR="007B0913" w:rsidRPr="00D743A9" w:rsidRDefault="007B0913" w:rsidP="00FA7E69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proofErr w:type="gramStart"/>
            <w:r w:rsidRPr="00D743A9">
              <w:rPr>
                <w:rFonts w:ascii="Calibri" w:hAnsi="Calibri"/>
                <w:b/>
                <w:i/>
                <w:sz w:val="20"/>
                <w:szCs w:val="20"/>
              </w:rPr>
              <w:t>yaşamdaki</w:t>
            </w:r>
            <w:proofErr w:type="gramEnd"/>
            <w:r w:rsidRPr="00D743A9">
              <w:rPr>
                <w:rFonts w:ascii="Calibri" w:hAnsi="Calibri"/>
                <w:b/>
                <w:i/>
                <w:sz w:val="20"/>
                <w:szCs w:val="20"/>
              </w:rPr>
              <w:t xml:space="preserve"> önemini açıklar.</w:t>
            </w:r>
          </w:p>
        </w:tc>
      </w:tr>
      <w:tr w:rsidR="007B0913" w:rsidRPr="00D743A9" w:rsidTr="007B0913">
        <w:trPr>
          <w:cantSplit/>
          <w:trHeight w:val="721"/>
        </w:trPr>
        <w:tc>
          <w:tcPr>
            <w:tcW w:w="695" w:type="pct"/>
          </w:tcPr>
          <w:p w:rsidR="007B0913" w:rsidRPr="00D743A9" w:rsidRDefault="007B0913" w:rsidP="00FA7E6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13-17 NİSAN</w:t>
            </w:r>
          </w:p>
        </w:tc>
        <w:tc>
          <w:tcPr>
            <w:tcW w:w="4305" w:type="pct"/>
            <w:vAlign w:val="center"/>
          </w:tcPr>
          <w:p w:rsidR="007B0913" w:rsidRPr="007B0913" w:rsidRDefault="007B0913" w:rsidP="006F08CF">
            <w:pPr>
              <w:numPr>
                <w:ilvl w:val="0"/>
                <w:numId w:val="3"/>
              </w:num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7B0913">
              <w:rPr>
                <w:rFonts w:ascii="Calibri" w:hAnsi="Calibri"/>
                <w:b/>
                <w:i/>
                <w:sz w:val="20"/>
                <w:szCs w:val="20"/>
              </w:rPr>
              <w:t>Elektrik Kaynakları</w:t>
            </w:r>
            <w:r w:rsidRPr="007B0913">
              <w:rPr>
                <w:rFonts w:ascii="Calibri" w:hAnsi="Calibri"/>
                <w:b/>
                <w:i/>
                <w:sz w:val="20"/>
                <w:szCs w:val="20"/>
              </w:rPr>
              <w:t xml:space="preserve">   *</w:t>
            </w:r>
            <w:r w:rsidRPr="007B0913">
              <w:rPr>
                <w:rFonts w:ascii="Calibri" w:hAnsi="Calibri"/>
                <w:b/>
                <w:i/>
                <w:sz w:val="20"/>
                <w:szCs w:val="20"/>
              </w:rPr>
              <w:t>Şehir Elektriği</w:t>
            </w:r>
            <w:r>
              <w:rPr>
                <w:rFonts w:ascii="Calibri" w:hAnsi="Calibri"/>
                <w:b/>
                <w:i/>
                <w:sz w:val="20"/>
                <w:szCs w:val="20"/>
              </w:rPr>
              <w:t xml:space="preserve"> *</w:t>
            </w:r>
            <w:r w:rsidRPr="007B0913">
              <w:rPr>
                <w:rFonts w:ascii="Calibri" w:hAnsi="Calibri"/>
                <w:b/>
                <w:i/>
                <w:sz w:val="20"/>
                <w:szCs w:val="20"/>
              </w:rPr>
              <w:t>Piller, Bataryalar ve Aküler</w:t>
            </w:r>
          </w:p>
          <w:p w:rsidR="007B0913" w:rsidRDefault="007B0913" w:rsidP="007B0913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Pilleri Çöpe Atmayalım</w:t>
            </w:r>
          </w:p>
          <w:p w:rsidR="007B0913" w:rsidRPr="00D743A9" w:rsidRDefault="007B0913" w:rsidP="00FA7E69">
            <w:pPr>
              <w:rPr>
                <w:sz w:val="20"/>
                <w:szCs w:val="20"/>
              </w:rPr>
            </w:pPr>
            <w:r w:rsidRPr="00D743A9">
              <w:rPr>
                <w:rFonts w:ascii="Calibri" w:hAnsi="Calibri"/>
                <w:b/>
                <w:i/>
                <w:sz w:val="20"/>
                <w:szCs w:val="20"/>
              </w:rPr>
              <w:t>6.2.1. Elektrikli araç-gereçleri, kullandığı elektrik kaynaklarına göre sınıflandırır</w:t>
            </w:r>
          </w:p>
        </w:tc>
      </w:tr>
      <w:tr w:rsidR="007B0913" w:rsidRPr="00D743A9" w:rsidTr="007B0913">
        <w:trPr>
          <w:cantSplit/>
          <w:trHeight w:val="676"/>
        </w:trPr>
        <w:tc>
          <w:tcPr>
            <w:tcW w:w="695" w:type="pct"/>
          </w:tcPr>
          <w:p w:rsidR="007B0913" w:rsidRPr="00D743A9" w:rsidRDefault="007B0913" w:rsidP="00FA7E6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20 NİSAN 1 MAYIS</w:t>
            </w:r>
          </w:p>
        </w:tc>
        <w:tc>
          <w:tcPr>
            <w:tcW w:w="4305" w:type="pct"/>
            <w:vAlign w:val="center"/>
          </w:tcPr>
          <w:p w:rsidR="007B0913" w:rsidRPr="00D743A9" w:rsidRDefault="007B0913" w:rsidP="00FA7E6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D743A9">
              <w:rPr>
                <w:rFonts w:ascii="Calibri" w:hAnsi="Calibri"/>
                <w:b/>
                <w:i/>
                <w:sz w:val="20"/>
                <w:szCs w:val="20"/>
              </w:rPr>
              <w:t>6.2.2. Pil atıklarının çevreye vereceği zararları ve bu konuda yapılması gerekenleri tartışır.</w:t>
            </w:r>
          </w:p>
          <w:p w:rsidR="007B0913" w:rsidRPr="00D743A9" w:rsidRDefault="007B0913" w:rsidP="00FA7E6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7B0913" w:rsidRPr="00D743A9" w:rsidTr="007B0913">
        <w:trPr>
          <w:cantSplit/>
          <w:trHeight w:val="969"/>
        </w:trPr>
        <w:tc>
          <w:tcPr>
            <w:tcW w:w="695" w:type="pct"/>
          </w:tcPr>
          <w:p w:rsidR="007B0913" w:rsidRPr="00D743A9" w:rsidRDefault="007B0913" w:rsidP="00FA7E6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4-15 MAYIS</w:t>
            </w:r>
          </w:p>
        </w:tc>
        <w:tc>
          <w:tcPr>
            <w:tcW w:w="4305" w:type="pct"/>
            <w:vAlign w:val="center"/>
          </w:tcPr>
          <w:p w:rsidR="007B0913" w:rsidRDefault="007B0913" w:rsidP="00B9566C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D743A9">
              <w:rPr>
                <w:rFonts w:ascii="Calibri" w:hAnsi="Calibri"/>
                <w:b/>
                <w:i/>
                <w:sz w:val="20"/>
                <w:szCs w:val="20"/>
              </w:rPr>
              <w:t>Elektriğin Güvenli Kullanımı</w:t>
            </w:r>
          </w:p>
          <w:p w:rsidR="007B0913" w:rsidRPr="00D743A9" w:rsidRDefault="007B0913" w:rsidP="00B9566C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D743A9">
              <w:rPr>
                <w:rFonts w:ascii="Calibri" w:hAnsi="Calibri"/>
                <w:b/>
                <w:i/>
                <w:sz w:val="20"/>
                <w:szCs w:val="20"/>
              </w:rPr>
              <w:t>6.3.1. Elektriğin</w:t>
            </w:r>
            <w:r>
              <w:rPr>
                <w:rFonts w:ascii="Calibri" w:hAnsi="Calibri"/>
                <w:b/>
                <w:i/>
                <w:sz w:val="20"/>
                <w:szCs w:val="20"/>
              </w:rPr>
              <w:t xml:space="preserve"> </w:t>
            </w:r>
            <w:r w:rsidRPr="00D743A9">
              <w:rPr>
                <w:rFonts w:ascii="Calibri" w:hAnsi="Calibri"/>
                <w:b/>
                <w:i/>
                <w:sz w:val="20"/>
                <w:szCs w:val="20"/>
              </w:rPr>
              <w:t>can ve mal güvenliği bakımından</w:t>
            </w:r>
            <w:r>
              <w:rPr>
                <w:rFonts w:ascii="Calibri" w:hAnsi="Calibri"/>
                <w:b/>
                <w:i/>
                <w:sz w:val="20"/>
                <w:szCs w:val="20"/>
              </w:rPr>
              <w:t xml:space="preserve"> </w:t>
            </w:r>
            <w:r w:rsidRPr="00D743A9">
              <w:rPr>
                <w:rFonts w:ascii="Calibri" w:hAnsi="Calibri"/>
                <w:b/>
                <w:i/>
                <w:sz w:val="20"/>
                <w:szCs w:val="20"/>
              </w:rPr>
              <w:t>güvenl</w:t>
            </w:r>
            <w:r>
              <w:rPr>
                <w:rFonts w:ascii="Calibri" w:hAnsi="Calibri"/>
                <w:b/>
                <w:i/>
                <w:sz w:val="20"/>
                <w:szCs w:val="20"/>
              </w:rPr>
              <w:t xml:space="preserve">i kullanımına ilişkin yapılması </w:t>
            </w:r>
            <w:r w:rsidRPr="00D743A9">
              <w:rPr>
                <w:rFonts w:ascii="Calibri" w:hAnsi="Calibri"/>
                <w:b/>
                <w:i/>
                <w:sz w:val="20"/>
                <w:szCs w:val="20"/>
              </w:rPr>
              <w:t>gerekenleri</w:t>
            </w:r>
            <w:r>
              <w:rPr>
                <w:rFonts w:ascii="Calibri" w:hAnsi="Calibri"/>
                <w:b/>
                <w:i/>
                <w:sz w:val="20"/>
                <w:szCs w:val="20"/>
              </w:rPr>
              <w:t xml:space="preserve"> </w:t>
            </w:r>
            <w:r w:rsidRPr="00D743A9">
              <w:rPr>
                <w:rFonts w:ascii="Calibri" w:hAnsi="Calibri"/>
                <w:b/>
                <w:i/>
                <w:sz w:val="20"/>
                <w:szCs w:val="20"/>
              </w:rPr>
              <w:t>araştırır ve elektrik çarpmasına yol açabilecek durumları kavrar</w:t>
            </w:r>
          </w:p>
        </w:tc>
      </w:tr>
      <w:tr w:rsidR="007B0913" w:rsidRPr="00D743A9" w:rsidTr="007B0913">
        <w:trPr>
          <w:cantSplit/>
          <w:trHeight w:val="672"/>
        </w:trPr>
        <w:tc>
          <w:tcPr>
            <w:tcW w:w="695" w:type="pct"/>
          </w:tcPr>
          <w:p w:rsidR="007B0913" w:rsidRPr="00D743A9" w:rsidRDefault="007B0913" w:rsidP="00FA7E6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18-22 MAYIS</w:t>
            </w:r>
          </w:p>
        </w:tc>
        <w:tc>
          <w:tcPr>
            <w:tcW w:w="4305" w:type="pct"/>
          </w:tcPr>
          <w:p w:rsidR="007B0913" w:rsidRPr="00D743A9" w:rsidRDefault="007B0913" w:rsidP="007B0913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D743A9">
              <w:rPr>
                <w:rFonts w:ascii="Calibri" w:hAnsi="Calibri"/>
                <w:b/>
                <w:i/>
                <w:sz w:val="20"/>
                <w:szCs w:val="20"/>
              </w:rPr>
              <w:t>Dünya’nın Şekli</w:t>
            </w:r>
          </w:p>
          <w:p w:rsidR="007B0913" w:rsidRPr="00D743A9" w:rsidRDefault="007B0913" w:rsidP="00FA7E6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7B0913" w:rsidRPr="00D743A9" w:rsidRDefault="007B0913" w:rsidP="00FA7E6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D743A9">
              <w:rPr>
                <w:rFonts w:ascii="Calibri" w:hAnsi="Calibri"/>
                <w:b/>
                <w:i/>
                <w:sz w:val="20"/>
                <w:szCs w:val="20"/>
              </w:rPr>
              <w:t>7.1.1. Dünya’nın şeklinin küreye benzediğini ifade eder.</w:t>
            </w:r>
          </w:p>
        </w:tc>
      </w:tr>
      <w:tr w:rsidR="007B0913" w:rsidRPr="00D743A9" w:rsidTr="007B0913">
        <w:trPr>
          <w:cantSplit/>
          <w:trHeight w:val="951"/>
        </w:trPr>
        <w:tc>
          <w:tcPr>
            <w:tcW w:w="695" w:type="pct"/>
          </w:tcPr>
          <w:p w:rsidR="007B0913" w:rsidRPr="00D743A9" w:rsidRDefault="007B0913" w:rsidP="00FA7E6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25-29 MAYIS</w:t>
            </w:r>
          </w:p>
        </w:tc>
        <w:tc>
          <w:tcPr>
            <w:tcW w:w="4305" w:type="pct"/>
          </w:tcPr>
          <w:p w:rsidR="007B0913" w:rsidRPr="00D743A9" w:rsidRDefault="007B0913" w:rsidP="00FA7E6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7B0913" w:rsidRPr="00D743A9" w:rsidRDefault="007B0913" w:rsidP="007B0913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D743A9">
              <w:rPr>
                <w:rFonts w:ascii="Calibri" w:hAnsi="Calibri"/>
                <w:b/>
                <w:i/>
                <w:sz w:val="20"/>
                <w:szCs w:val="20"/>
              </w:rPr>
              <w:t>Dünya’nın Yapısı</w:t>
            </w:r>
          </w:p>
          <w:p w:rsidR="007B0913" w:rsidRDefault="007B0913" w:rsidP="00FA7E69">
            <w:pPr>
              <w:ind w:right="-108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7B0913" w:rsidRPr="00D743A9" w:rsidRDefault="007B0913" w:rsidP="00FA7E69">
            <w:pPr>
              <w:ind w:right="-108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D743A9">
              <w:rPr>
                <w:rFonts w:ascii="Calibri" w:hAnsi="Calibri"/>
                <w:b/>
                <w:i/>
                <w:sz w:val="20"/>
                <w:szCs w:val="20"/>
              </w:rPr>
              <w:t xml:space="preserve">7.2.1. Dünya yüzeyinde karaların ve suların yer aldığını ve etrafımızı saran bir hava tabakasının bulunduğunu kavrar. </w:t>
            </w:r>
          </w:p>
          <w:p w:rsidR="007B0913" w:rsidRPr="00D743A9" w:rsidRDefault="007B0913" w:rsidP="00FA7E6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7B0913" w:rsidRPr="00D743A9" w:rsidTr="007B0913">
        <w:trPr>
          <w:cantSplit/>
          <w:trHeight w:val="1165"/>
        </w:trPr>
        <w:tc>
          <w:tcPr>
            <w:tcW w:w="695" w:type="pct"/>
          </w:tcPr>
          <w:p w:rsidR="007B0913" w:rsidRPr="00D743A9" w:rsidRDefault="007B0913" w:rsidP="00FA7E6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1-12 HAZİRAN</w:t>
            </w:r>
          </w:p>
        </w:tc>
        <w:tc>
          <w:tcPr>
            <w:tcW w:w="4305" w:type="pct"/>
          </w:tcPr>
          <w:p w:rsidR="007B0913" w:rsidRPr="00D743A9" w:rsidRDefault="007B0913" w:rsidP="007B0913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D743A9">
              <w:rPr>
                <w:rFonts w:ascii="Calibri" w:hAnsi="Calibri"/>
                <w:b/>
                <w:i/>
                <w:sz w:val="20"/>
                <w:szCs w:val="20"/>
              </w:rPr>
              <w:t>Dünya’nın Yapısı</w:t>
            </w:r>
          </w:p>
          <w:p w:rsidR="007B0913" w:rsidRDefault="007B0913" w:rsidP="00FA7E6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7B0913" w:rsidRPr="00D743A9" w:rsidRDefault="007B0913" w:rsidP="00FA7E6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D743A9">
              <w:rPr>
                <w:rFonts w:ascii="Calibri" w:hAnsi="Calibri"/>
                <w:b/>
                <w:i/>
                <w:sz w:val="20"/>
                <w:szCs w:val="20"/>
              </w:rPr>
              <w:t>7.2.2. Dünya yüzeyindeki kara ve suların kapladığı alanları model üzerinde karşılaştırır.</w:t>
            </w:r>
          </w:p>
          <w:p w:rsidR="007B0913" w:rsidRPr="00D743A9" w:rsidRDefault="007B0913" w:rsidP="00FA7E69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</w:tbl>
    <w:p w:rsidR="00404B58" w:rsidRDefault="007B091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-480695</wp:posOffset>
                </wp:positionH>
                <wp:positionV relativeFrom="paragraph">
                  <wp:posOffset>-8486775</wp:posOffset>
                </wp:positionV>
                <wp:extent cx="6419850" cy="428625"/>
                <wp:effectExtent l="0" t="0" r="19050" b="28575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9850" cy="4286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0913" w:rsidRDefault="007B0913" w:rsidP="007B0913">
                            <w:pPr>
                              <w:jc w:val="center"/>
                            </w:pPr>
                            <w:r>
                              <w:t>FEN VE TEKNOLOJİ SINIF DEFTERİ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1" o:spid="_x0000_s1026" style="position:absolute;margin-left:-37.85pt;margin-top:-668.25pt;width:505.5pt;height:3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" fillcolor="white [3201]" strokecolor="#70ad47 [3209]" strokeweight="1pt">
                <v:stroke joinstyle="miter"/>
                <v:textbox>
                  <w:txbxContent>
                    <w:p w:rsidR="007B0913" w:rsidRDefault="007B0913" w:rsidP="007B0913">
                      <w:pPr>
                        <w:jc w:val="center"/>
                      </w:pPr>
                      <w:r>
                        <w:t>FEN VE TEKNOLOJİ SINIF DEFTERİ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404B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B1A87"/>
    <w:multiLevelType w:val="hybridMultilevel"/>
    <w:tmpl w:val="22FEC434"/>
    <w:lvl w:ilvl="0" w:tplc="041F0009">
      <w:start w:val="1"/>
      <w:numFmt w:val="bullet"/>
      <w:lvlText w:val=""/>
      <w:lvlJc w:val="left"/>
      <w:pPr>
        <w:ind w:left="64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">
    <w:nsid w:val="287C53A3"/>
    <w:multiLevelType w:val="hybridMultilevel"/>
    <w:tmpl w:val="AA7A97AC"/>
    <w:lvl w:ilvl="0" w:tplc="041F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">
    <w:nsid w:val="5D780BA9"/>
    <w:multiLevelType w:val="hybridMultilevel"/>
    <w:tmpl w:val="DACA0838"/>
    <w:lvl w:ilvl="0" w:tplc="041F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66C"/>
    <w:rsid w:val="00404B58"/>
    <w:rsid w:val="007B0913"/>
    <w:rsid w:val="00B95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36553B-66D9-4108-AC85-BEB8DC61E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566C"/>
    <w:pPr>
      <w:spacing w:after="0" w:line="240" w:lineRule="auto"/>
    </w:pPr>
    <w:rPr>
      <w:rFonts w:ascii="Times New Roman" w:eastAsia="Times New Roman" w:hAnsi="Times New Roman" w:cs="Arial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AYTEN-PC</dc:creator>
  <cp:keywords/>
  <dc:description/>
  <cp:lastModifiedBy>AYTEN-PC</cp:lastModifiedBy>
  <cp:revision>1</cp:revision>
  <dcterms:created xsi:type="dcterms:W3CDTF">2015-02-09T08:25:00Z</dcterms:created>
  <dcterms:modified xsi:type="dcterms:W3CDTF">2015-02-09T08:44:00Z</dcterms:modified>
</cp:coreProperties>
</file>