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46" w:rsidRDefault="00F24AD5">
      <w:r w:rsidRPr="00F24A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9.95pt;margin-top:-61.8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6">
              <w:txbxContent>
                <w:p w:rsidR="00647D66" w:rsidRPr="006F1F1B" w:rsidRDefault="006F1F1B" w:rsidP="006F1F1B">
                  <w:pPr>
                    <w:rPr>
                      <w:szCs w:val="24"/>
                    </w:rPr>
                  </w:pPr>
                  <w:r w:rsidRPr="006F1F1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.2pt;margin-top:-29.3pt;width:453pt;height:77.25pt;z-index:251662336" fillcolor="#c00000">
            <v:shadow color="#868686"/>
            <v:textpath style="font-family:&quot;Arial Black&quot;;v-text-kern:t" trim="t" fitpath="t" string="TÜRKLER'İN İSLAMİYETİ KABUL ETMESİNDE&#10;NELER ETKİLİ OLMUŞTUR?&#10;"/>
          </v:shape>
        </w:pict>
      </w:r>
    </w:p>
    <w:p w:rsidR="00DC3FD5" w:rsidRDefault="00DC3FD5" w:rsidP="00962C70">
      <w:pPr>
        <w:pStyle w:val="ListeParagraf"/>
      </w:pPr>
    </w:p>
    <w:p w:rsidR="00DC3FD5" w:rsidRDefault="00F24AD5" w:rsidP="00962C70">
      <w:pPr>
        <w:pStyle w:val="ListeParagraf"/>
      </w:pP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left:0;text-align:left;margin-left:-43.85pt;margin-top:15.75pt;width:549pt;height:659.1pt;z-index:251659264">
            <v:textbox style="mso-next-textbox:#_x0000_s1027">
              <w:txbxContent>
                <w:p w:rsidR="00B16354" w:rsidRDefault="00962C70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Türkler’in  İslamiyet’ i  kabul etmedikleri önceki dinlerinde ;</w:t>
                  </w:r>
                </w:p>
                <w:p w:rsidR="00962C70" w:rsidRDefault="00962C70" w:rsidP="00962C7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Tek Tanrı</w:t>
                  </w:r>
                </w:p>
                <w:p w:rsidR="00962C70" w:rsidRDefault="00962C70" w:rsidP="00962C7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Cennet-cehennem gibi kavramları İslam dini ile benzerlik gösteriyordu.</w:t>
                  </w:r>
                </w:p>
                <w:p w:rsidR="00962C70" w:rsidRDefault="00962C70" w:rsidP="00962C70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2C70" w:rsidRDefault="00962C70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benzerlikler Türklerin İslamiyeti kabul etmelerini kolaylaştırmıştır.</w:t>
                  </w:r>
                </w:p>
                <w:p w:rsidR="00962C70" w:rsidRDefault="00962C70" w:rsidP="00962C70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702609" w:rsidRDefault="00962C70" w:rsidP="00702609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Ayrıca Müslüman tüccarlarla yapılan ticaret sayesinde İslam dinini tanımalarına vesile olmuştur.</w:t>
                  </w:r>
                </w:p>
                <w:p w:rsidR="00702609" w:rsidRPr="00702609" w:rsidRDefault="00702609" w:rsidP="00702609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962C70" w:rsidRPr="00702609" w:rsidRDefault="00DC3FD5" w:rsidP="00702609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702609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Müslüman tüccarlar büyük şehirlere geliyor ,camiler yaptırıyor ,insanlara islamiyeti anlatıyorlardı.</w:t>
                  </w:r>
                </w:p>
                <w:p w:rsidR="00DC3FD5" w:rsidRDefault="00DC3FD5" w:rsidP="00DC3FD5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C3FD5" w:rsidRDefault="00DC3FD5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İslam dinindeki GAZA düşüncesinin ,Türklerin SAVAŞÇILIK özellikleriyle benzerlik göstermesi de İslamiyeti kısa zamanda kabul etmelerini sağladı.</w:t>
                  </w:r>
                </w:p>
                <w:p w:rsidR="00DC3FD5" w:rsidRPr="00DC3FD5" w:rsidRDefault="00DC3FD5" w:rsidP="00DC3FD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C3FD5" w:rsidRDefault="00DC3FD5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Türklerin İslamiyeti kabul etmesi  İslam ve dünya tarihi  açısından önemli sonuçları olmuştur.</w:t>
                  </w:r>
                </w:p>
                <w:p w:rsidR="00DC3FD5" w:rsidRPr="00DC3FD5" w:rsidRDefault="00DC3FD5" w:rsidP="00DC3FD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C3FD5" w:rsidRDefault="00DC3FD5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İslamiyeti Asya’nın içlerine kadar götürdüler.</w:t>
                  </w:r>
                </w:p>
                <w:p w:rsidR="00DC3FD5" w:rsidRPr="00DC3FD5" w:rsidRDefault="00DC3FD5" w:rsidP="00DC3FD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C3FD5" w:rsidRDefault="00DC3FD5" w:rsidP="00962C7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Osmanlı Devleti Döneminde İslamiyet Avrupa’ya yayıldı. Eğitim faaliyetlerini yaygınlaştırarak açtıkları medreselerle BİLİMİN gelişmesini sağladılar.</w:t>
                  </w:r>
                </w:p>
                <w:p w:rsidR="00DC3FD5" w:rsidRPr="00610880" w:rsidRDefault="00DC3FD5" w:rsidP="00DC3FD5">
                  <w:pPr>
                    <w:pStyle w:val="ListeParagraf"/>
                    <w:ind w:left="36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65" style="position:absolute;left:0;text-align:left;margin-left:-29.6pt;margin-top:148.2pt;width:528pt;height:108.75pt;z-index:251658240">
            <v:textbox style="mso-next-textbox:#_x0000_s1026">
              <w:txbxContent>
                <w:p w:rsidR="00CA00D7" w:rsidRPr="00610880" w:rsidRDefault="00CA00D7" w:rsidP="00CA00D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10880" w:rsidRPr="00610880" w:rsidRDefault="00610880" w:rsidP="00CA00D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702609" w:rsidP="00DC3FD5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41910</wp:posOffset>
            </wp:positionV>
            <wp:extent cx="5057775" cy="1847850"/>
            <wp:effectExtent l="19050" t="0" r="9525" b="0"/>
            <wp:wrapNone/>
            <wp:docPr id="7" name="Resim 5" descr="http://4.bp.blogspot.com/-vr7LswtiY-k/UUi-tqTs1GI/AAAAAAAAsJY/pfMb3TI1dpI/s1600/Ads%C4%B1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vr7LswtiY-k/UUi-tqTs1GI/AAAAAAAAsJY/pfMb3TI1dpI/s1600/Ads%C4%B1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Pr="00DC3FD5" w:rsidRDefault="00DC3FD5" w:rsidP="00DC3FD5"/>
    <w:p w:rsidR="00DC3FD5" w:rsidRDefault="00DC3FD5" w:rsidP="00DC3FD5"/>
    <w:p w:rsidR="00610880" w:rsidRDefault="00DC3FD5" w:rsidP="00DC3FD5">
      <w:pPr>
        <w:tabs>
          <w:tab w:val="left" w:pos="3300"/>
        </w:tabs>
      </w:pPr>
      <w:r>
        <w:tab/>
      </w:r>
    </w:p>
    <w:p w:rsidR="00DC3FD5" w:rsidRDefault="00DC3FD5" w:rsidP="00DC3FD5">
      <w:pPr>
        <w:tabs>
          <w:tab w:val="left" w:pos="3300"/>
        </w:tabs>
      </w:pPr>
    </w:p>
    <w:p w:rsidR="00DC3FD5" w:rsidRDefault="00F24AD5" w:rsidP="00DC3FD5">
      <w:pPr>
        <w:tabs>
          <w:tab w:val="left" w:pos="3300"/>
        </w:tabs>
      </w:pPr>
      <w:r>
        <w:rPr>
          <w:noProof/>
          <w:lang w:eastAsia="tr-TR"/>
        </w:rPr>
        <w:lastRenderedPageBreak/>
        <w:pict>
          <v:shape id="_x0000_s1028" type="#_x0000_t65" style="position:absolute;margin-left:-34.1pt;margin-top:-43.1pt;width:514.5pt;height:252pt;z-index:251660288">
            <v:textbox style="mso-next-textbox:#_x0000_s1028">
              <w:txbxContent>
                <w:p w:rsidR="00AC380D" w:rsidRDefault="00AC380D" w:rsidP="00AC380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C380D" w:rsidRDefault="00AC380D" w:rsidP="00AC380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341498" w:rsidRDefault="00DC3FD5" w:rsidP="00AC380D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TÜRKLERİN ilk medreselerinden biri XI .yüzyılda</w:t>
                  </w:r>
                  <w:r w:rsidR="00AC380D" w:rsidRPr="00AC380D">
                    <w:rPr>
                      <w:rFonts w:ascii="Comic Sans MS" w:hAnsi="Comic Sans MS"/>
                      <w:b/>
                      <w:i/>
                      <w:color w:val="C0504D" w:themeColor="accent2"/>
                      <w:sz w:val="24"/>
                      <w:szCs w:val="24"/>
                    </w:rPr>
                    <w:t>SEMERKANT</w:t>
                  </w:r>
                  <w:r w:rsidR="00AC380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şehrinde açılmıştır.</w:t>
                  </w:r>
                </w:p>
                <w:p w:rsidR="00AC380D" w:rsidRDefault="00AC380D" w:rsidP="00AC380D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MEDRESEDE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Mescit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Kütüphane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Kur’an öğrenme – okuma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Halkın eğitimi,inceleme –araştırma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Benzeri amaçlar için kullanılacak salon ve odalar ve</w:t>
                  </w: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</w:pPr>
                  <w:r w:rsidRPr="00AC380D">
                    <w:rPr>
                      <w:rFonts w:ascii="Comic Sans MS" w:hAnsi="Comic Sans MS"/>
                      <w:b/>
                      <w:i/>
                      <w:color w:val="002060"/>
                      <w:sz w:val="24"/>
                      <w:szCs w:val="24"/>
                    </w:rPr>
                    <w:t>Yatılı kalacak çocuklar için yurtlar bulunuyordu.</w:t>
                  </w:r>
                </w:p>
              </w:txbxContent>
            </v:textbox>
          </v:shape>
        </w:pict>
      </w:r>
    </w:p>
    <w:p w:rsidR="00DC3FD5" w:rsidRDefault="00DC3FD5" w:rsidP="00DC3FD5">
      <w:pPr>
        <w:tabs>
          <w:tab w:val="left" w:pos="3300"/>
        </w:tabs>
      </w:pPr>
    </w:p>
    <w:p w:rsidR="00DC3FD5" w:rsidRDefault="00DC3FD5" w:rsidP="00DC3FD5">
      <w:pPr>
        <w:tabs>
          <w:tab w:val="left" w:pos="3300"/>
        </w:tabs>
      </w:pPr>
    </w:p>
    <w:p w:rsidR="00DC3FD5" w:rsidRDefault="00DC3FD5" w:rsidP="00DC3FD5">
      <w:pPr>
        <w:tabs>
          <w:tab w:val="left" w:pos="3300"/>
        </w:tabs>
      </w:pPr>
    </w:p>
    <w:p w:rsidR="00DC3FD5" w:rsidRDefault="00DC3FD5" w:rsidP="00DC3FD5">
      <w:pPr>
        <w:tabs>
          <w:tab w:val="left" w:pos="3300"/>
        </w:tabs>
      </w:pPr>
    </w:p>
    <w:p w:rsidR="00702609" w:rsidRDefault="00702609" w:rsidP="00DC3FD5">
      <w:pPr>
        <w:tabs>
          <w:tab w:val="left" w:pos="3300"/>
        </w:tabs>
      </w:pPr>
    </w:p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F24AD5" w:rsidP="00702609">
      <w:r>
        <w:rPr>
          <w:noProof/>
          <w:lang w:eastAsia="tr-TR"/>
        </w:rPr>
        <w:pict>
          <v:shape id="_x0000_s1033" type="#_x0000_t65" style="position:absolute;margin-left:-34.1pt;margin-top:21.9pt;width:514.5pt;height:460.5pt;z-index:251663360">
            <v:textbox>
              <w:txbxContent>
                <w:p w:rsidR="00AC380D" w:rsidRDefault="00AC380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C380D" w:rsidRDefault="00AC380D" w:rsidP="00AC380D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9A516A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XII .yüzyılda</w:t>
                  </w:r>
                  <w:r w:rsidRPr="00AC380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Orta Asya’da yaşayan </w:t>
                  </w:r>
                  <w:r w:rsidRPr="00AC380D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AHMET YASEVİ</w:t>
                  </w:r>
                  <w:r w:rsidRPr="00AC380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Türkler arasında İslamiyet</w:t>
                  </w:r>
                  <w:r w:rsidR="009A516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’ </w:t>
                  </w:r>
                  <w:r w:rsidRPr="00AC380D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in yayılmasında büyük rol oynamıştır.</w:t>
                  </w:r>
                </w:p>
                <w:p w:rsidR="00AC380D" w:rsidRDefault="00AC380D" w:rsidP="00AC380D">
                  <w:pPr>
                    <w:pStyle w:val="ListeParagraf"/>
                    <w:ind w:left="786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C380D" w:rsidRDefault="00AC380D" w:rsidP="00AC380D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Yetiştirdiği binlerce öğrenci Orta Asya ‘da ve Anadolu’da İslamiyet’i anlatmış,insanların bu dini kabul etmesini sağlamıştır.</w:t>
                  </w:r>
                </w:p>
                <w:p w:rsidR="00AC380D" w:rsidRDefault="00AC380D" w:rsidP="00AC380D">
                  <w:pPr>
                    <w:pStyle w:val="ListeParagraf"/>
                    <w:ind w:left="786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C380D" w:rsidRPr="00AC380D" w:rsidRDefault="00AC380D" w:rsidP="00AC380D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Onun amacı İslam dinine yeni girmiş veya bu dini henüz kabul etmemiş Türklere </w:t>
                  </w:r>
                  <w:r w:rsidRPr="009A516A">
                    <w:rPr>
                      <w:rFonts w:ascii="Comic Sans MS" w:hAnsi="Comic Sans MS"/>
                      <w:b/>
                      <w:i/>
                      <w:color w:val="C00000"/>
                      <w:sz w:val="24"/>
                      <w:szCs w:val="24"/>
                    </w:rPr>
                    <w:t>İslamiyet’ in esaslarını öğretmekti.</w:t>
                  </w:r>
                </w:p>
                <w:p w:rsidR="00AC380D" w:rsidRPr="00AC380D" w:rsidRDefault="00AC380D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C380D" w:rsidRDefault="00AC380D"/>
              </w:txbxContent>
            </v:textbox>
          </v:shape>
        </w:pict>
      </w:r>
    </w:p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/>
    <w:p w:rsidR="00702609" w:rsidRPr="00702609" w:rsidRDefault="00702609" w:rsidP="00702609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95250</wp:posOffset>
            </wp:positionV>
            <wp:extent cx="4362450" cy="1943100"/>
            <wp:effectExtent l="19050" t="0" r="0" b="0"/>
            <wp:wrapNone/>
            <wp:docPr id="2" name="Resim 2" descr="http://www.bilgitimi.com/wp-content/uploads/2014/12/turklerin-islamiyeti-kabul-etm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ilgitimi.com/wp-content/uploads/2014/12/turklerin-islamiyeti-kabul-etmes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2609" w:rsidRPr="00702609" w:rsidRDefault="00702609" w:rsidP="00702609"/>
    <w:p w:rsidR="00702609" w:rsidRDefault="00702609" w:rsidP="00702609"/>
    <w:p w:rsidR="00DC3FD5" w:rsidRPr="00702609" w:rsidRDefault="00702609" w:rsidP="00702609">
      <w:pPr>
        <w:tabs>
          <w:tab w:val="left" w:pos="3150"/>
        </w:tabs>
      </w:pPr>
      <w:r>
        <w:tab/>
      </w:r>
      <w:bookmarkStart w:id="0" w:name="_GoBack"/>
      <w:bookmarkEnd w:id="0"/>
    </w:p>
    <w:sectPr w:rsidR="00DC3FD5" w:rsidRPr="00702609" w:rsidSect="0061088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7EF" w:rsidRDefault="009067EF" w:rsidP="00B16354">
      <w:pPr>
        <w:spacing w:after="0" w:line="240" w:lineRule="auto"/>
      </w:pPr>
      <w:r>
        <w:separator/>
      </w:r>
    </w:p>
  </w:endnote>
  <w:endnote w:type="continuationSeparator" w:id="0">
    <w:p w:rsidR="009067EF" w:rsidRDefault="009067EF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>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7EF" w:rsidRDefault="009067EF" w:rsidP="00B16354">
      <w:pPr>
        <w:spacing w:after="0" w:line="240" w:lineRule="auto"/>
      </w:pPr>
      <w:r>
        <w:separator/>
      </w:r>
    </w:p>
  </w:footnote>
  <w:footnote w:type="continuationSeparator" w:id="0">
    <w:p w:rsidR="009067EF" w:rsidRDefault="009067EF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D"/>
      </v:shape>
    </w:pict>
  </w:numPicBullet>
  <w:abstractNum w:abstractNumId="0">
    <w:nsid w:val="01AE1529"/>
    <w:multiLevelType w:val="hybridMultilevel"/>
    <w:tmpl w:val="F4481220"/>
    <w:lvl w:ilvl="0" w:tplc="041F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0D86AFF"/>
    <w:multiLevelType w:val="hybridMultilevel"/>
    <w:tmpl w:val="D5269156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24851"/>
    <w:multiLevelType w:val="hybridMultilevel"/>
    <w:tmpl w:val="31284F86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C550B04"/>
    <w:multiLevelType w:val="hybridMultilevel"/>
    <w:tmpl w:val="88908C82"/>
    <w:lvl w:ilvl="0" w:tplc="041F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>
    <w:nsid w:val="7D18553C"/>
    <w:multiLevelType w:val="hybridMultilevel"/>
    <w:tmpl w:val="68E802C8"/>
    <w:lvl w:ilvl="0" w:tplc="041F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031D70"/>
    <w:rsid w:val="001827F1"/>
    <w:rsid w:val="00272B80"/>
    <w:rsid w:val="002F79BD"/>
    <w:rsid w:val="00341498"/>
    <w:rsid w:val="005348C6"/>
    <w:rsid w:val="00610880"/>
    <w:rsid w:val="006449FD"/>
    <w:rsid w:val="00647D66"/>
    <w:rsid w:val="006F1F1B"/>
    <w:rsid w:val="00702609"/>
    <w:rsid w:val="008A792C"/>
    <w:rsid w:val="009067EF"/>
    <w:rsid w:val="00962C70"/>
    <w:rsid w:val="009A4552"/>
    <w:rsid w:val="009A516A"/>
    <w:rsid w:val="00A0420C"/>
    <w:rsid w:val="00A47BD1"/>
    <w:rsid w:val="00AC380D"/>
    <w:rsid w:val="00B16354"/>
    <w:rsid w:val="00C15C46"/>
    <w:rsid w:val="00CA00D7"/>
    <w:rsid w:val="00DC3FD5"/>
    <w:rsid w:val="00E652E0"/>
    <w:rsid w:val="00E70AE9"/>
    <w:rsid w:val="00F24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6354"/>
  </w:style>
  <w:style w:type="paragraph" w:styleId="Altbilgi">
    <w:name w:val="footer"/>
    <w:basedOn w:val="Normal"/>
    <w:link w:val="AltbilgiChar"/>
    <w:uiPriority w:val="99"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6354"/>
  </w:style>
  <w:style w:type="paragraph" w:styleId="BalonMetni">
    <w:name w:val="Balloon Text"/>
    <w:basedOn w:val="Normal"/>
    <w:link w:val="BalonMetniChar"/>
    <w:uiPriority w:val="99"/>
    <w:semiHidden/>
    <w:unhideWhenUsed/>
    <w:rsid w:val="0070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6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48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2015-02-16T14:23:00Z</dcterms:created>
  <dcterms:modified xsi:type="dcterms:W3CDTF">2015-04-26T07:41:00Z</dcterms:modified>
  <cp:category>www.sorubak.com</cp:category>
</cp:coreProperties>
</file>