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BB" w:rsidRDefault="00B404CA" w:rsidP="00B404CA">
      <w:pPr>
        <w:jc w:val="center"/>
        <w:rPr>
          <w:b/>
          <w:sz w:val="40"/>
          <w:szCs w:val="40"/>
        </w:rPr>
      </w:pPr>
      <w:r w:rsidRPr="00B404CA">
        <w:rPr>
          <w:b/>
          <w:sz w:val="40"/>
          <w:szCs w:val="40"/>
        </w:rPr>
        <w:t>ATATÜRKÇÜLÜK KONULARI</w:t>
      </w:r>
    </w:p>
    <w:tbl>
      <w:tblPr>
        <w:tblpPr w:leftFromText="141" w:rightFromText="141" w:vertAnchor="page" w:horzAnchor="margin" w:tblpY="25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2835"/>
        <w:gridCol w:w="3511"/>
      </w:tblGrid>
      <w:tr w:rsidR="00B404CA" w:rsidRPr="0084590F" w:rsidTr="00B404CA">
        <w:trPr>
          <w:trHeight w:val="280"/>
        </w:trPr>
        <w:tc>
          <w:tcPr>
            <w:tcW w:w="1584" w:type="pct"/>
          </w:tcPr>
          <w:p w:rsidR="00B404CA" w:rsidRPr="0084590F" w:rsidRDefault="00B404CA" w:rsidP="00B404CA">
            <w:pPr>
              <w:jc w:val="both"/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6. SINIF</w:t>
            </w:r>
          </w:p>
        </w:tc>
        <w:tc>
          <w:tcPr>
            <w:tcW w:w="1526" w:type="pct"/>
          </w:tcPr>
          <w:p w:rsidR="00B404CA" w:rsidRPr="0084590F" w:rsidRDefault="00B404CA" w:rsidP="00B404CA">
            <w:pPr>
              <w:jc w:val="both"/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7. SINIF</w:t>
            </w:r>
          </w:p>
        </w:tc>
        <w:tc>
          <w:tcPr>
            <w:tcW w:w="1890" w:type="pct"/>
          </w:tcPr>
          <w:p w:rsidR="00B404CA" w:rsidRPr="0084590F" w:rsidRDefault="00B404CA" w:rsidP="00B404CA">
            <w:pPr>
              <w:jc w:val="both"/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8. SINIF</w:t>
            </w:r>
          </w:p>
        </w:tc>
      </w:tr>
      <w:tr w:rsidR="00B404CA" w:rsidRPr="0084590F" w:rsidTr="00B404CA">
        <w:trPr>
          <w:trHeight w:val="5646"/>
        </w:trPr>
        <w:tc>
          <w:tcPr>
            <w:tcW w:w="1584" w:type="pct"/>
          </w:tcPr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hayatı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 Atatürk’ün fikir hayatı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 ile ilgili anılar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kişiliği ve özellikleri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*Atatürkçü düşüncede yer alan konular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müzik ve halk biliminin gelişmesine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*Vatandaşlık görevleri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milli tarihimize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</w:p>
        </w:tc>
        <w:tc>
          <w:tcPr>
            <w:tcW w:w="1526" w:type="pct"/>
          </w:tcPr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 Atatürk’ün fikir hayatı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kişiliği ve özellikleri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“Hayatta en hakiki mürşit ilimdir.” özdeyişi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mili ahlak konusundaki görüşleri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**Atatürk’ün milli kültüre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Türk tiyatrosuna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Türk diline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</w:p>
        </w:tc>
        <w:tc>
          <w:tcPr>
            <w:tcW w:w="1890" w:type="pct"/>
          </w:tcPr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Default="00B404CA" w:rsidP="00B404CA">
            <w:pPr>
              <w:rPr>
                <w:color w:val="000000"/>
                <w:szCs w:val="24"/>
              </w:rPr>
            </w:pP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 Atatürk’ün eserleri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 Atatürk ile ilgili anılar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kişiliği ve özellikleri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insan sevgisi ve evrensellik konularındaki görüşleri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akılcılık ve bilime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milli eğitim hakkındaki görüşleri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Türkiye Cumhuriyeti’ni Türk Gençliğine emaneti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  <w:r w:rsidRPr="0084590F">
              <w:rPr>
                <w:color w:val="000000"/>
                <w:szCs w:val="24"/>
              </w:rPr>
              <w:t>*Atatürk’ün Türk dili ve edebiyatına verdiği önem</w:t>
            </w:r>
          </w:p>
          <w:p w:rsidR="00B404CA" w:rsidRPr="0084590F" w:rsidRDefault="00B404CA" w:rsidP="00B404CA">
            <w:pPr>
              <w:rPr>
                <w:color w:val="000000"/>
                <w:szCs w:val="24"/>
              </w:rPr>
            </w:pPr>
          </w:p>
        </w:tc>
      </w:tr>
    </w:tbl>
    <w:p w:rsidR="00A1516B" w:rsidRDefault="00A1516B" w:rsidP="00A1516B">
      <w:r>
        <w:t>www.sorubak.com</w:t>
      </w:r>
    </w:p>
    <w:p w:rsidR="00B404CA" w:rsidRPr="00B404CA" w:rsidRDefault="00B404CA" w:rsidP="00B404CA">
      <w:pPr>
        <w:jc w:val="center"/>
        <w:rPr>
          <w:b/>
          <w:sz w:val="40"/>
          <w:szCs w:val="40"/>
        </w:rPr>
      </w:pPr>
    </w:p>
    <w:sectPr w:rsidR="00B404CA" w:rsidRPr="00B404CA" w:rsidSect="004E2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232" w:rsidRDefault="007F2232" w:rsidP="00B404CA">
      <w:r>
        <w:separator/>
      </w:r>
    </w:p>
  </w:endnote>
  <w:endnote w:type="continuationSeparator" w:id="0">
    <w:p w:rsidR="007F2232" w:rsidRDefault="007F2232" w:rsidP="00B40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232" w:rsidRDefault="007F2232" w:rsidP="00B404CA">
      <w:r>
        <w:separator/>
      </w:r>
    </w:p>
  </w:footnote>
  <w:footnote w:type="continuationSeparator" w:id="0">
    <w:p w:rsidR="007F2232" w:rsidRDefault="007F2232" w:rsidP="00B404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4CA"/>
    <w:rsid w:val="00356FA6"/>
    <w:rsid w:val="003C1E08"/>
    <w:rsid w:val="004E2CAA"/>
    <w:rsid w:val="00546BBB"/>
    <w:rsid w:val="005F26C9"/>
    <w:rsid w:val="007F2232"/>
    <w:rsid w:val="008C2CEE"/>
    <w:rsid w:val="00A1516B"/>
    <w:rsid w:val="00AE043E"/>
    <w:rsid w:val="00B404CA"/>
    <w:rsid w:val="00C3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4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04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04CA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04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04C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4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04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04CA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04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04C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>Hewlett-Packard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2013-09-23T21:36:00Z</dcterms:created>
  <dcterms:modified xsi:type="dcterms:W3CDTF">2013-09-26T11:55:00Z</dcterms:modified>
  <cp:category>www.sorubak.com</cp:category>
  <cp:contentType>www.sorubak.com</cp:contentType>
  <cp:contentStatus>www.sorubak.com</cp:contentStatus>
</cp:coreProperties>
</file>