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9102"/>
      </w:tblGrid>
      <w:tr w:rsidR="003E12A6" w:rsidRPr="003E12A6" w:rsidTr="003E12A6">
        <w:trPr>
          <w:tblCellSpacing w:w="0" w:type="dxa"/>
        </w:trPr>
        <w:tc>
          <w:tcPr>
            <w:tcW w:w="0" w:type="auto"/>
            <w:tcMar>
              <w:top w:w="15" w:type="dxa"/>
              <w:left w:w="15" w:type="dxa"/>
              <w:bottom w:w="0" w:type="dxa"/>
              <w:right w:w="15" w:type="dxa"/>
            </w:tcMar>
            <w:vAlign w:val="center"/>
            <w:hideMark/>
          </w:tcPr>
          <w:tbl>
            <w:tblPr>
              <w:tblW w:w="5000" w:type="pct"/>
              <w:tblCellSpacing w:w="0" w:type="dxa"/>
              <w:tblCellMar>
                <w:top w:w="45" w:type="dxa"/>
                <w:left w:w="45" w:type="dxa"/>
                <w:bottom w:w="45" w:type="dxa"/>
                <w:right w:w="45" w:type="dxa"/>
              </w:tblCellMar>
              <w:tblLook w:val="04A0"/>
            </w:tblPr>
            <w:tblGrid>
              <w:gridCol w:w="9072"/>
            </w:tblGrid>
            <w:tr w:rsidR="003E12A6" w:rsidRPr="003E12A6">
              <w:trPr>
                <w:tblCellSpacing w:w="0" w:type="dxa"/>
              </w:trPr>
              <w:tc>
                <w:tcPr>
                  <w:tcW w:w="0" w:type="auto"/>
                  <w:vAlign w:val="center"/>
                  <w:hideMark/>
                </w:tcPr>
                <w:tbl>
                  <w:tblPr>
                    <w:tblW w:w="5000" w:type="pct"/>
                    <w:tblCellSpacing w:w="0" w:type="dxa"/>
                    <w:tblCellMar>
                      <w:top w:w="75" w:type="dxa"/>
                      <w:left w:w="75" w:type="dxa"/>
                      <w:bottom w:w="75" w:type="dxa"/>
                      <w:right w:w="75" w:type="dxa"/>
                    </w:tblCellMar>
                    <w:tblLook w:val="04A0"/>
                  </w:tblPr>
                  <w:tblGrid>
                    <w:gridCol w:w="8982"/>
                  </w:tblGrid>
                  <w:tr w:rsidR="003E12A6" w:rsidRPr="003E12A6">
                    <w:trPr>
                      <w:tblCellSpacing w:w="0" w:type="dxa"/>
                    </w:trPr>
                    <w:tc>
                      <w:tcPr>
                        <w:tcW w:w="4250" w:type="pct"/>
                        <w:hideMark/>
                      </w:tcPr>
                      <w:p w:rsidR="003E12A6" w:rsidRPr="003E12A6" w:rsidRDefault="003E12A6" w:rsidP="003E12A6">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T</w:t>
                        </w:r>
                        <w:r w:rsidRPr="003E12A6">
                          <w:rPr>
                            <w:rFonts w:ascii="Times New Roman" w:eastAsia="Times New Roman" w:hAnsi="Times New Roman" w:cs="Times New Roman"/>
                            <w:b/>
                            <w:bCs/>
                            <w:sz w:val="24"/>
                            <w:szCs w:val="24"/>
                          </w:rPr>
                          <w:t>IP BAYRAMI (14 Mart)</w:t>
                        </w:r>
                      </w:p>
                      <w:p w:rsidR="003E12A6" w:rsidRPr="003E12A6" w:rsidRDefault="003E12A6" w:rsidP="003E12A6">
                        <w:pPr>
                          <w:spacing w:after="240" w:line="240" w:lineRule="auto"/>
                          <w:rPr>
                            <w:rFonts w:ascii="Times New Roman" w:eastAsia="Times New Roman" w:hAnsi="Times New Roman" w:cs="Times New Roman"/>
                            <w:sz w:val="24"/>
                            <w:szCs w:val="24"/>
                          </w:rPr>
                        </w:pPr>
                        <w:r w:rsidRPr="003E12A6">
                          <w:rPr>
                            <w:rFonts w:ascii="Times New Roman" w:eastAsia="Times New Roman" w:hAnsi="Times New Roman" w:cs="Times New Roman"/>
                            <w:sz w:val="24"/>
                            <w:szCs w:val="24"/>
                          </w:rPr>
                          <w:br/>
                          <w:t>"</w:t>
                        </w:r>
                        <w:proofErr w:type="spellStart"/>
                        <w:r w:rsidRPr="003E12A6">
                          <w:rPr>
                            <w:rFonts w:ascii="Times New Roman" w:eastAsia="Times New Roman" w:hAnsi="Times New Roman" w:cs="Times New Roman"/>
                            <w:sz w:val="24"/>
                            <w:szCs w:val="24"/>
                          </w:rPr>
                          <w:t>Tıbhane</w:t>
                        </w:r>
                        <w:proofErr w:type="spellEnd"/>
                        <w:r w:rsidRPr="003E12A6">
                          <w:rPr>
                            <w:rFonts w:ascii="Times New Roman" w:eastAsia="Times New Roman" w:hAnsi="Times New Roman" w:cs="Times New Roman"/>
                            <w:sz w:val="24"/>
                            <w:szCs w:val="24"/>
                          </w:rPr>
                          <w:t xml:space="preserve">-i Amire ve </w:t>
                        </w:r>
                        <w:proofErr w:type="spellStart"/>
                        <w:r w:rsidRPr="003E12A6">
                          <w:rPr>
                            <w:rFonts w:ascii="Times New Roman" w:eastAsia="Times New Roman" w:hAnsi="Times New Roman" w:cs="Times New Roman"/>
                            <w:sz w:val="24"/>
                            <w:szCs w:val="24"/>
                          </w:rPr>
                          <w:t>Cerrahhane</w:t>
                        </w:r>
                        <w:proofErr w:type="spellEnd"/>
                        <w:r w:rsidRPr="003E12A6">
                          <w:rPr>
                            <w:rFonts w:ascii="Times New Roman" w:eastAsia="Times New Roman" w:hAnsi="Times New Roman" w:cs="Times New Roman"/>
                            <w:sz w:val="24"/>
                            <w:szCs w:val="24"/>
                          </w:rPr>
                          <w:t>-i Amire” adlı tıp okulunun açılış tarihi olan 14 Mart 1827, ülkemizde modern tıp eğitiminin başlangıcı olarak kabul ediliyor.</w:t>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t>14 Mart 2005 — Tıp Bayramı, ilk kez, 1. Dünya savaşı sonunda, İstanbul’un işgal edildiği günlerde, yabancı işgal kuvvetlerine karşı tıp öğrencilerinin bir tepkisi olarak 1919 yılında kutlandı. Günümüze kadar gelen bu 14 Mart kutlamaları, artık içinde bulunduğu haftayı da kapsayacak şekilde, “Sağlık Haftası” olarak kutlanıyor.</w:t>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t xml:space="preserve">Tıbbın ilk insanla birlikte başladığı söylense de, genelde kabul görmüş olan ilk tıp büyüğü </w:t>
                        </w:r>
                        <w:proofErr w:type="spellStart"/>
                        <w:r w:rsidRPr="003E12A6">
                          <w:rPr>
                            <w:rFonts w:ascii="Times New Roman" w:eastAsia="Times New Roman" w:hAnsi="Times New Roman" w:cs="Times New Roman"/>
                            <w:sz w:val="24"/>
                            <w:szCs w:val="24"/>
                          </w:rPr>
                          <w:t>Aesculapius’dur</w:t>
                        </w:r>
                        <w:proofErr w:type="spellEnd"/>
                        <w:r w:rsidRPr="003E12A6">
                          <w:rPr>
                            <w:rFonts w:ascii="Times New Roman" w:eastAsia="Times New Roman" w:hAnsi="Times New Roman" w:cs="Times New Roman"/>
                            <w:sz w:val="24"/>
                            <w:szCs w:val="24"/>
                          </w:rPr>
                          <w:t xml:space="preserve">. Kendisinden ilk kez </w:t>
                        </w:r>
                        <w:proofErr w:type="spellStart"/>
                        <w:r w:rsidRPr="003E12A6">
                          <w:rPr>
                            <w:rFonts w:ascii="Times New Roman" w:eastAsia="Times New Roman" w:hAnsi="Times New Roman" w:cs="Times New Roman"/>
                            <w:sz w:val="24"/>
                            <w:szCs w:val="24"/>
                          </w:rPr>
                          <w:t>İlyada’da</w:t>
                        </w:r>
                        <w:proofErr w:type="spellEnd"/>
                        <w:r w:rsidRPr="003E12A6">
                          <w:rPr>
                            <w:rFonts w:ascii="Times New Roman" w:eastAsia="Times New Roman" w:hAnsi="Times New Roman" w:cs="Times New Roman"/>
                            <w:sz w:val="24"/>
                            <w:szCs w:val="24"/>
                          </w:rPr>
                          <w:t xml:space="preserve"> Homeros bahsetmiştir: “Çağır </w:t>
                        </w:r>
                        <w:proofErr w:type="spellStart"/>
                        <w:r w:rsidRPr="003E12A6">
                          <w:rPr>
                            <w:rFonts w:ascii="Times New Roman" w:eastAsia="Times New Roman" w:hAnsi="Times New Roman" w:cs="Times New Roman"/>
                            <w:sz w:val="24"/>
                            <w:szCs w:val="24"/>
                          </w:rPr>
                          <w:t>Asklepios</w:t>
                        </w:r>
                        <w:proofErr w:type="spellEnd"/>
                        <w:r w:rsidRPr="003E12A6">
                          <w:rPr>
                            <w:rFonts w:ascii="Times New Roman" w:eastAsia="Times New Roman" w:hAnsi="Times New Roman" w:cs="Times New Roman"/>
                            <w:sz w:val="24"/>
                            <w:szCs w:val="24"/>
                          </w:rPr>
                          <w:t xml:space="preserve"> oğlunu, kusursuz hekimi” demektedir. Önce Zeus’un gazabıyla yıldırım çarpmasıyla öldürülen </w:t>
                        </w:r>
                        <w:proofErr w:type="spellStart"/>
                        <w:r w:rsidRPr="003E12A6">
                          <w:rPr>
                            <w:rFonts w:ascii="Times New Roman" w:eastAsia="Times New Roman" w:hAnsi="Times New Roman" w:cs="Times New Roman"/>
                            <w:sz w:val="24"/>
                            <w:szCs w:val="24"/>
                          </w:rPr>
                          <w:t>Asklepios</w:t>
                        </w:r>
                        <w:proofErr w:type="spellEnd"/>
                        <w:r w:rsidRPr="003E12A6">
                          <w:rPr>
                            <w:rFonts w:ascii="Times New Roman" w:eastAsia="Times New Roman" w:hAnsi="Times New Roman" w:cs="Times New Roman"/>
                            <w:sz w:val="24"/>
                            <w:szCs w:val="24"/>
                          </w:rPr>
                          <w:t xml:space="preserve"> daha sonra yine Zeus tarafından tıp tanrısı olarak ilan edilir. Tıp amblemlerinde yer eden, temeli doğu kültürüne dayanan ve tarihi M.Ö. 3000’ </w:t>
                        </w:r>
                        <w:proofErr w:type="spellStart"/>
                        <w:r w:rsidRPr="003E12A6">
                          <w:rPr>
                            <w:rFonts w:ascii="Times New Roman" w:eastAsia="Times New Roman" w:hAnsi="Times New Roman" w:cs="Times New Roman"/>
                            <w:sz w:val="24"/>
                            <w:szCs w:val="24"/>
                          </w:rPr>
                          <w:t>lere</w:t>
                        </w:r>
                        <w:proofErr w:type="spellEnd"/>
                        <w:r w:rsidRPr="003E12A6">
                          <w:rPr>
                            <w:rFonts w:ascii="Times New Roman" w:eastAsia="Times New Roman" w:hAnsi="Times New Roman" w:cs="Times New Roman"/>
                            <w:sz w:val="24"/>
                            <w:szCs w:val="24"/>
                          </w:rPr>
                          <w:t xml:space="preserve"> uzanan yılan figürü de, </w:t>
                        </w:r>
                        <w:proofErr w:type="spellStart"/>
                        <w:r w:rsidRPr="003E12A6">
                          <w:rPr>
                            <w:rFonts w:ascii="Times New Roman" w:eastAsia="Times New Roman" w:hAnsi="Times New Roman" w:cs="Times New Roman"/>
                            <w:sz w:val="24"/>
                            <w:szCs w:val="24"/>
                          </w:rPr>
                          <w:t>Asklepios</w:t>
                        </w:r>
                        <w:proofErr w:type="spellEnd"/>
                        <w:r w:rsidRPr="003E12A6">
                          <w:rPr>
                            <w:rFonts w:ascii="Times New Roman" w:eastAsia="Times New Roman" w:hAnsi="Times New Roman" w:cs="Times New Roman"/>
                            <w:sz w:val="24"/>
                            <w:szCs w:val="24"/>
                          </w:rPr>
                          <w:t xml:space="preserve"> ve O’nun asası ile bütünleşmiştir. Hatta </w:t>
                        </w:r>
                        <w:proofErr w:type="spellStart"/>
                        <w:r w:rsidRPr="003E12A6">
                          <w:rPr>
                            <w:rFonts w:ascii="Times New Roman" w:eastAsia="Times New Roman" w:hAnsi="Times New Roman" w:cs="Times New Roman"/>
                            <w:sz w:val="24"/>
                            <w:szCs w:val="24"/>
                          </w:rPr>
                          <w:t>Asklepios</w:t>
                        </w:r>
                        <w:proofErr w:type="spellEnd"/>
                        <w:r w:rsidRPr="003E12A6">
                          <w:rPr>
                            <w:rFonts w:ascii="Times New Roman" w:eastAsia="Times New Roman" w:hAnsi="Times New Roman" w:cs="Times New Roman"/>
                            <w:sz w:val="24"/>
                            <w:szCs w:val="24"/>
                          </w:rPr>
                          <w:t xml:space="preserve"> sözcüğünün </w:t>
                        </w:r>
                        <w:proofErr w:type="spellStart"/>
                        <w:r w:rsidRPr="003E12A6">
                          <w:rPr>
                            <w:rFonts w:ascii="Times New Roman" w:eastAsia="Times New Roman" w:hAnsi="Times New Roman" w:cs="Times New Roman"/>
                            <w:sz w:val="24"/>
                            <w:szCs w:val="24"/>
                          </w:rPr>
                          <w:t>grekçe</w:t>
                        </w:r>
                        <w:proofErr w:type="spellEnd"/>
                        <w:r w:rsidRPr="003E12A6">
                          <w:rPr>
                            <w:rFonts w:ascii="Times New Roman" w:eastAsia="Times New Roman" w:hAnsi="Times New Roman" w:cs="Times New Roman"/>
                            <w:sz w:val="24"/>
                            <w:szCs w:val="24"/>
                          </w:rPr>
                          <w:t xml:space="preserve"> “</w:t>
                        </w:r>
                        <w:proofErr w:type="spellStart"/>
                        <w:r w:rsidRPr="003E12A6">
                          <w:rPr>
                            <w:rFonts w:ascii="Times New Roman" w:eastAsia="Times New Roman" w:hAnsi="Times New Roman" w:cs="Times New Roman"/>
                            <w:sz w:val="24"/>
                            <w:szCs w:val="24"/>
                          </w:rPr>
                          <w:t>Askalabos</w:t>
                        </w:r>
                        <w:proofErr w:type="spellEnd"/>
                        <w:r w:rsidRPr="003E12A6">
                          <w:rPr>
                            <w:rFonts w:ascii="Times New Roman" w:eastAsia="Times New Roman" w:hAnsi="Times New Roman" w:cs="Times New Roman"/>
                            <w:sz w:val="24"/>
                            <w:szCs w:val="24"/>
                          </w:rPr>
                          <w:t xml:space="preserve">” sözcüğünden geldiği söylenir ki, bu da yılan anlamına gelir. Ve </w:t>
                        </w:r>
                        <w:proofErr w:type="spellStart"/>
                        <w:r w:rsidRPr="003E12A6">
                          <w:rPr>
                            <w:rFonts w:ascii="Times New Roman" w:eastAsia="Times New Roman" w:hAnsi="Times New Roman" w:cs="Times New Roman"/>
                            <w:sz w:val="24"/>
                            <w:szCs w:val="24"/>
                          </w:rPr>
                          <w:t>Asklepios’un</w:t>
                        </w:r>
                        <w:proofErr w:type="spellEnd"/>
                        <w:r w:rsidRPr="003E12A6">
                          <w:rPr>
                            <w:rFonts w:ascii="Times New Roman" w:eastAsia="Times New Roman" w:hAnsi="Times New Roman" w:cs="Times New Roman"/>
                            <w:sz w:val="24"/>
                            <w:szCs w:val="24"/>
                          </w:rPr>
                          <w:t xml:space="preserve"> şifa veren gücünü yılandan aldığı, halkın da adaklarını </w:t>
                        </w:r>
                        <w:proofErr w:type="spellStart"/>
                        <w:r w:rsidRPr="003E12A6">
                          <w:rPr>
                            <w:rFonts w:ascii="Times New Roman" w:eastAsia="Times New Roman" w:hAnsi="Times New Roman" w:cs="Times New Roman"/>
                            <w:sz w:val="24"/>
                            <w:szCs w:val="24"/>
                          </w:rPr>
                          <w:t>Asklepios’a</w:t>
                        </w:r>
                        <w:proofErr w:type="spellEnd"/>
                        <w:r w:rsidRPr="003E12A6">
                          <w:rPr>
                            <w:rFonts w:ascii="Times New Roman" w:eastAsia="Times New Roman" w:hAnsi="Times New Roman" w:cs="Times New Roman"/>
                            <w:sz w:val="24"/>
                            <w:szCs w:val="24"/>
                          </w:rPr>
                          <w:t xml:space="preserve"> değil de bu yılana sunduğu söylenir. Öyle ya da böyle, yılanlı asası ile </w:t>
                        </w:r>
                        <w:proofErr w:type="spellStart"/>
                        <w:r w:rsidRPr="003E12A6">
                          <w:rPr>
                            <w:rFonts w:ascii="Times New Roman" w:eastAsia="Times New Roman" w:hAnsi="Times New Roman" w:cs="Times New Roman"/>
                            <w:sz w:val="24"/>
                            <w:szCs w:val="24"/>
                          </w:rPr>
                          <w:t>Asklepios</w:t>
                        </w:r>
                        <w:proofErr w:type="spellEnd"/>
                        <w:r w:rsidRPr="003E12A6">
                          <w:rPr>
                            <w:rFonts w:ascii="Times New Roman" w:eastAsia="Times New Roman" w:hAnsi="Times New Roman" w:cs="Times New Roman"/>
                            <w:sz w:val="24"/>
                            <w:szCs w:val="24"/>
                          </w:rPr>
                          <w:t xml:space="preserve"> tıp tarihinin önemli dönemeçlerinden birini tutan bir sembol olarak yerini almıştır.</w:t>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t xml:space="preserve">Mitolojiden öte, yaşadığı kesin olarak bilinen ve hizmetleri sonucu tıbbın babası olarak kabul gören ise </w:t>
                        </w:r>
                        <w:proofErr w:type="spellStart"/>
                        <w:r w:rsidRPr="003E12A6">
                          <w:rPr>
                            <w:rFonts w:ascii="Times New Roman" w:eastAsia="Times New Roman" w:hAnsi="Times New Roman" w:cs="Times New Roman"/>
                            <w:sz w:val="24"/>
                            <w:szCs w:val="24"/>
                          </w:rPr>
                          <w:t>Hippocrates</w:t>
                        </w:r>
                        <w:proofErr w:type="spellEnd"/>
                        <w:r w:rsidRPr="003E12A6">
                          <w:rPr>
                            <w:rFonts w:ascii="Times New Roman" w:eastAsia="Times New Roman" w:hAnsi="Times New Roman" w:cs="Times New Roman"/>
                            <w:sz w:val="24"/>
                            <w:szCs w:val="24"/>
                          </w:rPr>
                          <w:t xml:space="preserve"> olmuştur. M.Ö. 460–450 yılları arasında </w:t>
                        </w:r>
                        <w:proofErr w:type="spellStart"/>
                        <w:r w:rsidRPr="003E12A6">
                          <w:rPr>
                            <w:rFonts w:ascii="Times New Roman" w:eastAsia="Times New Roman" w:hAnsi="Times New Roman" w:cs="Times New Roman"/>
                            <w:sz w:val="24"/>
                            <w:szCs w:val="24"/>
                          </w:rPr>
                          <w:t>Kos</w:t>
                        </w:r>
                        <w:proofErr w:type="spellEnd"/>
                        <w:r w:rsidRPr="003E12A6">
                          <w:rPr>
                            <w:rFonts w:ascii="Times New Roman" w:eastAsia="Times New Roman" w:hAnsi="Times New Roman" w:cs="Times New Roman"/>
                            <w:sz w:val="24"/>
                            <w:szCs w:val="24"/>
                          </w:rPr>
                          <w:t xml:space="preserve"> adasında doğan ve babası da doktor olan Hipokrat’ın tıbba katkıları ve getirdiği felsefe dünya tıp çevrelerince hâlâ kabul görür ve bu sebeple birçok ülkede hekimler mezun olurken “Hipokrat Andı” adı altında meslek yemini ederler.</w:t>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b/>
                            <w:bCs/>
                            <w:sz w:val="24"/>
                            <w:szCs w:val="24"/>
                          </w:rPr>
                          <w:t>KİŞİLER DEĞİL DE OLAYLAR YÖN VERMİŞ</w:t>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t>Ülkemiz tarihine baktığımızda, bütün dünyanın kabul ettiği ve bu kadar eskilere dayanan tıp büyüklerimizin olmadığını görmekteyiz. Türk Doktorunun Bayramı’nda yer eden kişiler değil de olaylar olmuştur.</w:t>
                        </w:r>
                        <w:r w:rsidRPr="003E12A6">
                          <w:rPr>
                            <w:rFonts w:ascii="Times New Roman" w:eastAsia="Times New Roman" w:hAnsi="Times New Roman" w:cs="Times New Roman"/>
                            <w:sz w:val="24"/>
                            <w:szCs w:val="24"/>
                          </w:rPr>
                          <w:br/>
                          <w:t>Osmanlı tıbbı 15. ve 16. yüzyıllara kadar İslam tıbbının etkisi altında kalmış. Bu sırada batıda 14. yüzyılda İtalya’da başlayan Rönesans 15. ve 16. yüzyıllarda bütün Avrupa’ya yayılmış. Tıp alanında da birçok buluş ve ilerlemeler kaydedilmiş. Osmanlı’da ise 17. yüzyıldan itibaren her sahada ortaya çıkan bozulmalar tıp eğitiminde de kendini göstermiş ve tıp medreseleri eskisi kadar yeni bilgilerle donatılmış hekimler yetiştiremez olmuş. Ayrıca batıda yazılan Latince, İtalyanca, Almanca tıp kitaplarını hekimler takip edememişler, dil bilen sayısının az olması, matbaanın Osmanlı’ya geç giriş ve kitap basmanın 1729’da başlamasından dolayı kitaplar tercüme edilmemiş ve yeterince basılamamış. Az sayıda bazı Osmanlı hekimleri ve bilim adamları kendi çabaları ile dil öğrenerek bu yenilikleri takip etmişler ve bu bilgileri de katarak kendi kitaplarını yazmışlar. Ama bu bilgileri yine de hekim adaylarına yeterince iletememiş.</w:t>
                        </w:r>
                        <w:r w:rsidRPr="003E12A6">
                          <w:rPr>
                            <w:rFonts w:ascii="Times New Roman" w:eastAsia="Times New Roman" w:hAnsi="Times New Roman" w:cs="Times New Roman"/>
                            <w:sz w:val="24"/>
                            <w:szCs w:val="24"/>
                          </w:rPr>
                          <w:br/>
                          <w:t xml:space="preserve">19. yüzyıla geldiğinde durum tıp eğitimi açısından pek iç açıcı değilmiş. Tıp medreseleri eski parlak dönemlerini kaybetmiş, hatta bazıları kapanmış. Bu arada ortalığı azınlıklardan ve Avrupa’dan gelen, yabancı hekimler sarmış. </w:t>
                        </w:r>
                        <w:proofErr w:type="spellStart"/>
                        <w:r w:rsidRPr="003E12A6">
                          <w:rPr>
                            <w:rFonts w:ascii="Times New Roman" w:eastAsia="Times New Roman" w:hAnsi="Times New Roman" w:cs="Times New Roman"/>
                            <w:sz w:val="24"/>
                            <w:szCs w:val="24"/>
                          </w:rPr>
                          <w:t>Mütabbib</w:t>
                        </w:r>
                        <w:proofErr w:type="spellEnd"/>
                        <w:r w:rsidRPr="003E12A6">
                          <w:rPr>
                            <w:rFonts w:ascii="Times New Roman" w:eastAsia="Times New Roman" w:hAnsi="Times New Roman" w:cs="Times New Roman"/>
                            <w:sz w:val="24"/>
                            <w:szCs w:val="24"/>
                          </w:rPr>
                          <w:t xml:space="preserve"> (tabip olmayan sahte hekim) hekimler serbest hekimlik yaparak, orduda da görev alarak birçok insanın ölümüne sebep olmuşlar. Bunların önlenmesi için birçok ferman çıkarılmışsa da engel olunamamış. Çünkü </w:t>
                        </w:r>
                        <w:r w:rsidRPr="003E12A6">
                          <w:rPr>
                            <w:rFonts w:ascii="Times New Roman" w:eastAsia="Times New Roman" w:hAnsi="Times New Roman" w:cs="Times New Roman"/>
                            <w:sz w:val="24"/>
                            <w:szCs w:val="24"/>
                          </w:rPr>
                          <w:lastRenderedPageBreak/>
                          <w:t xml:space="preserve">yeterli tıp eğitimi verilmediği gibi yeterli sayıda hekim yetiştirilemiyormuş. İtalyanca ve Fransızca bilen az sayıda hekim gelişmeleri takip ederek çevresinde yararlı olmaya çalışmışlar. Bunlardan </w:t>
                        </w:r>
                        <w:proofErr w:type="spellStart"/>
                        <w:r w:rsidRPr="003E12A6">
                          <w:rPr>
                            <w:rFonts w:ascii="Times New Roman" w:eastAsia="Times New Roman" w:hAnsi="Times New Roman" w:cs="Times New Roman"/>
                            <w:sz w:val="24"/>
                            <w:szCs w:val="24"/>
                          </w:rPr>
                          <w:t>Şanizade</w:t>
                        </w:r>
                        <w:proofErr w:type="spellEnd"/>
                        <w:r w:rsidRPr="003E12A6">
                          <w:rPr>
                            <w:rFonts w:ascii="Times New Roman" w:eastAsia="Times New Roman" w:hAnsi="Times New Roman" w:cs="Times New Roman"/>
                            <w:sz w:val="24"/>
                            <w:szCs w:val="24"/>
                          </w:rPr>
                          <w:t xml:space="preserve"> Mehmet Ataullah (1771–1826), Mustafa Behçet Efendi (1774–1834) gibi büyük hekimler bu durumdan çok rahatsız olmuşlar ve yeni tıbbın tıp eğitimine girmesini savunmuşlar.</w:t>
                        </w:r>
                        <w:r w:rsidRPr="003E12A6">
                          <w:rPr>
                            <w:rFonts w:ascii="Times New Roman" w:eastAsia="Times New Roman" w:hAnsi="Times New Roman" w:cs="Times New Roman"/>
                            <w:sz w:val="24"/>
                            <w:szCs w:val="24"/>
                          </w:rPr>
                          <w:br/>
                          <w:t xml:space="preserve">III. Selim zamanında yeni tıp eğitimi veren, bir </w:t>
                        </w:r>
                        <w:proofErr w:type="spellStart"/>
                        <w:r w:rsidRPr="003E12A6">
                          <w:rPr>
                            <w:rFonts w:ascii="Times New Roman" w:eastAsia="Times New Roman" w:hAnsi="Times New Roman" w:cs="Times New Roman"/>
                            <w:sz w:val="24"/>
                            <w:szCs w:val="24"/>
                          </w:rPr>
                          <w:t>Tıphane</w:t>
                        </w:r>
                        <w:proofErr w:type="spellEnd"/>
                        <w:r w:rsidRPr="003E12A6">
                          <w:rPr>
                            <w:rFonts w:ascii="Times New Roman" w:eastAsia="Times New Roman" w:hAnsi="Times New Roman" w:cs="Times New Roman"/>
                            <w:sz w:val="24"/>
                            <w:szCs w:val="24"/>
                          </w:rPr>
                          <w:t xml:space="preserve"> açılması düşünülmüş. Teşrih (anatomi) yasağından dolayı ulemadan çekinen III. Selim buna cesaret edememiş, Rumlara tıp fakültesi kurmaları için izin vermiş. (1805). O dönemin hekimbaşısı 21 yaşında ilk hekimbaşılığını yapan Mustafa Behçet Efendi’ymiş. Bu dönemde de yeni tıp eğitimi veren bir </w:t>
                        </w:r>
                        <w:proofErr w:type="spellStart"/>
                        <w:r w:rsidRPr="003E12A6">
                          <w:rPr>
                            <w:rFonts w:ascii="Times New Roman" w:eastAsia="Times New Roman" w:hAnsi="Times New Roman" w:cs="Times New Roman"/>
                            <w:sz w:val="24"/>
                            <w:szCs w:val="24"/>
                          </w:rPr>
                          <w:t>Tıphane</w:t>
                        </w:r>
                        <w:proofErr w:type="spellEnd"/>
                        <w:r w:rsidRPr="003E12A6">
                          <w:rPr>
                            <w:rFonts w:ascii="Times New Roman" w:eastAsia="Times New Roman" w:hAnsi="Times New Roman" w:cs="Times New Roman"/>
                            <w:sz w:val="24"/>
                            <w:szCs w:val="24"/>
                          </w:rPr>
                          <w:t xml:space="preserve"> kurulması için çaba sarf etmiş, ama amacına ulaşamamış. Nitekim Mustafa Behçet Efendi, II. Mahmut zamanındaki hekimbaşılığı sırasında (53 yaşında) tıp eğitiminin düzeltilmesi için yeniden büyük bir çaba içine girmiş ve 1827 yılında bu amacına ulaşmış.</w:t>
                        </w:r>
                        <w:r w:rsidRPr="003E12A6">
                          <w:rPr>
                            <w:rFonts w:ascii="Times New Roman" w:eastAsia="Times New Roman" w:hAnsi="Times New Roman" w:cs="Times New Roman"/>
                            <w:sz w:val="24"/>
                            <w:szCs w:val="24"/>
                          </w:rPr>
                          <w:br/>
                          <w:t>Sultan II. Mahmut 1826 yılında uzun zamandır uğraştığı bir meseleyi halletmiş. Düzeni tamamen bozulmuş olan yeniçeri Ordusu’nu ortadan kaldırıp (17 Haziran 1826) yeni bir ordu kurmuş (</w:t>
                        </w:r>
                        <w:proofErr w:type="spellStart"/>
                        <w:r w:rsidRPr="003E12A6">
                          <w:rPr>
                            <w:rFonts w:ascii="Times New Roman" w:eastAsia="Times New Roman" w:hAnsi="Times New Roman" w:cs="Times New Roman"/>
                            <w:sz w:val="24"/>
                            <w:szCs w:val="24"/>
                          </w:rPr>
                          <w:t>Askair</w:t>
                        </w:r>
                        <w:proofErr w:type="spellEnd"/>
                        <w:r w:rsidRPr="003E12A6">
                          <w:rPr>
                            <w:rFonts w:ascii="Times New Roman" w:eastAsia="Times New Roman" w:hAnsi="Times New Roman" w:cs="Times New Roman"/>
                            <w:sz w:val="24"/>
                            <w:szCs w:val="24"/>
                          </w:rPr>
                          <w:t xml:space="preserve">-i </w:t>
                        </w:r>
                        <w:proofErr w:type="spellStart"/>
                        <w:r w:rsidRPr="003E12A6">
                          <w:rPr>
                            <w:rFonts w:ascii="Times New Roman" w:eastAsia="Times New Roman" w:hAnsi="Times New Roman" w:cs="Times New Roman"/>
                            <w:sz w:val="24"/>
                            <w:szCs w:val="24"/>
                          </w:rPr>
                          <w:t>Mansure</w:t>
                        </w:r>
                        <w:proofErr w:type="spellEnd"/>
                        <w:r w:rsidRPr="003E12A6">
                          <w:rPr>
                            <w:rFonts w:ascii="Times New Roman" w:eastAsia="Times New Roman" w:hAnsi="Times New Roman" w:cs="Times New Roman"/>
                            <w:sz w:val="24"/>
                            <w:szCs w:val="24"/>
                          </w:rPr>
                          <w:t xml:space="preserve">-i </w:t>
                        </w:r>
                        <w:proofErr w:type="spellStart"/>
                        <w:r w:rsidRPr="003E12A6">
                          <w:rPr>
                            <w:rFonts w:ascii="Times New Roman" w:eastAsia="Times New Roman" w:hAnsi="Times New Roman" w:cs="Times New Roman"/>
                            <w:sz w:val="24"/>
                            <w:szCs w:val="24"/>
                          </w:rPr>
                          <w:t>Muhammediye</w:t>
                        </w:r>
                        <w:proofErr w:type="spellEnd"/>
                        <w:r w:rsidRPr="003E12A6">
                          <w:rPr>
                            <w:rFonts w:ascii="Times New Roman" w:eastAsia="Times New Roman" w:hAnsi="Times New Roman" w:cs="Times New Roman"/>
                            <w:sz w:val="24"/>
                            <w:szCs w:val="24"/>
                          </w:rPr>
                          <w:t>). Bu yeni orduya bir hekim ve cerrah yetiştirilmesi gerekiyormuş. Bunu fırsat bilen hekimbaşı Mustafa Behçet Efendi 26 Aralık 1826’da II. Mahmut’a, arada da üç dilekçe vererek, yeni tıp okulunun kurulmasının amacını, bu okulun nasıl ve nerede kurulacağı konusunda teklifini yapmış ve Padişah da onaylamış.</w:t>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b/>
                            <w:bCs/>
                            <w:sz w:val="24"/>
                            <w:szCs w:val="24"/>
                          </w:rPr>
                          <w:t>14 MART 1827’DE TIP OKULU AÇILDI</w:t>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t xml:space="preserve">Bizde tıp bayramının ne zaman kutlanacağı, ya da hangi tarihle ilişkilendirilmesi gerektiği sorusu ancak yakın tarihimizde cevap bulabilmiş. Sultan II. Mahmut’un yenilikçi hareketleri sonucu, hekimbaşı Mustafa Behçet Efendi’nin de katkılarıyla batılı anlamda ilk tıp mektebi olan, </w:t>
                        </w:r>
                        <w:proofErr w:type="spellStart"/>
                        <w:r w:rsidRPr="003E12A6">
                          <w:rPr>
                            <w:rFonts w:ascii="Times New Roman" w:eastAsia="Times New Roman" w:hAnsi="Times New Roman" w:cs="Times New Roman"/>
                            <w:sz w:val="24"/>
                            <w:szCs w:val="24"/>
                          </w:rPr>
                          <w:t>Tıphane</w:t>
                        </w:r>
                        <w:proofErr w:type="spellEnd"/>
                        <w:r w:rsidRPr="003E12A6">
                          <w:rPr>
                            <w:rFonts w:ascii="Times New Roman" w:eastAsia="Times New Roman" w:hAnsi="Times New Roman" w:cs="Times New Roman"/>
                            <w:sz w:val="24"/>
                            <w:szCs w:val="24"/>
                          </w:rPr>
                          <w:t xml:space="preserve">-i Amire ve </w:t>
                        </w:r>
                        <w:proofErr w:type="spellStart"/>
                        <w:r w:rsidRPr="003E12A6">
                          <w:rPr>
                            <w:rFonts w:ascii="Times New Roman" w:eastAsia="Times New Roman" w:hAnsi="Times New Roman" w:cs="Times New Roman"/>
                            <w:sz w:val="24"/>
                            <w:szCs w:val="24"/>
                          </w:rPr>
                          <w:t>Cerrahhane</w:t>
                        </w:r>
                        <w:proofErr w:type="spellEnd"/>
                        <w:r w:rsidRPr="003E12A6">
                          <w:rPr>
                            <w:rFonts w:ascii="Times New Roman" w:eastAsia="Times New Roman" w:hAnsi="Times New Roman" w:cs="Times New Roman"/>
                            <w:sz w:val="24"/>
                            <w:szCs w:val="24"/>
                          </w:rPr>
                          <w:t xml:space="preserve">-i Amire 14 Mart 1827 Çarşamba günü </w:t>
                        </w:r>
                        <w:proofErr w:type="spellStart"/>
                        <w:r w:rsidRPr="003E12A6">
                          <w:rPr>
                            <w:rFonts w:ascii="Times New Roman" w:eastAsia="Times New Roman" w:hAnsi="Times New Roman" w:cs="Times New Roman"/>
                            <w:sz w:val="24"/>
                            <w:szCs w:val="24"/>
                          </w:rPr>
                          <w:t>Şehzadebaşı’ndaki</w:t>
                        </w:r>
                        <w:proofErr w:type="spellEnd"/>
                        <w:r w:rsidRPr="003E12A6">
                          <w:rPr>
                            <w:rFonts w:ascii="Times New Roman" w:eastAsia="Times New Roman" w:hAnsi="Times New Roman" w:cs="Times New Roman"/>
                            <w:sz w:val="24"/>
                            <w:szCs w:val="24"/>
                          </w:rPr>
                          <w:t xml:space="preserve"> </w:t>
                        </w:r>
                        <w:proofErr w:type="spellStart"/>
                        <w:r w:rsidRPr="003E12A6">
                          <w:rPr>
                            <w:rFonts w:ascii="Times New Roman" w:eastAsia="Times New Roman" w:hAnsi="Times New Roman" w:cs="Times New Roman"/>
                            <w:sz w:val="24"/>
                            <w:szCs w:val="24"/>
                          </w:rPr>
                          <w:t>Tulumbacıbaşı</w:t>
                        </w:r>
                        <w:proofErr w:type="spellEnd"/>
                        <w:r w:rsidRPr="003E12A6">
                          <w:rPr>
                            <w:rFonts w:ascii="Times New Roman" w:eastAsia="Times New Roman" w:hAnsi="Times New Roman" w:cs="Times New Roman"/>
                            <w:sz w:val="24"/>
                            <w:szCs w:val="24"/>
                          </w:rPr>
                          <w:t xml:space="preserve"> Konağı’nda kurulmuş. Bu şekilde, tıp tarihimizde 14 Mart yerini almış. Aynı bina içinde </w:t>
                        </w:r>
                        <w:proofErr w:type="spellStart"/>
                        <w:r w:rsidRPr="003E12A6">
                          <w:rPr>
                            <w:rFonts w:ascii="Times New Roman" w:eastAsia="Times New Roman" w:hAnsi="Times New Roman" w:cs="Times New Roman"/>
                            <w:sz w:val="24"/>
                            <w:szCs w:val="24"/>
                          </w:rPr>
                          <w:t>Tıphane</w:t>
                        </w:r>
                        <w:proofErr w:type="spellEnd"/>
                        <w:r w:rsidRPr="003E12A6">
                          <w:rPr>
                            <w:rFonts w:ascii="Times New Roman" w:eastAsia="Times New Roman" w:hAnsi="Times New Roman" w:cs="Times New Roman"/>
                            <w:sz w:val="24"/>
                            <w:szCs w:val="24"/>
                          </w:rPr>
                          <w:t xml:space="preserve"> ve </w:t>
                        </w:r>
                        <w:proofErr w:type="spellStart"/>
                        <w:r w:rsidRPr="003E12A6">
                          <w:rPr>
                            <w:rFonts w:ascii="Times New Roman" w:eastAsia="Times New Roman" w:hAnsi="Times New Roman" w:cs="Times New Roman"/>
                            <w:sz w:val="24"/>
                            <w:szCs w:val="24"/>
                          </w:rPr>
                          <w:t>Cerrahhane</w:t>
                        </w:r>
                        <w:proofErr w:type="spellEnd"/>
                        <w:r w:rsidRPr="003E12A6">
                          <w:rPr>
                            <w:rFonts w:ascii="Times New Roman" w:eastAsia="Times New Roman" w:hAnsi="Times New Roman" w:cs="Times New Roman"/>
                            <w:sz w:val="24"/>
                            <w:szCs w:val="24"/>
                          </w:rPr>
                          <w:t xml:space="preserve"> eğitimlerini ayrı </w:t>
                        </w:r>
                        <w:proofErr w:type="spellStart"/>
                        <w:r w:rsidRPr="003E12A6">
                          <w:rPr>
                            <w:rFonts w:ascii="Times New Roman" w:eastAsia="Times New Roman" w:hAnsi="Times New Roman" w:cs="Times New Roman"/>
                            <w:sz w:val="24"/>
                            <w:szCs w:val="24"/>
                          </w:rPr>
                          <w:t>ayrı</w:t>
                        </w:r>
                        <w:proofErr w:type="spellEnd"/>
                        <w:r w:rsidRPr="003E12A6">
                          <w:rPr>
                            <w:rFonts w:ascii="Times New Roman" w:eastAsia="Times New Roman" w:hAnsi="Times New Roman" w:cs="Times New Roman"/>
                            <w:sz w:val="24"/>
                            <w:szCs w:val="24"/>
                          </w:rPr>
                          <w:t xml:space="preserve"> yapıyormuş. Tıp eğitimi o yıllar batıda olduğu gibi dört yılmış, son sınıfta hocalar tarafından usta ve yetenekli olanlar </w:t>
                        </w:r>
                        <w:proofErr w:type="spellStart"/>
                        <w:r w:rsidRPr="003E12A6">
                          <w:rPr>
                            <w:rFonts w:ascii="Times New Roman" w:eastAsia="Times New Roman" w:hAnsi="Times New Roman" w:cs="Times New Roman"/>
                            <w:sz w:val="24"/>
                            <w:szCs w:val="24"/>
                          </w:rPr>
                          <w:t>tesbit</w:t>
                        </w:r>
                        <w:proofErr w:type="spellEnd"/>
                        <w:r w:rsidRPr="003E12A6">
                          <w:rPr>
                            <w:rFonts w:ascii="Times New Roman" w:eastAsia="Times New Roman" w:hAnsi="Times New Roman" w:cs="Times New Roman"/>
                            <w:sz w:val="24"/>
                            <w:szCs w:val="24"/>
                          </w:rPr>
                          <w:t xml:space="preserve"> edilerek sınava alını ve başarılı olanlar askeri hastanelere veya ordunun tabur alaylarına muavin tabip unvanı ile tayin ediliyorlarmış. Orada bir hekimin gözetiminde birkaç sene çalışıp deneyim kazandıktan sonra da serbest hekim oluyorlarmış.</w:t>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r>
                        <w:proofErr w:type="spellStart"/>
                        <w:r w:rsidRPr="003E12A6">
                          <w:rPr>
                            <w:rFonts w:ascii="Times New Roman" w:eastAsia="Times New Roman" w:hAnsi="Times New Roman" w:cs="Times New Roman"/>
                            <w:sz w:val="24"/>
                            <w:szCs w:val="24"/>
                          </w:rPr>
                          <w:t>Tıphane</w:t>
                        </w:r>
                        <w:proofErr w:type="spellEnd"/>
                        <w:r w:rsidRPr="003E12A6">
                          <w:rPr>
                            <w:rFonts w:ascii="Times New Roman" w:eastAsia="Times New Roman" w:hAnsi="Times New Roman" w:cs="Times New Roman"/>
                            <w:sz w:val="24"/>
                            <w:szCs w:val="24"/>
                          </w:rPr>
                          <w:t xml:space="preserve">-i Amire 1827’den 1836’ya kadar </w:t>
                        </w:r>
                        <w:proofErr w:type="spellStart"/>
                        <w:r w:rsidRPr="003E12A6">
                          <w:rPr>
                            <w:rFonts w:ascii="Times New Roman" w:eastAsia="Times New Roman" w:hAnsi="Times New Roman" w:cs="Times New Roman"/>
                            <w:sz w:val="24"/>
                            <w:szCs w:val="24"/>
                          </w:rPr>
                          <w:t>Şehzadebaşı’ndaki</w:t>
                        </w:r>
                        <w:proofErr w:type="spellEnd"/>
                        <w:r w:rsidRPr="003E12A6">
                          <w:rPr>
                            <w:rFonts w:ascii="Times New Roman" w:eastAsia="Times New Roman" w:hAnsi="Times New Roman" w:cs="Times New Roman"/>
                            <w:sz w:val="24"/>
                            <w:szCs w:val="24"/>
                          </w:rPr>
                          <w:t xml:space="preserve"> </w:t>
                        </w:r>
                        <w:proofErr w:type="spellStart"/>
                        <w:r w:rsidRPr="003E12A6">
                          <w:rPr>
                            <w:rFonts w:ascii="Times New Roman" w:eastAsia="Times New Roman" w:hAnsi="Times New Roman" w:cs="Times New Roman"/>
                            <w:sz w:val="24"/>
                            <w:szCs w:val="24"/>
                          </w:rPr>
                          <w:t>Tulumbacıbaşı</w:t>
                        </w:r>
                        <w:proofErr w:type="spellEnd"/>
                        <w:r w:rsidRPr="003E12A6">
                          <w:rPr>
                            <w:rFonts w:ascii="Times New Roman" w:eastAsia="Times New Roman" w:hAnsi="Times New Roman" w:cs="Times New Roman"/>
                            <w:sz w:val="24"/>
                            <w:szCs w:val="24"/>
                          </w:rPr>
                          <w:t xml:space="preserve"> Konağında gündüz eğitimi yapıyormuş. 1836 yılında Sarayburnu’ndaki Askeri Kışla’ya (Otlukçu Kışlası’na) taşınmış. Ayrı binada eğitim gören </w:t>
                        </w:r>
                        <w:proofErr w:type="spellStart"/>
                        <w:r w:rsidRPr="003E12A6">
                          <w:rPr>
                            <w:rFonts w:ascii="Times New Roman" w:eastAsia="Times New Roman" w:hAnsi="Times New Roman" w:cs="Times New Roman"/>
                            <w:sz w:val="24"/>
                            <w:szCs w:val="24"/>
                          </w:rPr>
                          <w:t>Cerrahhane</w:t>
                        </w:r>
                        <w:proofErr w:type="spellEnd"/>
                        <w:r w:rsidRPr="003E12A6">
                          <w:rPr>
                            <w:rFonts w:ascii="Times New Roman" w:eastAsia="Times New Roman" w:hAnsi="Times New Roman" w:cs="Times New Roman"/>
                            <w:sz w:val="24"/>
                            <w:szCs w:val="24"/>
                          </w:rPr>
                          <w:t xml:space="preserve"> de burada tıp eğitimi ile birleşip, eğitim yatılı hale getirilmiş. Bu binanın yetersiz hale gelmesi ile Galatasaray’daki Enderun ağaları okulu tekrar elden geçirilip </w:t>
                        </w:r>
                        <w:proofErr w:type="spellStart"/>
                        <w:r w:rsidRPr="003E12A6">
                          <w:rPr>
                            <w:rFonts w:ascii="Times New Roman" w:eastAsia="Times New Roman" w:hAnsi="Times New Roman" w:cs="Times New Roman"/>
                            <w:sz w:val="24"/>
                            <w:szCs w:val="24"/>
                          </w:rPr>
                          <w:t>duzenlenmiş</w:t>
                        </w:r>
                        <w:proofErr w:type="spellEnd"/>
                        <w:r w:rsidRPr="003E12A6">
                          <w:rPr>
                            <w:rFonts w:ascii="Times New Roman" w:eastAsia="Times New Roman" w:hAnsi="Times New Roman" w:cs="Times New Roman"/>
                            <w:sz w:val="24"/>
                            <w:szCs w:val="24"/>
                          </w:rPr>
                          <w:t xml:space="preserve"> ve Tıbbiye 1839’da </w:t>
                        </w:r>
                        <w:proofErr w:type="spellStart"/>
                        <w:r w:rsidRPr="003E12A6">
                          <w:rPr>
                            <w:rFonts w:ascii="Times New Roman" w:eastAsia="Times New Roman" w:hAnsi="Times New Roman" w:cs="Times New Roman"/>
                            <w:sz w:val="24"/>
                            <w:szCs w:val="24"/>
                          </w:rPr>
                          <w:t>Galatasaray’ya</w:t>
                        </w:r>
                        <w:proofErr w:type="spellEnd"/>
                        <w:r w:rsidRPr="003E12A6">
                          <w:rPr>
                            <w:rFonts w:ascii="Times New Roman" w:eastAsia="Times New Roman" w:hAnsi="Times New Roman" w:cs="Times New Roman"/>
                            <w:sz w:val="24"/>
                            <w:szCs w:val="24"/>
                          </w:rPr>
                          <w:t xml:space="preserve"> taşınmış. Bu okula </w:t>
                        </w:r>
                        <w:proofErr w:type="spellStart"/>
                        <w:r w:rsidRPr="003E12A6">
                          <w:rPr>
                            <w:rFonts w:ascii="Times New Roman" w:eastAsia="Times New Roman" w:hAnsi="Times New Roman" w:cs="Times New Roman"/>
                            <w:sz w:val="24"/>
                            <w:szCs w:val="24"/>
                          </w:rPr>
                          <w:t>Mekteb</w:t>
                        </w:r>
                        <w:proofErr w:type="spellEnd"/>
                        <w:r w:rsidRPr="003E12A6">
                          <w:rPr>
                            <w:rFonts w:ascii="Times New Roman" w:eastAsia="Times New Roman" w:hAnsi="Times New Roman" w:cs="Times New Roman"/>
                            <w:sz w:val="24"/>
                            <w:szCs w:val="24"/>
                          </w:rPr>
                          <w:t>-i Tıbbiye-i Adliye-i Şahane adı verilmiş.</w:t>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t xml:space="preserve">Bu okulun 17 Şubat 1839’da açılışı Sultan II. Mahmut tarafından yapılmış ve eğitiminde yeni düzenlemeler getirilmiş. Eğitim dili Fransızca olmuş ve öğrenci alınmaya başlanmış. Eğitim dilinin Fransızca olması zamanla hekim sayısında azalmaya yol açmış. Nitekim 1867 yılında Türkçe tıp eğitimi yapan </w:t>
                        </w:r>
                        <w:proofErr w:type="spellStart"/>
                        <w:r w:rsidRPr="003E12A6">
                          <w:rPr>
                            <w:rFonts w:ascii="Times New Roman" w:eastAsia="Times New Roman" w:hAnsi="Times New Roman" w:cs="Times New Roman"/>
                            <w:sz w:val="24"/>
                            <w:szCs w:val="24"/>
                          </w:rPr>
                          <w:t>Mekteb</w:t>
                        </w:r>
                        <w:proofErr w:type="spellEnd"/>
                        <w:r w:rsidRPr="003E12A6">
                          <w:rPr>
                            <w:rFonts w:ascii="Times New Roman" w:eastAsia="Times New Roman" w:hAnsi="Times New Roman" w:cs="Times New Roman"/>
                            <w:sz w:val="24"/>
                            <w:szCs w:val="24"/>
                          </w:rPr>
                          <w:t xml:space="preserve">-i Tıbbiye-i Mülkiye (Sivil Tıp Mektebi) açılmış. 1870 yılında da askeri tıp okulunda dersler Türkçeleşmiş. 1878 yılında şimdiki Sirkeci Tren İstasyonu yanındaki Demirkapı Askeri Kışlası’na taşınmış. 1894 yılında Sultan II. Abdülhamit’in emriyle Haydarpaşa’daki Tıbbiye Binası inşa edilmeye başlanmış. </w:t>
                        </w:r>
                        <w:r w:rsidRPr="003E12A6">
                          <w:rPr>
                            <w:rFonts w:ascii="Times New Roman" w:eastAsia="Times New Roman" w:hAnsi="Times New Roman" w:cs="Times New Roman"/>
                            <w:sz w:val="24"/>
                            <w:szCs w:val="24"/>
                          </w:rPr>
                          <w:lastRenderedPageBreak/>
                          <w:t>Bu görkemli binaya 6 Kasım 1903’te taşınılmış. Önce Askeri Tıbbiye sonra, Sivil Tıbbiye taşınmış ve 1909 yılında iki mektep birleştirerek Darülfünun Tıp Fakültesi olmuş.</w:t>
                        </w:r>
                        <w:r w:rsidRPr="003E12A6">
                          <w:rPr>
                            <w:rFonts w:ascii="Times New Roman" w:eastAsia="Times New Roman" w:hAnsi="Times New Roman" w:cs="Times New Roman"/>
                            <w:sz w:val="24"/>
                            <w:szCs w:val="24"/>
                          </w:rPr>
                          <w:br/>
                          <w:t>Yüce önder Atatürk: Beni Türk hekimlerine emanet ediniz!</w:t>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b/>
                            <w:bCs/>
                            <w:sz w:val="24"/>
                            <w:szCs w:val="24"/>
                          </w:rPr>
                          <w:t>İLK KUTLAMA 1919’DA</w:t>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t xml:space="preserve">İlk tıp bayramı 14 Mart 1919’da, işgal altındaki İstanbul’da, tıp öğrencileri tarafından kutlanmış. Tepkilerini bu şekilde dile getirmeye çalışan öğrencilerin bu törenine </w:t>
                        </w:r>
                        <w:proofErr w:type="spellStart"/>
                        <w:r w:rsidRPr="003E12A6">
                          <w:rPr>
                            <w:rFonts w:ascii="Times New Roman" w:eastAsia="Times New Roman" w:hAnsi="Times New Roman" w:cs="Times New Roman"/>
                            <w:sz w:val="24"/>
                            <w:szCs w:val="24"/>
                          </w:rPr>
                          <w:t>Dr.Fevzi</w:t>
                        </w:r>
                        <w:proofErr w:type="spellEnd"/>
                        <w:r w:rsidRPr="003E12A6">
                          <w:rPr>
                            <w:rFonts w:ascii="Times New Roman" w:eastAsia="Times New Roman" w:hAnsi="Times New Roman" w:cs="Times New Roman"/>
                            <w:sz w:val="24"/>
                            <w:szCs w:val="24"/>
                          </w:rPr>
                          <w:t xml:space="preserve"> Paşa, </w:t>
                        </w:r>
                        <w:proofErr w:type="spellStart"/>
                        <w:r w:rsidRPr="003E12A6">
                          <w:rPr>
                            <w:rFonts w:ascii="Times New Roman" w:eastAsia="Times New Roman" w:hAnsi="Times New Roman" w:cs="Times New Roman"/>
                            <w:sz w:val="24"/>
                            <w:szCs w:val="24"/>
                          </w:rPr>
                          <w:t>Dr.Besim</w:t>
                        </w:r>
                        <w:proofErr w:type="spellEnd"/>
                        <w:r w:rsidRPr="003E12A6">
                          <w:rPr>
                            <w:rFonts w:ascii="Times New Roman" w:eastAsia="Times New Roman" w:hAnsi="Times New Roman" w:cs="Times New Roman"/>
                            <w:sz w:val="24"/>
                            <w:szCs w:val="24"/>
                          </w:rPr>
                          <w:t xml:space="preserve"> Ömer Paşa, </w:t>
                        </w:r>
                        <w:proofErr w:type="spellStart"/>
                        <w:r w:rsidRPr="003E12A6">
                          <w:rPr>
                            <w:rFonts w:ascii="Times New Roman" w:eastAsia="Times New Roman" w:hAnsi="Times New Roman" w:cs="Times New Roman"/>
                            <w:sz w:val="24"/>
                            <w:szCs w:val="24"/>
                          </w:rPr>
                          <w:t>Dr.Akil</w:t>
                        </w:r>
                        <w:proofErr w:type="spellEnd"/>
                        <w:r w:rsidRPr="003E12A6">
                          <w:rPr>
                            <w:rFonts w:ascii="Times New Roman" w:eastAsia="Times New Roman" w:hAnsi="Times New Roman" w:cs="Times New Roman"/>
                            <w:sz w:val="24"/>
                            <w:szCs w:val="24"/>
                          </w:rPr>
                          <w:t xml:space="preserve"> Muhtar (Özden) gibi dönemin ünlü hocaları da katılmış.</w:t>
                        </w:r>
                        <w:r w:rsidRPr="003E12A6">
                          <w:rPr>
                            <w:rFonts w:ascii="Times New Roman" w:eastAsia="Times New Roman" w:hAnsi="Times New Roman" w:cs="Times New Roman"/>
                            <w:sz w:val="24"/>
                            <w:szCs w:val="24"/>
                          </w:rPr>
                          <w:br/>
                          <w:t>1933’de “</w:t>
                        </w:r>
                        <w:proofErr w:type="spellStart"/>
                        <w:r w:rsidRPr="003E12A6">
                          <w:rPr>
                            <w:rFonts w:ascii="Times New Roman" w:eastAsia="Times New Roman" w:hAnsi="Times New Roman" w:cs="Times New Roman"/>
                            <w:sz w:val="24"/>
                            <w:szCs w:val="24"/>
                          </w:rPr>
                          <w:t>Mekteb</w:t>
                        </w:r>
                        <w:proofErr w:type="spellEnd"/>
                        <w:r w:rsidRPr="003E12A6">
                          <w:rPr>
                            <w:rFonts w:ascii="Times New Roman" w:eastAsia="Times New Roman" w:hAnsi="Times New Roman" w:cs="Times New Roman"/>
                            <w:sz w:val="24"/>
                            <w:szCs w:val="24"/>
                          </w:rPr>
                          <w:t>-i Tıbbiye-i Adliye-i Şahane” İstanbul Üniversitesi’ne dâhil olmuş. Peşinden de 1945’te Ankara Tıp Fakültesi, 1954’te Ege Tıp Fakültesi kurulmuş. Derken bugünlere gelinmiş...</w:t>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t>Atatürk: Beni Türk hekimlerine emanet ediniz!</w:t>
                        </w:r>
                      </w:p>
                      <w:p w:rsidR="003E12A6" w:rsidRPr="003E12A6" w:rsidRDefault="003E12A6" w:rsidP="003E12A6">
                        <w:pPr>
                          <w:spacing w:after="0" w:line="240" w:lineRule="auto"/>
                          <w:rPr>
                            <w:rFonts w:ascii="Times New Roman" w:eastAsia="Times New Roman" w:hAnsi="Times New Roman" w:cs="Times New Roman"/>
                            <w:sz w:val="24"/>
                            <w:szCs w:val="24"/>
                          </w:rPr>
                        </w:pPr>
                      </w:p>
                    </w:tc>
                  </w:tr>
                  <w:tr w:rsidR="003E12A6" w:rsidRPr="003E12A6">
                    <w:trPr>
                      <w:tblCellSpacing w:w="0" w:type="dxa"/>
                    </w:trPr>
                    <w:tc>
                      <w:tcPr>
                        <w:tcW w:w="4250" w:type="pct"/>
                        <w:vAlign w:val="bottom"/>
                        <w:hideMark/>
                      </w:tcPr>
                      <w:tbl>
                        <w:tblPr>
                          <w:tblW w:w="5000" w:type="pct"/>
                          <w:tblCellSpacing w:w="15" w:type="dxa"/>
                          <w:tblCellMar>
                            <w:top w:w="15" w:type="dxa"/>
                            <w:left w:w="15" w:type="dxa"/>
                            <w:bottom w:w="15" w:type="dxa"/>
                            <w:right w:w="15" w:type="dxa"/>
                          </w:tblCellMar>
                          <w:tblLook w:val="04A0"/>
                        </w:tblPr>
                        <w:tblGrid>
                          <w:gridCol w:w="8832"/>
                        </w:tblGrid>
                        <w:tr w:rsidR="003E12A6" w:rsidRPr="003E12A6" w:rsidTr="006C0F27">
                          <w:trPr>
                            <w:tblCellSpacing w:w="15" w:type="dxa"/>
                          </w:trPr>
                          <w:tc>
                            <w:tcPr>
                              <w:tcW w:w="4966" w:type="pct"/>
                              <w:vAlign w:val="center"/>
                              <w:hideMark/>
                            </w:tcPr>
                            <w:p w:rsidR="003E12A6" w:rsidRPr="003E12A6" w:rsidRDefault="003E12A6" w:rsidP="003E12A6">
                              <w:pPr>
                                <w:spacing w:after="0" w:line="240" w:lineRule="auto"/>
                                <w:rPr>
                                  <w:rFonts w:ascii="Times New Roman" w:eastAsia="Times New Roman" w:hAnsi="Times New Roman" w:cs="Times New Roman"/>
                                  <w:sz w:val="24"/>
                                  <w:szCs w:val="24"/>
                                </w:rPr>
                              </w:pPr>
                            </w:p>
                          </w:tc>
                        </w:tr>
                      </w:tbl>
                      <w:p w:rsidR="003E12A6" w:rsidRPr="003E12A6" w:rsidRDefault="003E12A6" w:rsidP="006C0F27">
                        <w:pPr>
                          <w:spacing w:after="0" w:line="240" w:lineRule="auto"/>
                          <w:rPr>
                            <w:rFonts w:ascii="Times New Roman" w:eastAsia="Times New Roman" w:hAnsi="Times New Roman" w:cs="Times New Roman"/>
                            <w:sz w:val="24"/>
                            <w:szCs w:val="24"/>
                          </w:rPr>
                        </w:pPr>
                      </w:p>
                    </w:tc>
                  </w:tr>
                </w:tbl>
                <w:p w:rsidR="003E12A6" w:rsidRPr="003E12A6" w:rsidRDefault="003E12A6" w:rsidP="003E12A6">
                  <w:pPr>
                    <w:spacing w:after="0" w:line="240" w:lineRule="auto"/>
                    <w:rPr>
                      <w:rFonts w:ascii="Times New Roman" w:eastAsia="Times New Roman" w:hAnsi="Times New Roman" w:cs="Times New Roman"/>
                      <w:sz w:val="24"/>
                      <w:szCs w:val="24"/>
                    </w:rPr>
                  </w:pPr>
                </w:p>
              </w:tc>
            </w:tr>
          </w:tbl>
          <w:p w:rsidR="003E12A6" w:rsidRPr="003E12A6" w:rsidRDefault="003E12A6" w:rsidP="003E12A6">
            <w:pPr>
              <w:spacing w:after="0" w:line="240" w:lineRule="auto"/>
              <w:rPr>
                <w:rFonts w:ascii="Times New Roman" w:eastAsia="Times New Roman" w:hAnsi="Times New Roman" w:cs="Times New Roman"/>
                <w:sz w:val="24"/>
                <w:szCs w:val="24"/>
              </w:rPr>
            </w:pPr>
          </w:p>
        </w:tc>
      </w:tr>
      <w:tr w:rsidR="003E12A6" w:rsidRPr="003E12A6" w:rsidTr="003E12A6">
        <w:trPr>
          <w:tblCellSpacing w:w="0" w:type="dxa"/>
        </w:trPr>
        <w:tc>
          <w:tcPr>
            <w:tcW w:w="0" w:type="auto"/>
            <w:tcMar>
              <w:top w:w="15" w:type="dxa"/>
              <w:left w:w="15" w:type="dxa"/>
              <w:bottom w:w="0" w:type="dxa"/>
              <w:right w:w="15" w:type="dxa"/>
            </w:tcMar>
            <w:vAlign w:val="center"/>
            <w:hideMark/>
          </w:tcPr>
          <w:tbl>
            <w:tblPr>
              <w:tblW w:w="5000" w:type="pct"/>
              <w:tblCellSpacing w:w="0" w:type="dxa"/>
              <w:tblCellMar>
                <w:top w:w="45" w:type="dxa"/>
                <w:left w:w="45" w:type="dxa"/>
                <w:bottom w:w="45" w:type="dxa"/>
                <w:right w:w="45" w:type="dxa"/>
              </w:tblCellMar>
              <w:tblLook w:val="04A0"/>
            </w:tblPr>
            <w:tblGrid>
              <w:gridCol w:w="9072"/>
            </w:tblGrid>
            <w:tr w:rsidR="003E12A6" w:rsidRPr="003E12A6">
              <w:trPr>
                <w:tblCellSpacing w:w="0" w:type="dxa"/>
              </w:trPr>
              <w:tc>
                <w:tcPr>
                  <w:tcW w:w="0" w:type="auto"/>
                  <w:vAlign w:val="center"/>
                  <w:hideMark/>
                </w:tcPr>
                <w:p w:rsidR="003E12A6" w:rsidRPr="003E12A6" w:rsidRDefault="003E12A6" w:rsidP="003E12A6">
                  <w:pPr>
                    <w:spacing w:after="0" w:line="240" w:lineRule="auto"/>
                    <w:rPr>
                      <w:rFonts w:ascii="Times New Roman" w:eastAsia="Times New Roman" w:hAnsi="Times New Roman" w:cs="Times New Roman"/>
                      <w:sz w:val="24"/>
                      <w:szCs w:val="24"/>
                    </w:rPr>
                  </w:pPr>
                  <w:bookmarkStart w:id="0" w:name="msg15134"/>
                  <w:bookmarkEnd w:id="0"/>
                </w:p>
              </w:tc>
            </w:tr>
          </w:tbl>
          <w:p w:rsidR="003E12A6" w:rsidRPr="003E12A6" w:rsidRDefault="003E12A6" w:rsidP="003E12A6">
            <w:pPr>
              <w:spacing w:after="0" w:line="240" w:lineRule="auto"/>
              <w:rPr>
                <w:rFonts w:ascii="Times New Roman" w:eastAsia="Times New Roman" w:hAnsi="Times New Roman" w:cs="Times New Roman"/>
                <w:sz w:val="24"/>
                <w:szCs w:val="24"/>
              </w:rPr>
            </w:pPr>
          </w:p>
        </w:tc>
      </w:tr>
      <w:tr w:rsidR="003E12A6" w:rsidRPr="003E12A6" w:rsidTr="003E12A6">
        <w:trPr>
          <w:tblCellSpacing w:w="0" w:type="dxa"/>
        </w:trPr>
        <w:tc>
          <w:tcPr>
            <w:tcW w:w="0" w:type="auto"/>
            <w:tcMar>
              <w:top w:w="15" w:type="dxa"/>
              <w:left w:w="15" w:type="dxa"/>
              <w:bottom w:w="0" w:type="dxa"/>
              <w:right w:w="15" w:type="dxa"/>
            </w:tcMar>
            <w:vAlign w:val="center"/>
            <w:hideMark/>
          </w:tcPr>
          <w:tbl>
            <w:tblPr>
              <w:tblW w:w="5000" w:type="pct"/>
              <w:tblCellSpacing w:w="0" w:type="dxa"/>
              <w:tblCellMar>
                <w:top w:w="45" w:type="dxa"/>
                <w:left w:w="45" w:type="dxa"/>
                <w:bottom w:w="45" w:type="dxa"/>
                <w:right w:w="45" w:type="dxa"/>
              </w:tblCellMar>
              <w:tblLook w:val="04A0"/>
            </w:tblPr>
            <w:tblGrid>
              <w:gridCol w:w="9072"/>
            </w:tblGrid>
            <w:tr w:rsidR="003E12A6" w:rsidRPr="003E12A6">
              <w:trPr>
                <w:tblCellSpacing w:w="0" w:type="dxa"/>
              </w:trPr>
              <w:tc>
                <w:tcPr>
                  <w:tcW w:w="0" w:type="auto"/>
                  <w:vAlign w:val="center"/>
                  <w:hideMark/>
                </w:tcPr>
                <w:tbl>
                  <w:tblPr>
                    <w:tblW w:w="5000" w:type="pct"/>
                    <w:tblCellSpacing w:w="0" w:type="dxa"/>
                    <w:tblCellMar>
                      <w:top w:w="75" w:type="dxa"/>
                      <w:left w:w="75" w:type="dxa"/>
                      <w:bottom w:w="75" w:type="dxa"/>
                      <w:right w:w="75" w:type="dxa"/>
                    </w:tblCellMar>
                    <w:tblLook w:val="04A0"/>
                  </w:tblPr>
                  <w:tblGrid>
                    <w:gridCol w:w="1976"/>
                    <w:gridCol w:w="7006"/>
                  </w:tblGrid>
                  <w:tr w:rsidR="003E12A6" w:rsidRPr="003E12A6">
                    <w:trPr>
                      <w:tblCellSpacing w:w="0" w:type="dxa"/>
                    </w:trPr>
                    <w:tc>
                      <w:tcPr>
                        <w:tcW w:w="1100" w:type="pct"/>
                        <w:vMerge w:val="restart"/>
                        <w:hideMark/>
                      </w:tcPr>
                      <w:p w:rsidR="003E12A6" w:rsidRPr="003E12A6" w:rsidRDefault="003E12A6" w:rsidP="003E12A6">
                        <w:pPr>
                          <w:spacing w:after="0" w:line="240" w:lineRule="auto"/>
                          <w:jc w:val="center"/>
                          <w:rPr>
                            <w:rFonts w:ascii="Times New Roman" w:eastAsia="Times New Roman" w:hAnsi="Times New Roman" w:cs="Times New Roman"/>
                            <w:sz w:val="24"/>
                            <w:szCs w:val="24"/>
                          </w:rPr>
                        </w:pPr>
                        <w:bookmarkStart w:id="1" w:name="msg15135"/>
                        <w:bookmarkEnd w:id="1"/>
                        <w:r>
                          <w:rPr>
                            <w:rFonts w:ascii="Times New Roman" w:eastAsia="Times New Roman" w:hAnsi="Times New Roman" w:cs="Times New Roman"/>
                            <w:noProof/>
                            <w:sz w:val="24"/>
                            <w:szCs w:val="24"/>
                          </w:rPr>
                          <w:drawing>
                            <wp:inline distT="0" distB="0" distL="0" distR="0">
                              <wp:extent cx="114300" cy="104775"/>
                              <wp:effectExtent l="19050" t="0" r="0" b="0"/>
                              <wp:docPr id="34" name="Resim 34" descr="Off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Offline"/>
                                      <pic:cNvPicPr>
                                        <a:picLocks noChangeAspect="1" noChangeArrowheads="1"/>
                                      </pic:cNvPicPr>
                                    </pic:nvPicPr>
                                    <pic:blipFill>
                                      <a:blip r:embed="rId4"/>
                                      <a:srcRect/>
                                      <a:stretch>
                                        <a:fillRect/>
                                      </a:stretch>
                                    </pic:blipFill>
                                    <pic:spPr bwMode="auto">
                                      <a:xfrm>
                                        <a:off x="0" y="0"/>
                                        <a:ext cx="114300" cy="104775"/>
                                      </a:xfrm>
                                      <a:prstGeom prst="rect">
                                        <a:avLst/>
                                      </a:prstGeom>
                                      <a:noFill/>
                                      <a:ln w="9525">
                                        <a:noFill/>
                                        <a:miter lim="800000"/>
                                        <a:headEnd/>
                                        <a:tailEnd/>
                                      </a:ln>
                                    </pic:spPr>
                                  </pic:pic>
                                </a:graphicData>
                              </a:graphic>
                            </wp:inline>
                          </w:drawing>
                        </w:r>
                      </w:p>
                    </w:tc>
                    <w:tc>
                      <w:tcPr>
                        <w:tcW w:w="4250" w:type="pct"/>
                        <w:hideMark/>
                      </w:tcPr>
                      <w:p w:rsidR="003E12A6" w:rsidRPr="003E12A6" w:rsidRDefault="00E30724" w:rsidP="003E12A6">
                        <w:pPr>
                          <w:spacing w:after="0" w:line="240" w:lineRule="auto"/>
                          <w:rPr>
                            <w:rFonts w:ascii="Times New Roman" w:eastAsia="Times New Roman" w:hAnsi="Times New Roman" w:cs="Times New Roman"/>
                            <w:sz w:val="24"/>
                            <w:szCs w:val="24"/>
                          </w:rPr>
                        </w:pPr>
                        <w:r w:rsidRPr="00E30724">
                          <w:rPr>
                            <w:rFonts w:ascii="Times New Roman" w:eastAsia="Times New Roman" w:hAnsi="Times New Roman" w:cs="Times New Roman"/>
                            <w:sz w:val="24"/>
                            <w:szCs w:val="24"/>
                          </w:rPr>
                          <w:pict>
                            <v:rect id="_x0000_i1025" style="width:453.6pt;height:.75pt" o:hralign="center" o:hrstd="t" o:hr="t" fillcolor="#a0a0a0" stroked="f"/>
                          </w:pict>
                        </w:r>
                      </w:p>
                      <w:p w:rsidR="003E12A6" w:rsidRPr="003E12A6" w:rsidRDefault="003E12A6" w:rsidP="003E12A6">
                        <w:pPr>
                          <w:spacing w:after="0" w:line="240" w:lineRule="auto"/>
                          <w:jc w:val="center"/>
                          <w:rPr>
                            <w:rFonts w:ascii="Times New Roman" w:eastAsia="Times New Roman" w:hAnsi="Times New Roman" w:cs="Times New Roman"/>
                            <w:sz w:val="24"/>
                            <w:szCs w:val="24"/>
                          </w:rPr>
                        </w:pPr>
                        <w:r w:rsidRPr="003E12A6">
                          <w:rPr>
                            <w:rFonts w:ascii="Times New Roman" w:eastAsia="Times New Roman" w:hAnsi="Times New Roman" w:cs="Times New Roman"/>
                            <w:b/>
                            <w:bCs/>
                            <w:sz w:val="24"/>
                            <w:szCs w:val="24"/>
                          </w:rPr>
                          <w:t>TIP BAYRAMI’YLA İLGİLİ KONUŞMA</w:t>
                        </w:r>
                      </w:p>
                      <w:p w:rsidR="003E12A6" w:rsidRPr="003E12A6" w:rsidRDefault="003E12A6" w:rsidP="003E12A6">
                        <w:pPr>
                          <w:spacing w:after="0" w:line="240" w:lineRule="auto"/>
                          <w:rPr>
                            <w:rFonts w:ascii="Times New Roman" w:eastAsia="Times New Roman" w:hAnsi="Times New Roman" w:cs="Times New Roman"/>
                            <w:sz w:val="24"/>
                            <w:szCs w:val="24"/>
                          </w:rPr>
                        </w:pPr>
                        <w:r w:rsidRPr="003E12A6">
                          <w:rPr>
                            <w:rFonts w:ascii="Times New Roman" w:eastAsia="Times New Roman" w:hAnsi="Times New Roman" w:cs="Times New Roman"/>
                            <w:sz w:val="24"/>
                            <w:szCs w:val="24"/>
                          </w:rPr>
                          <w:br/>
                          <w:t> </w:t>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t>"</w:t>
                        </w:r>
                        <w:proofErr w:type="spellStart"/>
                        <w:r w:rsidRPr="003E12A6">
                          <w:rPr>
                            <w:rFonts w:ascii="Times New Roman" w:eastAsia="Times New Roman" w:hAnsi="Times New Roman" w:cs="Times New Roman"/>
                            <w:sz w:val="24"/>
                            <w:szCs w:val="24"/>
                          </w:rPr>
                          <w:t>Tıbhane</w:t>
                        </w:r>
                        <w:proofErr w:type="spellEnd"/>
                        <w:r w:rsidRPr="003E12A6">
                          <w:rPr>
                            <w:rFonts w:ascii="Times New Roman" w:eastAsia="Times New Roman" w:hAnsi="Times New Roman" w:cs="Times New Roman"/>
                            <w:sz w:val="24"/>
                            <w:szCs w:val="24"/>
                          </w:rPr>
                          <w:t xml:space="preserve">-i Amire ve </w:t>
                        </w:r>
                        <w:proofErr w:type="spellStart"/>
                        <w:r w:rsidRPr="003E12A6">
                          <w:rPr>
                            <w:rFonts w:ascii="Times New Roman" w:eastAsia="Times New Roman" w:hAnsi="Times New Roman" w:cs="Times New Roman"/>
                            <w:sz w:val="24"/>
                            <w:szCs w:val="24"/>
                          </w:rPr>
                          <w:t>Cerrahhane</w:t>
                        </w:r>
                        <w:proofErr w:type="spellEnd"/>
                        <w:r w:rsidRPr="003E12A6">
                          <w:rPr>
                            <w:rFonts w:ascii="Times New Roman" w:eastAsia="Times New Roman" w:hAnsi="Times New Roman" w:cs="Times New Roman"/>
                            <w:sz w:val="24"/>
                            <w:szCs w:val="24"/>
                          </w:rPr>
                          <w:t>-i Amire” adlı tıp okulunun açılış tarihi olan 14 Mart 1827, ülkemizde modern tıp eğitiminin başlangıcı olarak kabul ediliyor.</w:t>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t>14 Mart 2005 — Tıp Bayramı, ilk kez, 1. Dünya savaşı sonunda, İstanbul’un işgal edildiği günlerde, yabancı işgal kuvvetlerine karşı tıp öğrencilerinin bir tepkisi olarak 1919 yılında kutlandı. Günümüze kadar gelen bu 14 Mart kutlamaları, artık içinde bulunduğu haftayı da kapsayacak şekilde, “Sağlık Haftası” olarak kutlanıyor.</w:t>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t xml:space="preserve">Tıbbın ilk insanla birlikte başladığı söylense de, genelde kabul görmüş olan ilk tıp büyüğü </w:t>
                        </w:r>
                        <w:proofErr w:type="spellStart"/>
                        <w:r w:rsidRPr="003E12A6">
                          <w:rPr>
                            <w:rFonts w:ascii="Times New Roman" w:eastAsia="Times New Roman" w:hAnsi="Times New Roman" w:cs="Times New Roman"/>
                            <w:sz w:val="24"/>
                            <w:szCs w:val="24"/>
                          </w:rPr>
                          <w:t>Aesculapius’dur</w:t>
                        </w:r>
                        <w:proofErr w:type="spellEnd"/>
                        <w:r w:rsidRPr="003E12A6">
                          <w:rPr>
                            <w:rFonts w:ascii="Times New Roman" w:eastAsia="Times New Roman" w:hAnsi="Times New Roman" w:cs="Times New Roman"/>
                            <w:sz w:val="24"/>
                            <w:szCs w:val="24"/>
                          </w:rPr>
                          <w:t xml:space="preserve">. Kendisinden ilk kez </w:t>
                        </w:r>
                        <w:proofErr w:type="spellStart"/>
                        <w:r w:rsidRPr="003E12A6">
                          <w:rPr>
                            <w:rFonts w:ascii="Times New Roman" w:eastAsia="Times New Roman" w:hAnsi="Times New Roman" w:cs="Times New Roman"/>
                            <w:sz w:val="24"/>
                            <w:szCs w:val="24"/>
                          </w:rPr>
                          <w:t>İlyada’da</w:t>
                        </w:r>
                        <w:proofErr w:type="spellEnd"/>
                        <w:r w:rsidRPr="003E12A6">
                          <w:rPr>
                            <w:rFonts w:ascii="Times New Roman" w:eastAsia="Times New Roman" w:hAnsi="Times New Roman" w:cs="Times New Roman"/>
                            <w:sz w:val="24"/>
                            <w:szCs w:val="24"/>
                          </w:rPr>
                          <w:t xml:space="preserve"> Homeros bahsetmiştir: “Çağır </w:t>
                        </w:r>
                        <w:proofErr w:type="spellStart"/>
                        <w:r w:rsidRPr="003E12A6">
                          <w:rPr>
                            <w:rFonts w:ascii="Times New Roman" w:eastAsia="Times New Roman" w:hAnsi="Times New Roman" w:cs="Times New Roman"/>
                            <w:sz w:val="24"/>
                            <w:szCs w:val="24"/>
                          </w:rPr>
                          <w:t>Asklepios</w:t>
                        </w:r>
                        <w:proofErr w:type="spellEnd"/>
                        <w:r w:rsidRPr="003E12A6">
                          <w:rPr>
                            <w:rFonts w:ascii="Times New Roman" w:eastAsia="Times New Roman" w:hAnsi="Times New Roman" w:cs="Times New Roman"/>
                            <w:sz w:val="24"/>
                            <w:szCs w:val="24"/>
                          </w:rPr>
                          <w:t xml:space="preserve"> oğlunu, kusursuz hekimi” demektedir. Önce Zeus’un gazabıyla yıldırım çarpmasıyla öldürülen </w:t>
                        </w:r>
                        <w:proofErr w:type="spellStart"/>
                        <w:r w:rsidRPr="003E12A6">
                          <w:rPr>
                            <w:rFonts w:ascii="Times New Roman" w:eastAsia="Times New Roman" w:hAnsi="Times New Roman" w:cs="Times New Roman"/>
                            <w:sz w:val="24"/>
                            <w:szCs w:val="24"/>
                          </w:rPr>
                          <w:t>Asklepios</w:t>
                        </w:r>
                        <w:proofErr w:type="spellEnd"/>
                        <w:r w:rsidRPr="003E12A6">
                          <w:rPr>
                            <w:rFonts w:ascii="Times New Roman" w:eastAsia="Times New Roman" w:hAnsi="Times New Roman" w:cs="Times New Roman"/>
                            <w:sz w:val="24"/>
                            <w:szCs w:val="24"/>
                          </w:rPr>
                          <w:t xml:space="preserve"> daha sonra yine Zeus tarafından tıp tanrısı olarak ilan edilir. Tıp amblemlerinde yer eden, temeli doğu kültürüne dayanan ve tarihi M.Ö. 3000’ </w:t>
                        </w:r>
                        <w:proofErr w:type="spellStart"/>
                        <w:r w:rsidRPr="003E12A6">
                          <w:rPr>
                            <w:rFonts w:ascii="Times New Roman" w:eastAsia="Times New Roman" w:hAnsi="Times New Roman" w:cs="Times New Roman"/>
                            <w:sz w:val="24"/>
                            <w:szCs w:val="24"/>
                          </w:rPr>
                          <w:t>lere</w:t>
                        </w:r>
                        <w:proofErr w:type="spellEnd"/>
                        <w:r w:rsidRPr="003E12A6">
                          <w:rPr>
                            <w:rFonts w:ascii="Times New Roman" w:eastAsia="Times New Roman" w:hAnsi="Times New Roman" w:cs="Times New Roman"/>
                            <w:sz w:val="24"/>
                            <w:szCs w:val="24"/>
                          </w:rPr>
                          <w:t xml:space="preserve"> uzanan yılan figürü de, </w:t>
                        </w:r>
                        <w:proofErr w:type="spellStart"/>
                        <w:r w:rsidRPr="003E12A6">
                          <w:rPr>
                            <w:rFonts w:ascii="Times New Roman" w:eastAsia="Times New Roman" w:hAnsi="Times New Roman" w:cs="Times New Roman"/>
                            <w:sz w:val="24"/>
                            <w:szCs w:val="24"/>
                          </w:rPr>
                          <w:t>Asklepios</w:t>
                        </w:r>
                        <w:proofErr w:type="spellEnd"/>
                        <w:r w:rsidRPr="003E12A6">
                          <w:rPr>
                            <w:rFonts w:ascii="Times New Roman" w:eastAsia="Times New Roman" w:hAnsi="Times New Roman" w:cs="Times New Roman"/>
                            <w:sz w:val="24"/>
                            <w:szCs w:val="24"/>
                          </w:rPr>
                          <w:t xml:space="preserve"> ve O’nun asası ile bütünleşmiştir. Hatta </w:t>
                        </w:r>
                        <w:proofErr w:type="spellStart"/>
                        <w:r w:rsidRPr="003E12A6">
                          <w:rPr>
                            <w:rFonts w:ascii="Times New Roman" w:eastAsia="Times New Roman" w:hAnsi="Times New Roman" w:cs="Times New Roman"/>
                            <w:sz w:val="24"/>
                            <w:szCs w:val="24"/>
                          </w:rPr>
                          <w:t>Asklepios</w:t>
                        </w:r>
                        <w:proofErr w:type="spellEnd"/>
                        <w:r w:rsidRPr="003E12A6">
                          <w:rPr>
                            <w:rFonts w:ascii="Times New Roman" w:eastAsia="Times New Roman" w:hAnsi="Times New Roman" w:cs="Times New Roman"/>
                            <w:sz w:val="24"/>
                            <w:szCs w:val="24"/>
                          </w:rPr>
                          <w:t xml:space="preserve"> sözcüğünün </w:t>
                        </w:r>
                        <w:proofErr w:type="spellStart"/>
                        <w:r w:rsidRPr="003E12A6">
                          <w:rPr>
                            <w:rFonts w:ascii="Times New Roman" w:eastAsia="Times New Roman" w:hAnsi="Times New Roman" w:cs="Times New Roman"/>
                            <w:sz w:val="24"/>
                            <w:szCs w:val="24"/>
                          </w:rPr>
                          <w:t>grekçe</w:t>
                        </w:r>
                        <w:proofErr w:type="spellEnd"/>
                        <w:r w:rsidRPr="003E12A6">
                          <w:rPr>
                            <w:rFonts w:ascii="Times New Roman" w:eastAsia="Times New Roman" w:hAnsi="Times New Roman" w:cs="Times New Roman"/>
                            <w:sz w:val="24"/>
                            <w:szCs w:val="24"/>
                          </w:rPr>
                          <w:t xml:space="preserve"> “</w:t>
                        </w:r>
                        <w:proofErr w:type="spellStart"/>
                        <w:r w:rsidRPr="003E12A6">
                          <w:rPr>
                            <w:rFonts w:ascii="Times New Roman" w:eastAsia="Times New Roman" w:hAnsi="Times New Roman" w:cs="Times New Roman"/>
                            <w:sz w:val="24"/>
                            <w:szCs w:val="24"/>
                          </w:rPr>
                          <w:t>Askalabos</w:t>
                        </w:r>
                        <w:proofErr w:type="spellEnd"/>
                        <w:r w:rsidRPr="003E12A6">
                          <w:rPr>
                            <w:rFonts w:ascii="Times New Roman" w:eastAsia="Times New Roman" w:hAnsi="Times New Roman" w:cs="Times New Roman"/>
                            <w:sz w:val="24"/>
                            <w:szCs w:val="24"/>
                          </w:rPr>
                          <w:t xml:space="preserve">” sözcüğünden geldiği söylenir ki, bu da yılan anlamına gelir. Ve </w:t>
                        </w:r>
                        <w:proofErr w:type="spellStart"/>
                        <w:r w:rsidRPr="003E12A6">
                          <w:rPr>
                            <w:rFonts w:ascii="Times New Roman" w:eastAsia="Times New Roman" w:hAnsi="Times New Roman" w:cs="Times New Roman"/>
                            <w:sz w:val="24"/>
                            <w:szCs w:val="24"/>
                          </w:rPr>
                          <w:t>Asklepios’un</w:t>
                        </w:r>
                        <w:proofErr w:type="spellEnd"/>
                        <w:r w:rsidRPr="003E12A6">
                          <w:rPr>
                            <w:rFonts w:ascii="Times New Roman" w:eastAsia="Times New Roman" w:hAnsi="Times New Roman" w:cs="Times New Roman"/>
                            <w:sz w:val="24"/>
                            <w:szCs w:val="24"/>
                          </w:rPr>
                          <w:t xml:space="preserve"> şifa veren gücünü yılandan aldığı, halkın da adaklarını </w:t>
                        </w:r>
                        <w:proofErr w:type="spellStart"/>
                        <w:r w:rsidRPr="003E12A6">
                          <w:rPr>
                            <w:rFonts w:ascii="Times New Roman" w:eastAsia="Times New Roman" w:hAnsi="Times New Roman" w:cs="Times New Roman"/>
                            <w:sz w:val="24"/>
                            <w:szCs w:val="24"/>
                          </w:rPr>
                          <w:t>Asklepios’a</w:t>
                        </w:r>
                        <w:proofErr w:type="spellEnd"/>
                        <w:r w:rsidRPr="003E12A6">
                          <w:rPr>
                            <w:rFonts w:ascii="Times New Roman" w:eastAsia="Times New Roman" w:hAnsi="Times New Roman" w:cs="Times New Roman"/>
                            <w:sz w:val="24"/>
                            <w:szCs w:val="24"/>
                          </w:rPr>
                          <w:t xml:space="preserve"> değil de bu yılana sunduğu söylenir. Öyle ya da böyle, yılanlı asası ile </w:t>
                        </w:r>
                        <w:proofErr w:type="spellStart"/>
                        <w:r w:rsidRPr="003E12A6">
                          <w:rPr>
                            <w:rFonts w:ascii="Times New Roman" w:eastAsia="Times New Roman" w:hAnsi="Times New Roman" w:cs="Times New Roman"/>
                            <w:sz w:val="24"/>
                            <w:szCs w:val="24"/>
                          </w:rPr>
                          <w:t>Asklepios</w:t>
                        </w:r>
                        <w:proofErr w:type="spellEnd"/>
                        <w:r w:rsidRPr="003E12A6">
                          <w:rPr>
                            <w:rFonts w:ascii="Times New Roman" w:eastAsia="Times New Roman" w:hAnsi="Times New Roman" w:cs="Times New Roman"/>
                            <w:sz w:val="24"/>
                            <w:szCs w:val="24"/>
                          </w:rPr>
                          <w:t xml:space="preserve"> tıp tarihinin önemli dönemeçlerinden birini tutan bir sembol olarak yerini almıştır.</w:t>
                        </w:r>
                        <w:r w:rsidRPr="003E12A6">
                          <w:rPr>
                            <w:rFonts w:ascii="Times New Roman" w:eastAsia="Times New Roman" w:hAnsi="Times New Roman" w:cs="Times New Roman"/>
                            <w:sz w:val="24"/>
                            <w:szCs w:val="24"/>
                          </w:rPr>
                          <w:br/>
                        </w:r>
                        <w:r w:rsidRPr="003E12A6">
                          <w:rPr>
                            <w:rFonts w:ascii="Times New Roman" w:eastAsia="Times New Roman" w:hAnsi="Times New Roman" w:cs="Times New Roman"/>
                            <w:sz w:val="24"/>
                            <w:szCs w:val="24"/>
                          </w:rPr>
                          <w:br/>
                          <w:t xml:space="preserve">Mitolojiden öte, yaşadığı kesin olarak bilinen ve hizmetleri sonucu </w:t>
                        </w:r>
                        <w:r w:rsidRPr="003E12A6">
                          <w:rPr>
                            <w:rFonts w:ascii="Times New Roman" w:eastAsia="Times New Roman" w:hAnsi="Times New Roman" w:cs="Times New Roman"/>
                            <w:sz w:val="24"/>
                            <w:szCs w:val="24"/>
                          </w:rPr>
                          <w:lastRenderedPageBreak/>
                          <w:t xml:space="preserve">tıbbın babası olarak kabul gören ise </w:t>
                        </w:r>
                        <w:proofErr w:type="spellStart"/>
                        <w:r w:rsidRPr="003E12A6">
                          <w:rPr>
                            <w:rFonts w:ascii="Times New Roman" w:eastAsia="Times New Roman" w:hAnsi="Times New Roman" w:cs="Times New Roman"/>
                            <w:sz w:val="24"/>
                            <w:szCs w:val="24"/>
                          </w:rPr>
                          <w:t>Hippocrates</w:t>
                        </w:r>
                        <w:proofErr w:type="spellEnd"/>
                        <w:r w:rsidRPr="003E12A6">
                          <w:rPr>
                            <w:rFonts w:ascii="Times New Roman" w:eastAsia="Times New Roman" w:hAnsi="Times New Roman" w:cs="Times New Roman"/>
                            <w:sz w:val="24"/>
                            <w:szCs w:val="24"/>
                          </w:rPr>
                          <w:t xml:space="preserve"> olmuştur. M.Ö. 460–450 yılları arasında </w:t>
                        </w:r>
                        <w:proofErr w:type="spellStart"/>
                        <w:r w:rsidRPr="003E12A6">
                          <w:rPr>
                            <w:rFonts w:ascii="Times New Roman" w:eastAsia="Times New Roman" w:hAnsi="Times New Roman" w:cs="Times New Roman"/>
                            <w:sz w:val="24"/>
                            <w:szCs w:val="24"/>
                          </w:rPr>
                          <w:t>Kos</w:t>
                        </w:r>
                        <w:proofErr w:type="spellEnd"/>
                        <w:r w:rsidRPr="003E12A6">
                          <w:rPr>
                            <w:rFonts w:ascii="Times New Roman" w:eastAsia="Times New Roman" w:hAnsi="Times New Roman" w:cs="Times New Roman"/>
                            <w:sz w:val="24"/>
                            <w:szCs w:val="24"/>
                          </w:rPr>
                          <w:t xml:space="preserve"> adasında doğan ve babası da doktor olan Hipokrat’ın tıbba katkıları ve getirdiği felsefe dünya tıp çevrelerince hâlâ kabul görür ve bu sebeple birçok ülkede hekimler mezun olurken “Hipokrat Andı” adı altında meslek yemini ederler.</w:t>
                        </w:r>
                      </w:p>
                    </w:tc>
                  </w:tr>
                  <w:tr w:rsidR="003E12A6" w:rsidRPr="003E12A6">
                    <w:trPr>
                      <w:gridAfter w:val="1"/>
                      <w:wAfter w:w="816" w:type="dxa"/>
                      <w:trHeight w:val="276"/>
                      <w:tblCellSpacing w:w="0" w:type="dxa"/>
                    </w:trPr>
                    <w:tc>
                      <w:tcPr>
                        <w:tcW w:w="0" w:type="auto"/>
                        <w:vMerge/>
                        <w:vAlign w:val="center"/>
                        <w:hideMark/>
                      </w:tcPr>
                      <w:p w:rsidR="003E12A6" w:rsidRPr="003E12A6" w:rsidRDefault="003E12A6" w:rsidP="003E12A6">
                        <w:pPr>
                          <w:spacing w:after="0" w:line="240" w:lineRule="auto"/>
                          <w:rPr>
                            <w:rFonts w:ascii="Times New Roman" w:eastAsia="Times New Roman" w:hAnsi="Times New Roman" w:cs="Times New Roman"/>
                            <w:sz w:val="24"/>
                            <w:szCs w:val="24"/>
                          </w:rPr>
                        </w:pPr>
                      </w:p>
                    </w:tc>
                  </w:tr>
                </w:tbl>
                <w:p w:rsidR="003E12A6" w:rsidRPr="003E12A6" w:rsidRDefault="003E12A6" w:rsidP="003E12A6">
                  <w:pPr>
                    <w:spacing w:after="0" w:line="240" w:lineRule="auto"/>
                    <w:rPr>
                      <w:rFonts w:ascii="Times New Roman" w:eastAsia="Times New Roman" w:hAnsi="Times New Roman" w:cs="Times New Roman"/>
                      <w:sz w:val="24"/>
                      <w:szCs w:val="24"/>
                    </w:rPr>
                  </w:pPr>
                </w:p>
              </w:tc>
            </w:tr>
          </w:tbl>
          <w:p w:rsidR="003E12A6" w:rsidRPr="003E12A6" w:rsidRDefault="003E12A6" w:rsidP="003E12A6">
            <w:pPr>
              <w:spacing w:after="0" w:line="240" w:lineRule="auto"/>
              <w:rPr>
                <w:rFonts w:ascii="Times New Roman" w:eastAsia="Times New Roman" w:hAnsi="Times New Roman" w:cs="Times New Roman"/>
                <w:sz w:val="24"/>
                <w:szCs w:val="24"/>
              </w:rPr>
            </w:pPr>
          </w:p>
        </w:tc>
      </w:tr>
    </w:tbl>
    <w:p w:rsidR="006B4E5C" w:rsidRDefault="006C0F27">
      <w:hyperlink r:id="rId5" w:history="1">
        <w:r w:rsidRPr="001C2502">
          <w:rPr>
            <w:rStyle w:val="Kpr"/>
          </w:rPr>
          <w:t>www.sorubak.com</w:t>
        </w:r>
      </w:hyperlink>
      <w:r>
        <w:t xml:space="preserve"> </w:t>
      </w:r>
    </w:p>
    <w:sectPr w:rsidR="006B4E5C" w:rsidSect="00E3072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3E12A6"/>
    <w:rsid w:val="003E12A6"/>
    <w:rsid w:val="006B4E5C"/>
    <w:rsid w:val="006C0F27"/>
    <w:rsid w:val="00E307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7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E12A6"/>
    <w:rPr>
      <w:color w:val="0000FF"/>
      <w:u w:val="single"/>
    </w:rPr>
  </w:style>
  <w:style w:type="paragraph" w:styleId="BalonMetni">
    <w:name w:val="Balloon Text"/>
    <w:basedOn w:val="Normal"/>
    <w:link w:val="BalonMetniChar"/>
    <w:uiPriority w:val="99"/>
    <w:semiHidden/>
    <w:unhideWhenUsed/>
    <w:rsid w:val="003E12A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E12A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9498876">
      <w:bodyDiv w:val="1"/>
      <w:marLeft w:val="0"/>
      <w:marRight w:val="0"/>
      <w:marTop w:val="0"/>
      <w:marBottom w:val="0"/>
      <w:divBdr>
        <w:top w:val="none" w:sz="0" w:space="0" w:color="auto"/>
        <w:left w:val="none" w:sz="0" w:space="0" w:color="auto"/>
        <w:bottom w:val="none" w:sz="0" w:space="0" w:color="auto"/>
        <w:right w:val="none" w:sz="0" w:space="0" w:color="auto"/>
      </w:divBdr>
      <w:divsChild>
        <w:div w:id="171385738">
          <w:marLeft w:val="0"/>
          <w:marRight w:val="0"/>
          <w:marTop w:val="0"/>
          <w:marBottom w:val="0"/>
          <w:divBdr>
            <w:top w:val="none" w:sz="0" w:space="0" w:color="auto"/>
            <w:left w:val="none" w:sz="0" w:space="0" w:color="auto"/>
            <w:bottom w:val="none" w:sz="0" w:space="0" w:color="auto"/>
            <w:right w:val="none" w:sz="0" w:space="0" w:color="auto"/>
          </w:divBdr>
        </w:div>
        <w:div w:id="1847591482">
          <w:marLeft w:val="0"/>
          <w:marRight w:val="0"/>
          <w:marTop w:val="0"/>
          <w:marBottom w:val="0"/>
          <w:divBdr>
            <w:top w:val="none" w:sz="0" w:space="0" w:color="auto"/>
            <w:left w:val="none" w:sz="0" w:space="0" w:color="auto"/>
            <w:bottom w:val="none" w:sz="0" w:space="0" w:color="auto"/>
            <w:right w:val="none" w:sz="0" w:space="0" w:color="auto"/>
          </w:divBdr>
        </w:div>
        <w:div w:id="361783187">
          <w:marLeft w:val="0"/>
          <w:marRight w:val="0"/>
          <w:marTop w:val="0"/>
          <w:marBottom w:val="0"/>
          <w:divBdr>
            <w:top w:val="none" w:sz="0" w:space="0" w:color="auto"/>
            <w:left w:val="none" w:sz="0" w:space="0" w:color="auto"/>
            <w:bottom w:val="none" w:sz="0" w:space="0" w:color="auto"/>
            <w:right w:val="none" w:sz="0" w:space="0" w:color="auto"/>
          </w:divBdr>
          <w:divsChild>
            <w:div w:id="1896043149">
              <w:marLeft w:val="0"/>
              <w:marRight w:val="0"/>
              <w:marTop w:val="0"/>
              <w:marBottom w:val="0"/>
              <w:divBdr>
                <w:top w:val="none" w:sz="0" w:space="0" w:color="auto"/>
                <w:left w:val="none" w:sz="0" w:space="0" w:color="auto"/>
                <w:bottom w:val="none" w:sz="0" w:space="0" w:color="auto"/>
                <w:right w:val="none" w:sz="0" w:space="0" w:color="auto"/>
              </w:divBdr>
            </w:div>
          </w:divsChild>
        </w:div>
        <w:div w:id="1035547089">
          <w:marLeft w:val="0"/>
          <w:marRight w:val="0"/>
          <w:marTop w:val="0"/>
          <w:marBottom w:val="0"/>
          <w:divBdr>
            <w:top w:val="none" w:sz="0" w:space="0" w:color="auto"/>
            <w:left w:val="none" w:sz="0" w:space="0" w:color="auto"/>
            <w:bottom w:val="none" w:sz="0" w:space="0" w:color="auto"/>
            <w:right w:val="none" w:sz="0" w:space="0" w:color="auto"/>
          </w:divBdr>
        </w:div>
        <w:div w:id="740561636">
          <w:marLeft w:val="0"/>
          <w:marRight w:val="0"/>
          <w:marTop w:val="0"/>
          <w:marBottom w:val="0"/>
          <w:divBdr>
            <w:top w:val="none" w:sz="0" w:space="0" w:color="auto"/>
            <w:left w:val="none" w:sz="0" w:space="0" w:color="auto"/>
            <w:bottom w:val="none" w:sz="0" w:space="0" w:color="auto"/>
            <w:right w:val="none" w:sz="0" w:space="0" w:color="auto"/>
          </w:divBdr>
        </w:div>
        <w:div w:id="1220553888">
          <w:marLeft w:val="0"/>
          <w:marRight w:val="0"/>
          <w:marTop w:val="0"/>
          <w:marBottom w:val="0"/>
          <w:divBdr>
            <w:top w:val="none" w:sz="0" w:space="0" w:color="auto"/>
            <w:left w:val="none" w:sz="0" w:space="0" w:color="auto"/>
            <w:bottom w:val="none" w:sz="0" w:space="0" w:color="auto"/>
            <w:right w:val="none" w:sz="0" w:space="0" w:color="auto"/>
          </w:divBdr>
        </w:div>
        <w:div w:id="2076855473">
          <w:marLeft w:val="0"/>
          <w:marRight w:val="0"/>
          <w:marTop w:val="0"/>
          <w:marBottom w:val="0"/>
          <w:divBdr>
            <w:top w:val="none" w:sz="0" w:space="0" w:color="auto"/>
            <w:left w:val="none" w:sz="0" w:space="0" w:color="auto"/>
            <w:bottom w:val="none" w:sz="0" w:space="0" w:color="auto"/>
            <w:right w:val="none" w:sz="0" w:space="0" w:color="auto"/>
          </w:divBdr>
        </w:div>
        <w:div w:id="1807235548">
          <w:marLeft w:val="0"/>
          <w:marRight w:val="0"/>
          <w:marTop w:val="0"/>
          <w:marBottom w:val="0"/>
          <w:divBdr>
            <w:top w:val="none" w:sz="0" w:space="0" w:color="auto"/>
            <w:left w:val="none" w:sz="0" w:space="0" w:color="auto"/>
            <w:bottom w:val="none" w:sz="0" w:space="0" w:color="auto"/>
            <w:right w:val="none" w:sz="0" w:space="0" w:color="auto"/>
          </w:divBdr>
          <w:divsChild>
            <w:div w:id="985008178">
              <w:marLeft w:val="0"/>
              <w:marRight w:val="0"/>
              <w:marTop w:val="0"/>
              <w:marBottom w:val="0"/>
              <w:divBdr>
                <w:top w:val="none" w:sz="0" w:space="0" w:color="auto"/>
                <w:left w:val="none" w:sz="0" w:space="0" w:color="auto"/>
                <w:bottom w:val="none" w:sz="0" w:space="0" w:color="auto"/>
                <w:right w:val="none" w:sz="0" w:space="0" w:color="auto"/>
              </w:divBdr>
            </w:div>
          </w:divsChild>
        </w:div>
        <w:div w:id="880631354">
          <w:marLeft w:val="0"/>
          <w:marRight w:val="0"/>
          <w:marTop w:val="0"/>
          <w:marBottom w:val="0"/>
          <w:divBdr>
            <w:top w:val="none" w:sz="0" w:space="0" w:color="auto"/>
            <w:left w:val="none" w:sz="0" w:space="0" w:color="auto"/>
            <w:bottom w:val="none" w:sz="0" w:space="0" w:color="auto"/>
            <w:right w:val="none" w:sz="0" w:space="0" w:color="auto"/>
          </w:divBdr>
        </w:div>
        <w:div w:id="1765564752">
          <w:marLeft w:val="0"/>
          <w:marRight w:val="0"/>
          <w:marTop w:val="0"/>
          <w:marBottom w:val="0"/>
          <w:divBdr>
            <w:top w:val="none" w:sz="0" w:space="0" w:color="auto"/>
            <w:left w:val="none" w:sz="0" w:space="0" w:color="auto"/>
            <w:bottom w:val="none" w:sz="0" w:space="0" w:color="auto"/>
            <w:right w:val="none" w:sz="0" w:space="0" w:color="auto"/>
          </w:divBdr>
        </w:div>
        <w:div w:id="13678321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1419</Words>
  <Characters>8094</Characters>
  <Application>Microsoft Office Word</Application>
  <DocSecurity>0</DocSecurity>
  <Lines>67</Lines>
  <Paragraphs>18</Paragraphs>
  <ScaleCrop>false</ScaleCrop>
  <Company/>
  <LinksUpToDate>false</LinksUpToDate>
  <CharactersWithSpaces>9495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3</cp:revision>
  <dcterms:created xsi:type="dcterms:W3CDTF">2014-02-21T19:35:00Z</dcterms:created>
  <dcterms:modified xsi:type="dcterms:W3CDTF">2014-02-25T18:29:00Z</dcterms:modified>
  <cp:category>www.sorubak.com</cp:category>
</cp:coreProperties>
</file>