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4D20" w:rsidRDefault="005F4D20" w:rsidP="005F4D20">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Style w:val="Gl"/>
          <w:rFonts w:ascii="Verdana" w:hAnsi="Verdana" w:cs="Tahoma"/>
          <w:color w:val="000000"/>
          <w:sz w:val="27"/>
          <w:szCs w:val="27"/>
        </w:rPr>
        <w:t>Mesleki Gelişim Dersi 2.Dönem</w:t>
      </w:r>
    </w:p>
    <w:p w:rsidR="005F4D20" w:rsidRDefault="005F4D20" w:rsidP="005F4D20">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Style w:val="Gl"/>
          <w:rFonts w:ascii="Verdana" w:hAnsi="Verdana" w:cs="Tahoma"/>
          <w:color w:val="000000"/>
          <w:sz w:val="27"/>
          <w:szCs w:val="27"/>
        </w:rPr>
        <w:t>1.Yazılı Sınav Soruları ve Cevapları</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b/>
          <w:bCs/>
          <w:color w:val="434343"/>
          <w:sz w:val="18"/>
          <w:szCs w:val="18"/>
        </w:rPr>
        <w:t xml:space="preserve">Muhasebe Defteri.net web sitesi ile hem Muhasebe derslerine hem de Muhasebe Öğretmen ve öğrencilerine kaynak sağlayan </w:t>
      </w:r>
      <w:proofErr w:type="spellStart"/>
      <w:r>
        <w:rPr>
          <w:rFonts w:ascii="Verdana" w:hAnsi="Verdana" w:cs="Tahoma"/>
          <w:b/>
          <w:bCs/>
          <w:color w:val="434343"/>
          <w:sz w:val="18"/>
          <w:szCs w:val="18"/>
        </w:rPr>
        <w:t>muhasebedefteri</w:t>
      </w:r>
      <w:proofErr w:type="spellEnd"/>
      <w:r>
        <w:rPr>
          <w:rFonts w:ascii="Verdana" w:hAnsi="Verdana" w:cs="Tahoma"/>
          <w:b/>
          <w:bCs/>
          <w:color w:val="434343"/>
          <w:sz w:val="18"/>
          <w:szCs w:val="18"/>
        </w:rPr>
        <w:t xml:space="preserve">.net sitesine eklediğimiz, sizlerle paylaştığımız bütün yazılı sınav soruları, test soruları, </w:t>
      </w:r>
      <w:proofErr w:type="gramStart"/>
      <w:r>
        <w:rPr>
          <w:rFonts w:ascii="Verdana" w:hAnsi="Verdana" w:cs="Tahoma"/>
          <w:b/>
          <w:bCs/>
          <w:color w:val="434343"/>
          <w:sz w:val="18"/>
          <w:szCs w:val="18"/>
        </w:rPr>
        <w:t>modül</w:t>
      </w:r>
      <w:proofErr w:type="gramEnd"/>
      <w:r>
        <w:rPr>
          <w:rFonts w:ascii="Verdana" w:hAnsi="Verdana" w:cs="Tahoma"/>
          <w:b/>
          <w:bCs/>
          <w:color w:val="434343"/>
          <w:sz w:val="18"/>
          <w:szCs w:val="18"/>
        </w:rPr>
        <w:t xml:space="preserve"> değerlendirme sorularını cevaplarıyla beraber ekleme kararımızdan asla vazgeçmeyeceğiz.</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b/>
          <w:bCs/>
          <w:color w:val="434343"/>
          <w:sz w:val="18"/>
          <w:szCs w:val="18"/>
        </w:rPr>
        <w:t>Öğrencilerimizin ders çalışmasına cevaplı sorular oldukça kaynaklık etmektedir bizlerde bunu düşünerek hareket edip yazılı sınav sorularımızı cevaplarımızla birlikte paylaşacağız.</w:t>
      </w:r>
    </w:p>
    <w:p w:rsidR="005F4D20" w:rsidRDefault="005F4D20" w:rsidP="005F4D20">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Style w:val="Gl"/>
          <w:rFonts w:ascii="Verdana" w:hAnsi="Verdana" w:cs="Tahoma"/>
          <w:color w:val="000000"/>
          <w:u w:val="single"/>
        </w:rPr>
        <w:t>MESLEKİ GELİŞİM DERSİ</w:t>
      </w:r>
    </w:p>
    <w:p w:rsidR="005F4D20" w:rsidRDefault="005F4D20" w:rsidP="005F4D20">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Style w:val="Gl"/>
          <w:rFonts w:ascii="Verdana" w:hAnsi="Verdana" w:cs="Tahoma"/>
          <w:color w:val="000000"/>
          <w:u w:val="single"/>
        </w:rPr>
        <w:t>2.DÖNEM 1.YAZILI SINAV SORULARI</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1)</w:t>
      </w:r>
      <w:r>
        <w:rPr>
          <w:rFonts w:ascii="Verdana" w:hAnsi="Verdana" w:cs="Tahoma"/>
          <w:color w:val="000000"/>
          <w:sz w:val="18"/>
          <w:szCs w:val="18"/>
        </w:rPr>
        <w:t> </w:t>
      </w:r>
      <w:proofErr w:type="spellStart"/>
      <w:r>
        <w:rPr>
          <w:rFonts w:ascii="Verdana" w:hAnsi="Verdana" w:cs="Tahoma"/>
          <w:color w:val="000000"/>
          <w:sz w:val="18"/>
          <w:szCs w:val="18"/>
        </w:rPr>
        <w:t>Kohlberg’in</w:t>
      </w:r>
      <w:proofErr w:type="spellEnd"/>
      <w:r>
        <w:rPr>
          <w:rFonts w:ascii="Verdana" w:hAnsi="Verdana" w:cs="Tahoma"/>
          <w:color w:val="000000"/>
          <w:sz w:val="18"/>
          <w:szCs w:val="18"/>
        </w:rPr>
        <w:t> </w:t>
      </w:r>
      <w:r>
        <w:rPr>
          <w:rStyle w:val="Gl"/>
          <w:rFonts w:ascii="Verdana" w:hAnsi="Verdana" w:cs="Tahoma"/>
          <w:color w:val="000000"/>
          <w:sz w:val="18"/>
          <w:szCs w:val="18"/>
        </w:rPr>
        <w:t>ahlaki gelişim evrelerini ve aşamalarını</w:t>
      </w:r>
      <w:r>
        <w:rPr>
          <w:rFonts w:ascii="Verdana" w:hAnsi="Verdana" w:cs="Tahoma"/>
          <w:color w:val="000000"/>
          <w:sz w:val="18"/>
          <w:szCs w:val="18"/>
        </w:rPr>
        <w:t> yazınız. </w:t>
      </w:r>
      <w:r>
        <w:rPr>
          <w:rStyle w:val="Gl"/>
          <w:rFonts w:ascii="Verdana" w:hAnsi="Verdana" w:cs="Tahoma"/>
          <w:color w:val="000000"/>
          <w:sz w:val="18"/>
          <w:szCs w:val="18"/>
        </w:rPr>
        <w:t>( 5 puan )</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2)</w:t>
      </w:r>
      <w:r>
        <w:rPr>
          <w:rFonts w:ascii="Verdana" w:hAnsi="Verdana" w:cs="Tahoma"/>
          <w:color w:val="000000"/>
          <w:sz w:val="18"/>
          <w:szCs w:val="18"/>
        </w:rPr>
        <w:t> </w:t>
      </w:r>
      <w:r>
        <w:rPr>
          <w:rStyle w:val="Gl"/>
          <w:rFonts w:ascii="Verdana" w:hAnsi="Verdana" w:cs="Tahoma"/>
          <w:color w:val="000000"/>
          <w:sz w:val="18"/>
          <w:szCs w:val="18"/>
        </w:rPr>
        <w:t>Etik sistemlerini ve tanımlarını</w:t>
      </w:r>
      <w:r>
        <w:rPr>
          <w:rFonts w:ascii="Verdana" w:hAnsi="Verdana" w:cs="Tahoma"/>
          <w:color w:val="000000"/>
          <w:sz w:val="18"/>
          <w:szCs w:val="18"/>
        </w:rPr>
        <w:t> yazınız. </w:t>
      </w:r>
      <w:r>
        <w:rPr>
          <w:rStyle w:val="Gl"/>
          <w:rFonts w:ascii="Verdana" w:hAnsi="Verdana" w:cs="Tahoma"/>
          <w:color w:val="000000"/>
          <w:sz w:val="18"/>
          <w:szCs w:val="18"/>
        </w:rPr>
        <w:t>( 5 puan )</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3)</w:t>
      </w:r>
      <w:r>
        <w:rPr>
          <w:rFonts w:ascii="Verdana" w:hAnsi="Verdana" w:cs="Tahoma"/>
          <w:color w:val="000000"/>
          <w:sz w:val="18"/>
          <w:szCs w:val="18"/>
        </w:rPr>
        <w:t> </w:t>
      </w:r>
      <w:r>
        <w:rPr>
          <w:rStyle w:val="Gl"/>
          <w:rFonts w:ascii="Verdana" w:hAnsi="Verdana" w:cs="Tahoma"/>
          <w:color w:val="000000"/>
          <w:sz w:val="18"/>
          <w:szCs w:val="18"/>
        </w:rPr>
        <w:t>Hukuk kurallarının belirleyici özellikleri</w:t>
      </w:r>
      <w:r>
        <w:rPr>
          <w:rFonts w:ascii="Verdana" w:hAnsi="Verdana" w:cs="Tahoma"/>
          <w:color w:val="000000"/>
          <w:sz w:val="18"/>
          <w:szCs w:val="18"/>
        </w:rPr>
        <w:t xml:space="preserve"> nelerdir, maddeler halinde </w:t>
      </w:r>
      <w:proofErr w:type="gramStart"/>
      <w:r>
        <w:rPr>
          <w:rFonts w:ascii="Verdana" w:hAnsi="Verdana" w:cs="Tahoma"/>
          <w:color w:val="000000"/>
          <w:sz w:val="18"/>
          <w:szCs w:val="18"/>
        </w:rPr>
        <w:t>yazınız ?</w:t>
      </w:r>
      <w:proofErr w:type="gramEnd"/>
      <w:r>
        <w:rPr>
          <w:rFonts w:ascii="Verdana" w:hAnsi="Verdana" w:cs="Tahoma"/>
          <w:color w:val="000000"/>
          <w:sz w:val="18"/>
          <w:szCs w:val="18"/>
        </w:rPr>
        <w:t> </w:t>
      </w:r>
      <w:r>
        <w:rPr>
          <w:rStyle w:val="Gl"/>
          <w:rFonts w:ascii="Verdana" w:hAnsi="Verdana" w:cs="Tahoma"/>
          <w:color w:val="000000"/>
          <w:sz w:val="18"/>
          <w:szCs w:val="18"/>
        </w:rPr>
        <w:t>( 5 puan )</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4)</w:t>
      </w:r>
      <w:r>
        <w:rPr>
          <w:rFonts w:ascii="Verdana" w:hAnsi="Verdana" w:cs="Tahoma"/>
          <w:color w:val="000000"/>
          <w:sz w:val="18"/>
          <w:szCs w:val="18"/>
        </w:rPr>
        <w:t> </w:t>
      </w:r>
      <w:r>
        <w:rPr>
          <w:rStyle w:val="Gl"/>
          <w:rFonts w:ascii="Verdana" w:hAnsi="Verdana" w:cs="Tahoma"/>
          <w:color w:val="000000"/>
          <w:sz w:val="18"/>
          <w:szCs w:val="18"/>
        </w:rPr>
        <w:t>Politik yozlaşma türleri</w:t>
      </w:r>
      <w:r>
        <w:rPr>
          <w:rFonts w:ascii="Verdana" w:hAnsi="Verdana" w:cs="Tahoma"/>
          <w:color w:val="000000"/>
          <w:sz w:val="18"/>
          <w:szCs w:val="18"/>
        </w:rPr>
        <w:t> nelerdir, maddeler halinde yazınız? </w:t>
      </w:r>
      <w:r>
        <w:rPr>
          <w:rStyle w:val="Gl"/>
          <w:rFonts w:ascii="Verdana" w:hAnsi="Verdana" w:cs="Tahoma"/>
          <w:color w:val="000000"/>
          <w:sz w:val="18"/>
          <w:szCs w:val="18"/>
        </w:rPr>
        <w:t>( 5 puan )</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5)</w:t>
      </w:r>
      <w:r>
        <w:rPr>
          <w:rFonts w:ascii="Verdana" w:hAnsi="Verdana" w:cs="Tahoma"/>
          <w:color w:val="000000"/>
          <w:sz w:val="18"/>
          <w:szCs w:val="18"/>
        </w:rPr>
        <w:t> </w:t>
      </w:r>
      <w:r>
        <w:rPr>
          <w:rStyle w:val="Gl"/>
          <w:rFonts w:ascii="Verdana" w:hAnsi="Verdana" w:cs="Tahoma"/>
          <w:color w:val="000000"/>
          <w:sz w:val="18"/>
          <w:szCs w:val="18"/>
        </w:rPr>
        <w:t>Mesleki etik ilkelerini</w:t>
      </w:r>
      <w:r>
        <w:rPr>
          <w:rFonts w:ascii="Verdana" w:hAnsi="Verdana" w:cs="Tahoma"/>
          <w:color w:val="000000"/>
          <w:sz w:val="18"/>
          <w:szCs w:val="18"/>
        </w:rPr>
        <w:t> maddeler halinde yazınız. </w:t>
      </w:r>
      <w:r>
        <w:rPr>
          <w:rStyle w:val="Gl"/>
          <w:rFonts w:ascii="Verdana" w:hAnsi="Verdana" w:cs="Tahoma"/>
          <w:color w:val="000000"/>
          <w:sz w:val="18"/>
          <w:szCs w:val="18"/>
        </w:rPr>
        <w:t>( 5 puan )</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6)</w:t>
      </w:r>
      <w:r>
        <w:rPr>
          <w:rFonts w:ascii="Verdana" w:hAnsi="Verdana" w:cs="Tahoma"/>
          <w:color w:val="000000"/>
          <w:sz w:val="18"/>
          <w:szCs w:val="18"/>
        </w:rPr>
        <w:t> Yönetimde </w:t>
      </w:r>
      <w:r>
        <w:rPr>
          <w:rStyle w:val="Gl"/>
          <w:rFonts w:ascii="Verdana" w:hAnsi="Verdana" w:cs="Tahoma"/>
          <w:color w:val="000000"/>
          <w:sz w:val="18"/>
          <w:szCs w:val="18"/>
        </w:rPr>
        <w:t>etik dışı davranışlardan</w:t>
      </w:r>
      <w:r>
        <w:rPr>
          <w:rFonts w:ascii="Verdana" w:hAnsi="Verdana" w:cs="Tahoma"/>
          <w:color w:val="000000"/>
          <w:sz w:val="18"/>
          <w:szCs w:val="18"/>
        </w:rPr>
        <w:t> olan kayırma ve rüşveti tanımlayınız. </w:t>
      </w:r>
      <w:r>
        <w:rPr>
          <w:rStyle w:val="Gl"/>
          <w:rFonts w:ascii="Verdana" w:hAnsi="Verdana" w:cs="Tahoma"/>
          <w:color w:val="000000"/>
          <w:sz w:val="18"/>
          <w:szCs w:val="18"/>
        </w:rPr>
        <w:t>( 5 puan )</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7)</w:t>
      </w:r>
      <w:r>
        <w:rPr>
          <w:rFonts w:ascii="Verdana" w:hAnsi="Verdana" w:cs="Tahoma"/>
          <w:color w:val="000000"/>
          <w:sz w:val="18"/>
          <w:szCs w:val="18"/>
        </w:rPr>
        <w:t> </w:t>
      </w:r>
      <w:r>
        <w:rPr>
          <w:rStyle w:val="Gl"/>
          <w:rFonts w:ascii="Verdana" w:hAnsi="Verdana" w:cs="Tahoma"/>
          <w:color w:val="000000"/>
          <w:sz w:val="18"/>
          <w:szCs w:val="18"/>
        </w:rPr>
        <w:t>Lider nedir,</w:t>
      </w:r>
      <w:r>
        <w:rPr>
          <w:rFonts w:ascii="Verdana" w:hAnsi="Verdana" w:cs="Tahoma"/>
          <w:color w:val="000000"/>
          <w:sz w:val="18"/>
          <w:szCs w:val="18"/>
        </w:rPr>
        <w:t> tanımını yapınız ve </w:t>
      </w:r>
      <w:r>
        <w:rPr>
          <w:rStyle w:val="Gl"/>
          <w:rFonts w:ascii="Verdana" w:hAnsi="Verdana" w:cs="Tahoma"/>
          <w:color w:val="000000"/>
          <w:sz w:val="18"/>
          <w:szCs w:val="18"/>
        </w:rPr>
        <w:t>liderin taşıması gereken özelliklerini</w:t>
      </w:r>
      <w:r>
        <w:rPr>
          <w:rFonts w:ascii="Verdana" w:hAnsi="Verdana" w:cs="Tahoma"/>
          <w:color w:val="000000"/>
          <w:sz w:val="18"/>
          <w:szCs w:val="18"/>
        </w:rPr>
        <w:t> maddeler halinde yazınız. </w:t>
      </w:r>
      <w:r>
        <w:rPr>
          <w:rStyle w:val="Gl"/>
          <w:rFonts w:ascii="Verdana" w:hAnsi="Verdana" w:cs="Tahoma"/>
          <w:color w:val="000000"/>
          <w:sz w:val="18"/>
          <w:szCs w:val="18"/>
        </w:rPr>
        <w:t>( 10 puan )</w:t>
      </w:r>
      <w:r>
        <w:rPr>
          <w:rFonts w:ascii="Verdana" w:hAnsi="Verdana" w:cs="Tahoma"/>
          <w:color w:val="000000"/>
          <w:sz w:val="18"/>
          <w:szCs w:val="18"/>
        </w:rPr>
        <w:t> </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8)</w:t>
      </w:r>
      <w:r>
        <w:rPr>
          <w:rFonts w:ascii="Verdana" w:hAnsi="Verdana" w:cs="Tahoma"/>
          <w:color w:val="000000"/>
          <w:sz w:val="18"/>
          <w:szCs w:val="18"/>
        </w:rPr>
        <w:t> </w:t>
      </w:r>
      <w:r>
        <w:rPr>
          <w:rStyle w:val="Gl"/>
          <w:rFonts w:ascii="Verdana" w:hAnsi="Verdana" w:cs="Tahoma"/>
          <w:color w:val="000000"/>
          <w:sz w:val="18"/>
          <w:szCs w:val="18"/>
        </w:rPr>
        <w:t>Aşağıdaki ifadelerden doğru olanların D ( ) , yanlış</w:t>
      </w:r>
      <w:r>
        <w:rPr>
          <w:rFonts w:ascii="Verdana" w:hAnsi="Verdana" w:cs="Tahoma"/>
          <w:color w:val="000000"/>
          <w:sz w:val="18"/>
          <w:szCs w:val="18"/>
        </w:rPr>
        <w:t> </w:t>
      </w:r>
      <w:r>
        <w:rPr>
          <w:rStyle w:val="Gl"/>
          <w:rFonts w:ascii="Verdana" w:hAnsi="Verdana" w:cs="Tahoma"/>
          <w:color w:val="000000"/>
          <w:sz w:val="18"/>
          <w:szCs w:val="18"/>
        </w:rPr>
        <w:t>olanların Y( ) yanına D – Y yazınız. (5×3=15 puan)</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1.</w:t>
      </w:r>
      <w:r>
        <w:rPr>
          <w:rFonts w:ascii="Verdana" w:hAnsi="Verdana" w:cs="Tahoma"/>
          <w:color w:val="000000"/>
          <w:sz w:val="18"/>
          <w:szCs w:val="18"/>
        </w:rPr>
        <w:t> (</w:t>
      </w:r>
      <w:proofErr w:type="gramStart"/>
      <w:r>
        <w:rPr>
          <w:rFonts w:ascii="Verdana" w:hAnsi="Verdana" w:cs="Tahoma"/>
          <w:color w:val="000000"/>
          <w:sz w:val="18"/>
          <w:szCs w:val="18"/>
        </w:rPr>
        <w:t>..…</w:t>
      </w:r>
      <w:proofErr w:type="gramEnd"/>
      <w:r>
        <w:rPr>
          <w:rFonts w:ascii="Verdana" w:hAnsi="Verdana" w:cs="Tahoma"/>
          <w:color w:val="000000"/>
          <w:sz w:val="18"/>
          <w:szCs w:val="18"/>
        </w:rPr>
        <w:t>)Kurumlarda huzurlu ve verimli iş ortamını sağlamak yönünde görev, ilk önce yöneticilere düşer.</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2.</w:t>
      </w:r>
      <w:r>
        <w:rPr>
          <w:rFonts w:ascii="Verdana" w:hAnsi="Verdana" w:cs="Tahoma"/>
          <w:color w:val="000000"/>
          <w:sz w:val="18"/>
          <w:szCs w:val="18"/>
        </w:rPr>
        <w:t> (</w:t>
      </w:r>
      <w:proofErr w:type="gramStart"/>
      <w:r>
        <w:rPr>
          <w:rFonts w:ascii="Verdana" w:hAnsi="Verdana" w:cs="Tahoma"/>
          <w:color w:val="000000"/>
          <w:sz w:val="18"/>
          <w:szCs w:val="18"/>
        </w:rPr>
        <w:t>…..</w:t>
      </w:r>
      <w:proofErr w:type="gramEnd"/>
      <w:r>
        <w:rPr>
          <w:rFonts w:ascii="Verdana" w:hAnsi="Verdana" w:cs="Tahoma"/>
          <w:color w:val="000000"/>
          <w:sz w:val="18"/>
          <w:szCs w:val="18"/>
        </w:rPr>
        <w:t>)İş hayatında çeşitli meslek gruplarında etik ilkeler farklılıklar gösterebilir.</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3.</w:t>
      </w:r>
      <w:r>
        <w:rPr>
          <w:rFonts w:ascii="Verdana" w:hAnsi="Verdana" w:cs="Tahoma"/>
          <w:color w:val="000000"/>
          <w:sz w:val="18"/>
          <w:szCs w:val="18"/>
        </w:rPr>
        <w:t> (</w:t>
      </w:r>
      <w:proofErr w:type="gramStart"/>
      <w:r>
        <w:rPr>
          <w:rFonts w:ascii="Verdana" w:hAnsi="Verdana" w:cs="Tahoma"/>
          <w:color w:val="000000"/>
          <w:sz w:val="18"/>
          <w:szCs w:val="18"/>
        </w:rPr>
        <w:t>..…</w:t>
      </w:r>
      <w:proofErr w:type="gramEnd"/>
      <w:r>
        <w:rPr>
          <w:rFonts w:ascii="Verdana" w:hAnsi="Verdana" w:cs="Tahoma"/>
          <w:color w:val="000000"/>
          <w:sz w:val="18"/>
          <w:szCs w:val="18"/>
        </w:rPr>
        <w:t>)Ahlakçı davranış anlayışında, kurum ve hizmet yararını ön planda tutan bir davranış biçimi söz konusudur.</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4.</w:t>
      </w:r>
      <w:r>
        <w:rPr>
          <w:rFonts w:ascii="Verdana" w:hAnsi="Verdana" w:cs="Tahoma"/>
          <w:color w:val="000000"/>
          <w:sz w:val="18"/>
          <w:szCs w:val="18"/>
        </w:rPr>
        <w:t> (</w:t>
      </w:r>
      <w:proofErr w:type="gramStart"/>
      <w:r>
        <w:rPr>
          <w:rFonts w:ascii="Verdana" w:hAnsi="Verdana" w:cs="Tahoma"/>
          <w:color w:val="000000"/>
          <w:sz w:val="18"/>
          <w:szCs w:val="18"/>
        </w:rPr>
        <w:t>…..</w:t>
      </w:r>
      <w:proofErr w:type="gramEnd"/>
      <w:r>
        <w:rPr>
          <w:rFonts w:ascii="Verdana" w:hAnsi="Verdana" w:cs="Tahoma"/>
          <w:color w:val="000000"/>
          <w:sz w:val="18"/>
          <w:szCs w:val="18"/>
        </w:rPr>
        <w:t>)Görevci davranış biçimi ise tamamıyla değerlere kurallara riayet etme anlayışını içermektedir.</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5.</w:t>
      </w:r>
      <w:r>
        <w:rPr>
          <w:rFonts w:ascii="Verdana" w:hAnsi="Verdana" w:cs="Tahoma"/>
          <w:color w:val="000000"/>
          <w:sz w:val="18"/>
          <w:szCs w:val="18"/>
        </w:rPr>
        <w:t> (</w:t>
      </w:r>
      <w:proofErr w:type="gramStart"/>
      <w:r>
        <w:rPr>
          <w:rFonts w:ascii="Verdana" w:hAnsi="Verdana" w:cs="Tahoma"/>
          <w:color w:val="000000"/>
          <w:sz w:val="18"/>
          <w:szCs w:val="18"/>
        </w:rPr>
        <w:t>..…</w:t>
      </w:r>
      <w:proofErr w:type="gramEnd"/>
      <w:r>
        <w:rPr>
          <w:rFonts w:ascii="Verdana" w:hAnsi="Verdana" w:cs="Tahoma"/>
          <w:color w:val="000000"/>
          <w:sz w:val="18"/>
          <w:szCs w:val="18"/>
        </w:rPr>
        <w:t>)Çıkarcı davranış kalıbı etik ilkeleri yok sayan bir davranış biçimidir.</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9)</w:t>
      </w:r>
      <w:r>
        <w:rPr>
          <w:rFonts w:ascii="Verdana" w:hAnsi="Verdana" w:cs="Tahoma"/>
          <w:color w:val="000000"/>
          <w:sz w:val="18"/>
          <w:szCs w:val="18"/>
        </w:rPr>
        <w:t> Aşağıdaki çoktan seçmeli soruları dikkatle okuyunuz, doğru bulduğunuz seçeneği daire </w:t>
      </w:r>
      <w:r>
        <w:rPr>
          <w:rStyle w:val="Gl"/>
          <w:rFonts w:ascii="Verdana" w:hAnsi="Verdana" w:cs="Tahoma"/>
          <w:color w:val="000000"/>
          <w:sz w:val="18"/>
          <w:szCs w:val="18"/>
        </w:rPr>
        <w:t>(O) </w:t>
      </w:r>
      <w:r>
        <w:rPr>
          <w:rFonts w:ascii="Verdana" w:hAnsi="Verdana" w:cs="Tahoma"/>
          <w:color w:val="000000"/>
          <w:sz w:val="18"/>
          <w:szCs w:val="18"/>
        </w:rPr>
        <w:t>içine alınız. </w:t>
      </w:r>
      <w:r>
        <w:rPr>
          <w:rStyle w:val="Gl"/>
          <w:rFonts w:ascii="Verdana" w:hAnsi="Verdana" w:cs="Tahoma"/>
          <w:color w:val="000000"/>
          <w:sz w:val="18"/>
          <w:szCs w:val="18"/>
        </w:rPr>
        <w:t>(15×3=45 puan)</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1.</w:t>
      </w:r>
      <w:r>
        <w:rPr>
          <w:rFonts w:ascii="Verdana" w:hAnsi="Verdana" w:cs="Tahoma"/>
          <w:color w:val="000000"/>
          <w:sz w:val="18"/>
          <w:szCs w:val="18"/>
        </w:rPr>
        <w:t> İnsanların kurduğu bireysel ve toplumsal ilişkilerin temelini oluşturan değerleri, normları, kuralları, </w:t>
      </w:r>
      <w:r>
        <w:rPr>
          <w:rStyle w:val="Gl"/>
          <w:rFonts w:ascii="Verdana" w:hAnsi="Verdana" w:cs="Tahoma"/>
          <w:color w:val="000000"/>
          <w:sz w:val="18"/>
          <w:szCs w:val="18"/>
        </w:rPr>
        <w:t>doğru-yanlış, iyi kötü gibi ahlaksal açıdan araştıran felsefe disiplinine</w:t>
      </w:r>
      <w:r>
        <w:rPr>
          <w:rFonts w:ascii="Verdana" w:hAnsi="Verdana" w:cs="Tahoma"/>
          <w:color w:val="000000"/>
          <w:sz w:val="18"/>
          <w:szCs w:val="18"/>
        </w:rPr>
        <w:t> ne denir?</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lastRenderedPageBreak/>
        <w:t>A) Etik</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 Davranış</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 Norm</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 Kural</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2.</w:t>
      </w:r>
      <w:r>
        <w:rPr>
          <w:rFonts w:ascii="Verdana" w:hAnsi="Verdana" w:cs="Tahoma"/>
          <w:color w:val="000000"/>
          <w:sz w:val="18"/>
          <w:szCs w:val="18"/>
        </w:rPr>
        <w:t> </w:t>
      </w:r>
      <w:r>
        <w:rPr>
          <w:rStyle w:val="Gl"/>
          <w:rFonts w:ascii="Verdana" w:hAnsi="Verdana" w:cs="Tahoma"/>
          <w:color w:val="000000"/>
          <w:sz w:val="18"/>
          <w:szCs w:val="18"/>
        </w:rPr>
        <w:t>Bir toplumun tüm yaşam biçimine</w:t>
      </w:r>
      <w:r>
        <w:rPr>
          <w:rFonts w:ascii="Verdana" w:hAnsi="Verdana" w:cs="Tahoma"/>
          <w:color w:val="000000"/>
          <w:sz w:val="18"/>
          <w:szCs w:val="18"/>
        </w:rPr>
        <w:t> ne ad verilir?</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Yaşantı</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 Ahlak</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 Sosyal hayat</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 Kültür</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3.</w:t>
      </w:r>
      <w:r>
        <w:rPr>
          <w:rFonts w:ascii="Verdana" w:hAnsi="Verdana" w:cs="Tahoma"/>
          <w:color w:val="000000"/>
          <w:sz w:val="18"/>
          <w:szCs w:val="18"/>
        </w:rPr>
        <w:t> İnsanların </w:t>
      </w:r>
      <w:r>
        <w:rPr>
          <w:rStyle w:val="Gl"/>
          <w:rFonts w:ascii="Verdana" w:hAnsi="Verdana" w:cs="Tahoma"/>
          <w:color w:val="000000"/>
          <w:sz w:val="18"/>
          <w:szCs w:val="18"/>
        </w:rPr>
        <w:t>kendi aralarındaki ilişkilerinde ve insanın doğadaki diğer canlılarla kurduğu ilişkilerde</w:t>
      </w:r>
      <w:r>
        <w:rPr>
          <w:rFonts w:ascii="Verdana" w:hAnsi="Verdana" w:cs="Tahoma"/>
          <w:color w:val="000000"/>
          <w:sz w:val="18"/>
          <w:szCs w:val="18"/>
        </w:rPr>
        <w:t> uyması gereken kurallar vardır. Bu kurallar hangi etik sistemde vardır?</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Kişisel Etik</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 Sosyal Yaşam Etiği</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 Amaçlana Sonuç Etiği</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 Kural Etiği</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4. Aşağıdakilerden hangisi yazılı</w:t>
      </w:r>
      <w:r>
        <w:rPr>
          <w:rFonts w:ascii="Verdana" w:hAnsi="Verdana" w:cs="Tahoma"/>
          <w:color w:val="000000"/>
          <w:sz w:val="18"/>
          <w:szCs w:val="18"/>
        </w:rPr>
        <w:t> </w:t>
      </w:r>
      <w:r>
        <w:rPr>
          <w:rStyle w:val="Gl"/>
          <w:rFonts w:ascii="Verdana" w:hAnsi="Verdana" w:cs="Tahoma"/>
          <w:color w:val="000000"/>
          <w:sz w:val="18"/>
          <w:szCs w:val="18"/>
        </w:rPr>
        <w:t>norm</w:t>
      </w:r>
      <w:r>
        <w:rPr>
          <w:rFonts w:ascii="Verdana" w:hAnsi="Verdana" w:cs="Tahoma"/>
          <w:color w:val="000000"/>
          <w:sz w:val="18"/>
          <w:szCs w:val="18"/>
        </w:rPr>
        <w:t> değildir?</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Yasa</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 Tüzük</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 Töre</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 Yönetmelik</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5.</w:t>
      </w:r>
      <w:r>
        <w:rPr>
          <w:rFonts w:ascii="Verdana" w:hAnsi="Verdana" w:cs="Tahoma"/>
          <w:color w:val="000000"/>
          <w:sz w:val="18"/>
          <w:szCs w:val="18"/>
        </w:rPr>
        <w:t> Aşağıdakilerden hangisinde </w:t>
      </w:r>
      <w:r>
        <w:rPr>
          <w:rStyle w:val="Gl"/>
          <w:rFonts w:ascii="Verdana" w:hAnsi="Verdana" w:cs="Tahoma"/>
          <w:color w:val="000000"/>
          <w:sz w:val="18"/>
          <w:szCs w:val="18"/>
        </w:rPr>
        <w:t>yazısız normlar doğru</w:t>
      </w:r>
      <w:r>
        <w:rPr>
          <w:rFonts w:ascii="Verdana" w:hAnsi="Verdana" w:cs="Tahoma"/>
          <w:color w:val="000000"/>
          <w:sz w:val="18"/>
          <w:szCs w:val="18"/>
        </w:rPr>
        <w:t> olarak verilmiştir?</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Yasa, töre, yönetmelik, kanun</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 Töre, gelenek, görenek, örf</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 Gelenek, yasa, yönetmelik, yasa</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 Yönetmelik, yasa, gelenek, töre</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lastRenderedPageBreak/>
        <w:t>6.</w:t>
      </w:r>
      <w:r>
        <w:rPr>
          <w:rFonts w:ascii="Verdana" w:hAnsi="Verdana" w:cs="Tahoma"/>
          <w:color w:val="000000"/>
          <w:sz w:val="18"/>
          <w:szCs w:val="18"/>
        </w:rPr>
        <w:t> Faaliyet sonuçlarının </w:t>
      </w:r>
      <w:r>
        <w:rPr>
          <w:rStyle w:val="Gl"/>
          <w:rFonts w:ascii="Verdana" w:hAnsi="Verdana" w:cs="Tahoma"/>
          <w:color w:val="000000"/>
          <w:sz w:val="18"/>
          <w:szCs w:val="18"/>
        </w:rPr>
        <w:t>planlarla karşılaştırılması</w:t>
      </w:r>
      <w:r>
        <w:rPr>
          <w:rFonts w:ascii="Verdana" w:hAnsi="Verdana" w:cs="Tahoma"/>
          <w:color w:val="000000"/>
          <w:sz w:val="18"/>
          <w:szCs w:val="18"/>
        </w:rPr>
        <w:t> </w:t>
      </w:r>
      <w:r>
        <w:rPr>
          <w:rStyle w:val="Gl"/>
          <w:rFonts w:ascii="Verdana" w:hAnsi="Verdana" w:cs="Tahoma"/>
          <w:color w:val="000000"/>
          <w:sz w:val="18"/>
          <w:szCs w:val="18"/>
        </w:rPr>
        <w:t>ve sapmalar tespit edildikçe gereken düzeltici</w:t>
      </w:r>
      <w:r>
        <w:rPr>
          <w:rFonts w:ascii="Verdana" w:hAnsi="Verdana" w:cs="Tahoma"/>
          <w:color w:val="000000"/>
          <w:sz w:val="18"/>
          <w:szCs w:val="18"/>
        </w:rPr>
        <w:t> önlemlerin alınmasına ne denir?</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Denetim</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 Komuta</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 Emir</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 Yöneltme</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7. </w:t>
      </w:r>
      <w:r>
        <w:rPr>
          <w:rFonts w:ascii="Verdana" w:hAnsi="Verdana" w:cs="Tahoma"/>
          <w:color w:val="000000"/>
          <w:sz w:val="18"/>
          <w:szCs w:val="18"/>
        </w:rPr>
        <w:t>Aşağıdakilerden hangisi denetimin çeşitlerinden değildir?</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Gözlem</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 Finansal Denetim</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 İç Kontrol</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 Dış Denetim</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8. </w:t>
      </w:r>
      <w:r>
        <w:rPr>
          <w:rFonts w:ascii="Verdana" w:hAnsi="Verdana" w:cs="Tahoma"/>
          <w:color w:val="000000"/>
          <w:sz w:val="18"/>
          <w:szCs w:val="18"/>
        </w:rPr>
        <w:t>Aşağıdakilerden hangisi </w:t>
      </w:r>
      <w:r>
        <w:rPr>
          <w:rStyle w:val="Gl"/>
          <w:rFonts w:ascii="Verdana" w:hAnsi="Verdana" w:cs="Tahoma"/>
          <w:color w:val="000000"/>
          <w:sz w:val="18"/>
          <w:szCs w:val="18"/>
        </w:rPr>
        <w:t>kalite denetiminin özelliğidir?</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Ölçütlerin oluşturulmasını sağlar.</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 Teorik performansları belirler.</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 Performans standartlarını belirtmez.</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 Kalite, iyileştirme ile ilgili özel projeler tanımlanmaz.</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9. </w:t>
      </w:r>
      <w:r>
        <w:rPr>
          <w:rFonts w:ascii="Verdana" w:hAnsi="Verdana" w:cs="Tahoma"/>
          <w:color w:val="000000"/>
          <w:sz w:val="18"/>
          <w:szCs w:val="18"/>
        </w:rPr>
        <w:t>Aşağıdakilerden hangisi </w:t>
      </w:r>
      <w:r>
        <w:rPr>
          <w:rStyle w:val="Gl"/>
          <w:rFonts w:ascii="Verdana" w:hAnsi="Verdana" w:cs="Tahoma"/>
          <w:color w:val="000000"/>
          <w:sz w:val="18"/>
          <w:szCs w:val="18"/>
        </w:rPr>
        <w:t>denetim özelliklerinden değildir?</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Yanlış veya hatalı yapılan bir işin düzeltilmesini sağlar.</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 Yöntemlere uyulup uyulmadığı öğrenilir.</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 Akılcı bir çalışma yapılıp yapılmadığı belirlenir.</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 Zaman, para ve emek savurganlığı önlenemez.</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10. Kalite yönetimi sistemi,</w:t>
      </w:r>
      <w:r>
        <w:rPr>
          <w:rFonts w:ascii="Verdana" w:hAnsi="Verdana" w:cs="Tahoma"/>
          <w:color w:val="000000"/>
          <w:sz w:val="18"/>
          <w:szCs w:val="18"/>
        </w:rPr>
        <w:t> sosyal ve teknik sistemler için bütünleştirici rolünü aşağıdaki hangi </w:t>
      </w:r>
      <w:r>
        <w:rPr>
          <w:rStyle w:val="Gl"/>
          <w:rFonts w:ascii="Verdana" w:hAnsi="Verdana" w:cs="Tahoma"/>
          <w:color w:val="000000"/>
          <w:sz w:val="18"/>
          <w:szCs w:val="18"/>
        </w:rPr>
        <w:t>yönetim işlevi aracılığıyla</w:t>
      </w:r>
      <w:r>
        <w:rPr>
          <w:rFonts w:ascii="Verdana" w:hAnsi="Verdana" w:cs="Tahoma"/>
          <w:color w:val="000000"/>
          <w:sz w:val="18"/>
          <w:szCs w:val="18"/>
        </w:rPr>
        <w:t> yerine getirir?</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Planlama</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 Denetim</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 Organizasyon</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lastRenderedPageBreak/>
        <w:t>D) Stratejik Yönetim</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11.</w:t>
      </w:r>
      <w:r>
        <w:rPr>
          <w:rFonts w:ascii="Verdana" w:hAnsi="Verdana" w:cs="Tahoma"/>
          <w:color w:val="000000"/>
          <w:sz w:val="18"/>
          <w:szCs w:val="18"/>
        </w:rPr>
        <w:t> Bir insan grubunu, önceden saptanan amaçlara yöneltip ulaştırmak ve planları gerçekleştirmek üzere </w:t>
      </w:r>
      <w:r>
        <w:rPr>
          <w:rStyle w:val="Gl"/>
          <w:rFonts w:ascii="Verdana" w:hAnsi="Verdana" w:cs="Tahoma"/>
          <w:color w:val="000000"/>
          <w:sz w:val="18"/>
          <w:szCs w:val="18"/>
        </w:rPr>
        <w:t>kumanda, koordine ve kontrol eden kişiye</w:t>
      </w:r>
      <w:r>
        <w:rPr>
          <w:rFonts w:ascii="Verdana" w:hAnsi="Verdana" w:cs="Tahoma"/>
          <w:color w:val="000000"/>
          <w:sz w:val="18"/>
          <w:szCs w:val="18"/>
        </w:rPr>
        <w:t> ne denir?</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Planlama uzmanı</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 Yönetici</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 Organizatör</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 Stratejik Yönetim</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12. </w:t>
      </w:r>
      <w:r>
        <w:rPr>
          <w:rFonts w:ascii="Verdana" w:hAnsi="Verdana" w:cs="Tahoma"/>
          <w:color w:val="000000"/>
          <w:sz w:val="18"/>
          <w:szCs w:val="18"/>
        </w:rPr>
        <w:t>Yetki devrinden </w:t>
      </w:r>
      <w:r>
        <w:rPr>
          <w:rStyle w:val="Gl"/>
          <w:rFonts w:ascii="Verdana" w:hAnsi="Verdana" w:cs="Tahoma"/>
          <w:color w:val="000000"/>
          <w:sz w:val="18"/>
          <w:szCs w:val="18"/>
        </w:rPr>
        <w:t>istisna edilen ve kararlardan adını</w:t>
      </w:r>
      <w:r>
        <w:rPr>
          <w:rFonts w:ascii="Verdana" w:hAnsi="Verdana" w:cs="Tahoma"/>
          <w:color w:val="000000"/>
          <w:sz w:val="18"/>
          <w:szCs w:val="18"/>
        </w:rPr>
        <w:t> </w:t>
      </w:r>
      <w:r>
        <w:rPr>
          <w:rStyle w:val="Gl"/>
          <w:rFonts w:ascii="Verdana" w:hAnsi="Verdana" w:cs="Tahoma"/>
          <w:color w:val="000000"/>
          <w:sz w:val="18"/>
          <w:szCs w:val="18"/>
        </w:rPr>
        <w:t>alan yönetim biçimine</w:t>
      </w:r>
      <w:r>
        <w:rPr>
          <w:rFonts w:ascii="Verdana" w:hAnsi="Verdana" w:cs="Tahoma"/>
          <w:color w:val="000000"/>
          <w:sz w:val="18"/>
          <w:szCs w:val="18"/>
        </w:rPr>
        <w:t> ne denir?</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İstisnalara Göre Yönetim</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 Genel Yönetim</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 Yerel Yönetim</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 Merkezi Yönetim</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13. Karar verme, uygulama</w:t>
      </w:r>
      <w:r>
        <w:rPr>
          <w:rFonts w:ascii="Verdana" w:hAnsi="Verdana" w:cs="Tahoma"/>
          <w:color w:val="000000"/>
          <w:sz w:val="18"/>
          <w:szCs w:val="18"/>
        </w:rPr>
        <w:t> ya da herhangi bir konuda danışma, görev, yetki ve sorumluluğun </w:t>
      </w:r>
      <w:r>
        <w:rPr>
          <w:rStyle w:val="Gl"/>
          <w:rFonts w:ascii="Verdana" w:hAnsi="Verdana" w:cs="Tahoma"/>
          <w:color w:val="000000"/>
          <w:sz w:val="18"/>
          <w:szCs w:val="18"/>
        </w:rPr>
        <w:t>iki veya daha fazla kişiden oluşan guruplara</w:t>
      </w:r>
      <w:r>
        <w:rPr>
          <w:rFonts w:ascii="Verdana" w:hAnsi="Verdana" w:cs="Tahoma"/>
          <w:color w:val="000000"/>
          <w:sz w:val="18"/>
          <w:szCs w:val="18"/>
        </w:rPr>
        <w:t> verilmesinden doğan örgütsel birime ne denir?</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Komite</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 Yönetim</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 Denetim</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 Yönetim Kurulu</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14. F</w:t>
      </w:r>
      <w:r>
        <w:rPr>
          <w:rFonts w:ascii="Verdana" w:hAnsi="Verdana" w:cs="Tahoma"/>
          <w:color w:val="000000"/>
          <w:sz w:val="18"/>
          <w:szCs w:val="18"/>
        </w:rPr>
        <w:t>aaliyet sonuçlarının planlarla karşılaştırılması ve sapmalar tespit edildikçe gereken </w:t>
      </w:r>
      <w:r>
        <w:rPr>
          <w:rStyle w:val="Gl"/>
          <w:rFonts w:ascii="Verdana" w:hAnsi="Verdana" w:cs="Tahoma"/>
          <w:color w:val="000000"/>
          <w:sz w:val="18"/>
          <w:szCs w:val="18"/>
        </w:rPr>
        <w:t>düzeltici önlemlerin alınmasına</w:t>
      </w:r>
      <w:r>
        <w:rPr>
          <w:rFonts w:ascii="Verdana" w:hAnsi="Verdana" w:cs="Tahoma"/>
          <w:color w:val="000000"/>
          <w:sz w:val="18"/>
          <w:szCs w:val="18"/>
        </w:rPr>
        <w:t> ne denir?</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Koordinasyon</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 Yönetim</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 Denetim</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 Organizasyon</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15. </w:t>
      </w:r>
      <w:r>
        <w:rPr>
          <w:rFonts w:ascii="Verdana" w:hAnsi="Verdana" w:cs="Tahoma"/>
          <w:color w:val="000000"/>
          <w:sz w:val="18"/>
          <w:szCs w:val="18"/>
        </w:rPr>
        <w:t>Aşağıdakilerden hangisi </w:t>
      </w:r>
      <w:r>
        <w:rPr>
          <w:rStyle w:val="Gl"/>
          <w:rFonts w:ascii="Verdana" w:hAnsi="Verdana" w:cs="Tahoma"/>
          <w:color w:val="000000"/>
          <w:sz w:val="18"/>
          <w:szCs w:val="18"/>
        </w:rPr>
        <w:t>denetim çeşidi değildir?</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lastRenderedPageBreak/>
        <w:t>A) Gözlem</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 Finansal Denetim</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 İç Kontrol</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 Girişim</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Vurgu"/>
          <w:rFonts w:ascii="Verdana" w:hAnsi="Verdana" w:cs="Tahoma"/>
          <w:b/>
          <w:bCs/>
          <w:color w:val="000000"/>
          <w:sz w:val="18"/>
          <w:szCs w:val="18"/>
        </w:rPr>
        <w:t xml:space="preserve">Sınav süresi Bir Ders Saatidir ( 40 </w:t>
      </w:r>
      <w:proofErr w:type="spellStart"/>
      <w:r>
        <w:rPr>
          <w:rStyle w:val="Vurgu"/>
          <w:rFonts w:ascii="Verdana" w:hAnsi="Verdana" w:cs="Tahoma"/>
          <w:b/>
          <w:bCs/>
          <w:color w:val="000000"/>
          <w:sz w:val="18"/>
          <w:szCs w:val="18"/>
        </w:rPr>
        <w:t>Dk</w:t>
      </w:r>
      <w:proofErr w:type="spellEnd"/>
      <w:r>
        <w:rPr>
          <w:rStyle w:val="Vurgu"/>
          <w:rFonts w:ascii="Verdana" w:hAnsi="Verdana" w:cs="Tahoma"/>
          <w:b/>
          <w:bCs/>
          <w:color w:val="000000"/>
          <w:sz w:val="18"/>
          <w:szCs w:val="18"/>
        </w:rPr>
        <w:t>.)</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Vurgu"/>
          <w:rFonts w:ascii="Verdana" w:hAnsi="Verdana" w:cs="Tahoma"/>
          <w:b/>
          <w:bCs/>
          <w:color w:val="000000"/>
          <w:sz w:val="18"/>
          <w:szCs w:val="18"/>
        </w:rPr>
        <w:t>BAŞARILAR DİLERİM.</w:t>
      </w:r>
    </w:p>
    <w:p w:rsidR="005F4D20" w:rsidRDefault="005F4D20" w:rsidP="005F4D20">
      <w:pPr>
        <w:pStyle w:val="NormalWeb"/>
        <w:shd w:val="clear" w:color="auto" w:fill="FFFFFF"/>
        <w:spacing w:before="0" w:beforeAutospacing="0" w:after="225" w:afterAutospacing="0" w:line="255" w:lineRule="atLeast"/>
        <w:jc w:val="right"/>
        <w:rPr>
          <w:rFonts w:ascii="Tahoma" w:hAnsi="Tahoma" w:cs="Tahoma"/>
          <w:color w:val="434343"/>
          <w:sz w:val="18"/>
          <w:szCs w:val="18"/>
        </w:rPr>
      </w:pPr>
      <w:r>
        <w:rPr>
          <w:rStyle w:val="Vurgu"/>
          <w:rFonts w:ascii="Verdana" w:hAnsi="Verdana" w:cs="Tahoma"/>
          <w:b/>
          <w:bCs/>
          <w:color w:val="000000"/>
          <w:sz w:val="18"/>
          <w:szCs w:val="18"/>
        </w:rPr>
        <w:t>Mehmet AYDIN</w:t>
      </w:r>
    </w:p>
    <w:p w:rsidR="005F4D20" w:rsidRDefault="005F4D20" w:rsidP="005F4D20">
      <w:pPr>
        <w:pStyle w:val="NormalWeb"/>
        <w:shd w:val="clear" w:color="auto" w:fill="FFFFFF"/>
        <w:spacing w:before="0" w:beforeAutospacing="0" w:after="225" w:afterAutospacing="0" w:line="255" w:lineRule="atLeast"/>
        <w:jc w:val="right"/>
        <w:rPr>
          <w:rFonts w:ascii="Tahoma" w:hAnsi="Tahoma" w:cs="Tahoma"/>
          <w:color w:val="434343"/>
          <w:sz w:val="18"/>
          <w:szCs w:val="18"/>
        </w:rPr>
      </w:pPr>
      <w:r>
        <w:rPr>
          <w:rStyle w:val="Vurgu"/>
          <w:rFonts w:ascii="Verdana" w:hAnsi="Verdana" w:cs="Tahoma"/>
          <w:b/>
          <w:bCs/>
          <w:color w:val="000000"/>
          <w:sz w:val="18"/>
          <w:szCs w:val="18"/>
        </w:rPr>
        <w:t>MUHASEBE ÖĞRETMENİ</w:t>
      </w:r>
    </w:p>
    <w:p w:rsidR="005F4D20" w:rsidRDefault="005F4D20" w:rsidP="005F4D20">
      <w:pPr>
        <w:pStyle w:val="NormalWeb"/>
        <w:shd w:val="clear" w:color="auto" w:fill="FFFFFF"/>
        <w:spacing w:before="0" w:beforeAutospacing="0" w:after="225" w:afterAutospacing="0" w:line="255" w:lineRule="atLeast"/>
        <w:jc w:val="right"/>
        <w:rPr>
          <w:rFonts w:ascii="Tahoma" w:hAnsi="Tahoma" w:cs="Tahoma"/>
          <w:color w:val="434343"/>
          <w:sz w:val="18"/>
          <w:szCs w:val="18"/>
        </w:rPr>
      </w:pPr>
      <w:r>
        <w:rPr>
          <w:rFonts w:ascii="Tahoma" w:hAnsi="Tahoma" w:cs="Tahoma"/>
          <w:color w:val="434343"/>
          <w:sz w:val="18"/>
          <w:szCs w:val="18"/>
        </w:rPr>
        <w:t> </w:t>
      </w:r>
    </w:p>
    <w:p w:rsidR="005F4D20" w:rsidRDefault="005F4D20" w:rsidP="005F4D20">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Style w:val="Gl"/>
          <w:rFonts w:ascii="Verdana" w:hAnsi="Verdana" w:cs="Tahoma"/>
          <w:color w:val="000000"/>
          <w:sz w:val="27"/>
          <w:szCs w:val="27"/>
          <w:u w:val="single"/>
        </w:rPr>
        <w:t>MESLEKİ GELİŞİM DERSİ YAZILISI CEVAP ANAHTARI</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1) </w:t>
      </w:r>
      <w:r>
        <w:rPr>
          <w:rFonts w:ascii="Verdana" w:hAnsi="Verdana" w:cs="Tahoma"/>
          <w:color w:val="000000"/>
          <w:sz w:val="18"/>
          <w:szCs w:val="18"/>
        </w:rPr>
        <w:t>Ø Gelenek öncesi dönem</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Bağımlı evre</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Bireycilik ve çıkara dayalı alışveriş evresi</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Ø Geleneksel düzey</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Karşılıklı kişiler arası beklentiler ve uyum evresi</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Sosyal vicdan evresi</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Geçiş düzeyi</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Ø Gelenek ötesi ve ilkelere dayalı düzey</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Toplumsal anlaşma, yararlılık ve bireysel haklar evresi</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Evrensel ahlaki ilkeler evresi </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2) </w:t>
      </w:r>
      <w:r>
        <w:rPr>
          <w:rStyle w:val="Gl"/>
          <w:rFonts w:ascii="Verdana" w:hAnsi="Verdana" w:cs="Tahoma"/>
          <w:color w:val="000000"/>
          <w:sz w:val="18"/>
          <w:szCs w:val="18"/>
        </w:rPr>
        <w:t xml:space="preserve">Amaçlanan Sonuç </w:t>
      </w:r>
      <w:proofErr w:type="gramStart"/>
      <w:r>
        <w:rPr>
          <w:rStyle w:val="Gl"/>
          <w:rFonts w:ascii="Verdana" w:hAnsi="Verdana" w:cs="Tahoma"/>
          <w:color w:val="000000"/>
          <w:sz w:val="18"/>
          <w:szCs w:val="18"/>
        </w:rPr>
        <w:t>Etiği</w:t>
      </w:r>
      <w:r>
        <w:rPr>
          <w:rFonts w:ascii="Verdana" w:hAnsi="Verdana" w:cs="Tahoma"/>
          <w:color w:val="000000"/>
          <w:sz w:val="18"/>
          <w:szCs w:val="18"/>
        </w:rPr>
        <w:t> : Bir</w:t>
      </w:r>
      <w:proofErr w:type="gramEnd"/>
      <w:r>
        <w:rPr>
          <w:rFonts w:ascii="Verdana" w:hAnsi="Verdana" w:cs="Tahoma"/>
          <w:color w:val="000000"/>
          <w:sz w:val="18"/>
          <w:szCs w:val="18"/>
        </w:rPr>
        <w:t xml:space="preserve"> eylemin ahlaki doğruluğu, amaçlanan sonuçları tarafından belirlenir.</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 xml:space="preserve">Kural </w:t>
      </w:r>
      <w:proofErr w:type="gramStart"/>
      <w:r>
        <w:rPr>
          <w:rStyle w:val="Gl"/>
          <w:rFonts w:ascii="Verdana" w:hAnsi="Verdana" w:cs="Tahoma"/>
          <w:color w:val="000000"/>
          <w:sz w:val="18"/>
          <w:szCs w:val="18"/>
        </w:rPr>
        <w:t>Etiği :</w:t>
      </w:r>
      <w:r>
        <w:rPr>
          <w:rFonts w:ascii="Verdana" w:hAnsi="Verdana" w:cs="Tahoma"/>
          <w:color w:val="000000"/>
          <w:sz w:val="18"/>
          <w:szCs w:val="18"/>
        </w:rPr>
        <w:t> Bir</w:t>
      </w:r>
      <w:proofErr w:type="gramEnd"/>
      <w:r>
        <w:rPr>
          <w:rFonts w:ascii="Verdana" w:hAnsi="Verdana" w:cs="Tahoma"/>
          <w:color w:val="000000"/>
          <w:sz w:val="18"/>
          <w:szCs w:val="18"/>
        </w:rPr>
        <w:t xml:space="preserve"> eylemin ahlaki doğruluğu, standartlar ve yasalar tarafından belirlenir.</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Toplumsal Sözleşme Etiği:</w:t>
      </w:r>
      <w:r>
        <w:rPr>
          <w:rFonts w:ascii="Verdana" w:hAnsi="Verdana" w:cs="Tahoma"/>
          <w:color w:val="000000"/>
          <w:sz w:val="18"/>
          <w:szCs w:val="18"/>
        </w:rPr>
        <w:t> Bir eylemin ahlaki doğruluğu, belli bir toplumun normları ve gelenekleri tarafından belirlenir.</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 xml:space="preserve">Kişisel </w:t>
      </w:r>
      <w:proofErr w:type="gramStart"/>
      <w:r>
        <w:rPr>
          <w:rStyle w:val="Gl"/>
          <w:rFonts w:ascii="Verdana" w:hAnsi="Verdana" w:cs="Tahoma"/>
          <w:color w:val="000000"/>
          <w:sz w:val="18"/>
          <w:szCs w:val="18"/>
        </w:rPr>
        <w:t>Etik</w:t>
      </w:r>
      <w:r>
        <w:rPr>
          <w:rFonts w:ascii="Verdana" w:hAnsi="Verdana" w:cs="Tahoma"/>
          <w:color w:val="000000"/>
          <w:sz w:val="18"/>
          <w:szCs w:val="18"/>
        </w:rPr>
        <w:t> : Bir</w:t>
      </w:r>
      <w:proofErr w:type="gramEnd"/>
      <w:r>
        <w:rPr>
          <w:rFonts w:ascii="Verdana" w:hAnsi="Verdana" w:cs="Tahoma"/>
          <w:color w:val="000000"/>
          <w:sz w:val="18"/>
          <w:szCs w:val="18"/>
        </w:rPr>
        <w:t xml:space="preserve"> eylemin ahlaki doğruluğu, kişinin vicdanı tarafından belirlenir.</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 xml:space="preserve">Sosyal Yaşam </w:t>
      </w:r>
      <w:proofErr w:type="gramStart"/>
      <w:r>
        <w:rPr>
          <w:rStyle w:val="Gl"/>
          <w:rFonts w:ascii="Verdana" w:hAnsi="Verdana" w:cs="Tahoma"/>
          <w:color w:val="000000"/>
          <w:sz w:val="18"/>
          <w:szCs w:val="18"/>
        </w:rPr>
        <w:t>Etiği :</w:t>
      </w:r>
      <w:r>
        <w:rPr>
          <w:rFonts w:ascii="Verdana" w:hAnsi="Verdana" w:cs="Tahoma"/>
          <w:color w:val="000000"/>
          <w:sz w:val="18"/>
          <w:szCs w:val="18"/>
        </w:rPr>
        <w:t> Kişinin</w:t>
      </w:r>
      <w:proofErr w:type="gramEnd"/>
      <w:r>
        <w:rPr>
          <w:rFonts w:ascii="Verdana" w:hAnsi="Verdana" w:cs="Tahoma"/>
          <w:color w:val="000000"/>
          <w:sz w:val="18"/>
          <w:szCs w:val="18"/>
        </w:rPr>
        <w:t xml:space="preserve"> yaşamında uyması gereken sosyal ve ekolojik kurallar.</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lastRenderedPageBreak/>
        <w:t>3) </w:t>
      </w:r>
      <w:r>
        <w:rPr>
          <w:rFonts w:ascii="Verdana" w:hAnsi="Verdana" w:cs="Tahoma"/>
          <w:color w:val="000000"/>
          <w:sz w:val="18"/>
          <w:szCs w:val="18"/>
        </w:rPr>
        <w:t>Ø Hukuk kuralları yazılı ve devlet eliyle uygulanan kurallardır.</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Ø Her hukuk kuralı bir değer yargısına dayanır. Toplumdaki olaylar, hukuk tarafından değerlendirilir ve kural haline getirilir.</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Ø Hukuk kuralları insan davranışlarını düzenler.</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Ø Hukuk kuralları çoğu kez olumlu ya da olumsuz emirler şeklindedir. Bazen izin, bazen yasaklama biçiminde kendini gösterir.</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Ø Hukuk kuralları tek bir olaya değil, aynı niteliği taşıyan bütün olaylara uygulanır.</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Ø Hukuk kurallarının yaptırım gücü fazladır. Bu güç devlet tarafından korunur.</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4) </w:t>
      </w:r>
      <w:r>
        <w:rPr>
          <w:rFonts w:ascii="Verdana" w:hAnsi="Verdana" w:cs="Tahoma"/>
          <w:color w:val="000000"/>
          <w:sz w:val="18"/>
          <w:szCs w:val="18"/>
        </w:rPr>
        <w:t>Ø Rüşvet                                 </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Ø Zimmet</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Ø Siyasal kayırmacılık                          </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Ø Adam kayırmacılık</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Ø Hizmet kayırmacılığı ve satın alma       </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Ø Lobicilik</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Ø Rant kollama                         </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Ø Kamu sırlarını sızdırma</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Ø Gönül yapma                         </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Ø Politik dalavere </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5)</w:t>
      </w:r>
      <w:r>
        <w:rPr>
          <w:rFonts w:ascii="Verdana" w:hAnsi="Verdana" w:cs="Tahoma"/>
          <w:color w:val="000000"/>
          <w:sz w:val="18"/>
          <w:szCs w:val="18"/>
        </w:rPr>
        <w:t> </w:t>
      </w:r>
      <w:proofErr w:type="gramStart"/>
      <w:r>
        <w:rPr>
          <w:rFonts w:ascii="Verdana" w:hAnsi="Verdana" w:cs="Tahoma"/>
          <w:color w:val="000000"/>
          <w:sz w:val="18"/>
          <w:szCs w:val="18"/>
        </w:rPr>
        <w:t>Doğruluk , yasallık</w:t>
      </w:r>
      <w:proofErr w:type="gramEnd"/>
      <w:r>
        <w:rPr>
          <w:rFonts w:ascii="Verdana" w:hAnsi="Verdana" w:cs="Tahoma"/>
          <w:color w:val="000000"/>
          <w:sz w:val="18"/>
          <w:szCs w:val="18"/>
        </w:rPr>
        <w:t>, yeterlik, güvenirlik, mesleğe bağlılık, </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6) Kayırma</w:t>
      </w:r>
      <w:r>
        <w:rPr>
          <w:rFonts w:ascii="Verdana" w:hAnsi="Verdana" w:cs="Tahoma"/>
          <w:color w:val="000000"/>
          <w:sz w:val="18"/>
          <w:szCs w:val="18"/>
        </w:rPr>
        <w:t>: Aile, akrabalık bağları gibi maddesel olmayan etkileme araçlarını kullanarak, kamu görevlilerinin, bazı kişilere kamu işlemlerinde ayrıcalık tanımasıdır. Kamu görevlisi, tinsel-duygusal nitelikteki geleneksel bağlılıkları ve yükümlülükleri nedeniyle yakın çevresine ya da üzerinde nüfusu olan başkalarının etkisi ile bir takım kişilere ayrıcalıklı davranmaktadır.</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Rüşvet</w:t>
      </w:r>
      <w:r>
        <w:rPr>
          <w:rFonts w:ascii="Verdana" w:hAnsi="Verdana" w:cs="Tahoma"/>
          <w:color w:val="000000"/>
          <w:sz w:val="18"/>
          <w:szCs w:val="18"/>
        </w:rPr>
        <w:t>: Kamu görevlilerinin para, mal, hediye gibi birtakım maddesel çıkarlar karşılığında bunu sağlayan kişi ya da kümelere ayrıcalıklı bir kamu işlemi ile çıkar sağlaması rüşvet olarak  tanımlanır. Birçok yöneticiye çeşitli nedenlerle, farklı niteliklerde hediye verilmesi Türk toplumunun ve Türk bürokratik kültürünün bir gereği olarak kabul edilir bir davranış olarak karşımıza çıkar. </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lastRenderedPageBreak/>
        <w:t>7) Lider;</w:t>
      </w:r>
      <w:r>
        <w:rPr>
          <w:rFonts w:ascii="Verdana" w:hAnsi="Verdana" w:cs="Tahoma"/>
          <w:color w:val="000000"/>
          <w:sz w:val="18"/>
          <w:szCs w:val="18"/>
        </w:rPr>
        <w:t> sözlük anlamı olarak, yönetimde gücü ve etkisi olan kimse, önder, şef, bir partinin veya bir kuruluşun en üst düzeyde yönetimiyle görevli kişi olarak tanımlanabilir.</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Liderin taşıması gereken özellikler şunlardır:</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Ø Ulaşmak istediği amaç ve hedefleri belirleyerek stratejileri oluşturmak</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Ø Vizyon sahibi olmak</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Ø Yaratıcı olmak</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Ø Duyarlı olmak</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Ø Dürüst ve güven verici olmak</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Ø Çalışanları motive etmek, gelişmelerini sağlamak</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Ø Sistemi bir bütün olarak görmek</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Ø Takım çalışması yararına inanmak</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Ø Kişiler arası etkin iletişim kurabilmek ve sürdürmek, eldeki verileri kullanarak bilgi ile yönetmek.</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7)</w:t>
      </w:r>
      <w:r>
        <w:rPr>
          <w:rFonts w:ascii="Verdana" w:hAnsi="Verdana" w:cs="Tahoma"/>
          <w:color w:val="000000"/>
          <w:sz w:val="18"/>
          <w:szCs w:val="18"/>
        </w:rPr>
        <w:t> </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1</w:t>
      </w:r>
      <w:r>
        <w:rPr>
          <w:rFonts w:ascii="Verdana" w:hAnsi="Verdana" w:cs="Tahoma"/>
          <w:color w:val="000000"/>
          <w:sz w:val="18"/>
          <w:szCs w:val="18"/>
        </w:rPr>
        <w:t> </w:t>
      </w:r>
      <w:r>
        <w:rPr>
          <w:rStyle w:val="Gl"/>
          <w:rFonts w:ascii="Verdana" w:hAnsi="Verdana" w:cs="Tahoma"/>
          <w:color w:val="000000"/>
          <w:sz w:val="18"/>
          <w:szCs w:val="18"/>
        </w:rPr>
        <w:t>D</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2</w:t>
      </w:r>
      <w:r>
        <w:rPr>
          <w:rFonts w:ascii="Verdana" w:hAnsi="Verdana" w:cs="Tahoma"/>
          <w:color w:val="000000"/>
          <w:sz w:val="18"/>
          <w:szCs w:val="18"/>
        </w:rPr>
        <w:t> </w:t>
      </w:r>
      <w:r>
        <w:rPr>
          <w:rStyle w:val="Gl"/>
          <w:rFonts w:ascii="Verdana" w:hAnsi="Verdana" w:cs="Tahoma"/>
          <w:color w:val="000000"/>
          <w:sz w:val="18"/>
          <w:szCs w:val="18"/>
        </w:rPr>
        <w:t>D</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3</w:t>
      </w:r>
      <w:r>
        <w:rPr>
          <w:rFonts w:ascii="Verdana" w:hAnsi="Verdana" w:cs="Tahoma"/>
          <w:color w:val="000000"/>
          <w:sz w:val="18"/>
          <w:szCs w:val="18"/>
        </w:rPr>
        <w:t> </w:t>
      </w:r>
      <w:r>
        <w:rPr>
          <w:rStyle w:val="Gl"/>
          <w:rFonts w:ascii="Verdana" w:hAnsi="Verdana" w:cs="Tahoma"/>
          <w:color w:val="000000"/>
          <w:sz w:val="18"/>
          <w:szCs w:val="18"/>
        </w:rPr>
        <w:t>D</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4</w:t>
      </w:r>
      <w:r>
        <w:rPr>
          <w:rFonts w:ascii="Verdana" w:hAnsi="Verdana" w:cs="Tahoma"/>
          <w:color w:val="000000"/>
          <w:sz w:val="18"/>
          <w:szCs w:val="18"/>
        </w:rPr>
        <w:t> </w:t>
      </w:r>
      <w:r>
        <w:rPr>
          <w:rStyle w:val="Gl"/>
          <w:rFonts w:ascii="Verdana" w:hAnsi="Verdana" w:cs="Tahoma"/>
          <w:color w:val="000000"/>
          <w:sz w:val="18"/>
          <w:szCs w:val="18"/>
        </w:rPr>
        <w:t>D</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5</w:t>
      </w:r>
      <w:r>
        <w:rPr>
          <w:rFonts w:ascii="Verdana" w:hAnsi="Verdana" w:cs="Tahoma"/>
          <w:color w:val="000000"/>
          <w:sz w:val="18"/>
          <w:szCs w:val="18"/>
        </w:rPr>
        <w:t> </w:t>
      </w:r>
      <w:r>
        <w:rPr>
          <w:rStyle w:val="Gl"/>
          <w:rFonts w:ascii="Verdana" w:hAnsi="Verdana" w:cs="Tahoma"/>
          <w:color w:val="000000"/>
          <w:sz w:val="18"/>
          <w:szCs w:val="18"/>
        </w:rPr>
        <w:t>D </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8)</w:t>
      </w:r>
      <w:r>
        <w:rPr>
          <w:rFonts w:ascii="Verdana" w:hAnsi="Verdana" w:cs="Tahoma"/>
          <w:color w:val="000000"/>
          <w:sz w:val="18"/>
          <w:szCs w:val="18"/>
        </w:rPr>
        <w:t> </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1</w:t>
      </w:r>
      <w:r>
        <w:rPr>
          <w:rFonts w:ascii="Verdana" w:hAnsi="Verdana" w:cs="Tahoma"/>
          <w:color w:val="000000"/>
          <w:sz w:val="18"/>
          <w:szCs w:val="18"/>
        </w:rPr>
        <w:t> </w:t>
      </w:r>
      <w:r>
        <w:rPr>
          <w:rStyle w:val="Gl"/>
          <w:rFonts w:ascii="Verdana" w:hAnsi="Verdana" w:cs="Tahoma"/>
          <w:color w:val="000000"/>
          <w:sz w:val="18"/>
          <w:szCs w:val="18"/>
        </w:rPr>
        <w:t>A</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2</w:t>
      </w:r>
      <w:r>
        <w:rPr>
          <w:rFonts w:ascii="Verdana" w:hAnsi="Verdana" w:cs="Tahoma"/>
          <w:color w:val="000000"/>
          <w:sz w:val="18"/>
          <w:szCs w:val="18"/>
        </w:rPr>
        <w:t> </w:t>
      </w:r>
      <w:r>
        <w:rPr>
          <w:rStyle w:val="Gl"/>
          <w:rFonts w:ascii="Verdana" w:hAnsi="Verdana" w:cs="Tahoma"/>
          <w:color w:val="000000"/>
          <w:sz w:val="18"/>
          <w:szCs w:val="18"/>
        </w:rPr>
        <w:t>D</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3</w:t>
      </w:r>
      <w:r>
        <w:rPr>
          <w:rFonts w:ascii="Verdana" w:hAnsi="Verdana" w:cs="Tahoma"/>
          <w:color w:val="000000"/>
          <w:sz w:val="18"/>
          <w:szCs w:val="18"/>
        </w:rPr>
        <w:t> </w:t>
      </w:r>
      <w:r>
        <w:rPr>
          <w:rStyle w:val="Gl"/>
          <w:rFonts w:ascii="Verdana" w:hAnsi="Verdana" w:cs="Tahoma"/>
          <w:color w:val="000000"/>
          <w:sz w:val="18"/>
          <w:szCs w:val="18"/>
        </w:rPr>
        <w:t>B</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4</w:t>
      </w:r>
      <w:r>
        <w:rPr>
          <w:rFonts w:ascii="Verdana" w:hAnsi="Verdana" w:cs="Tahoma"/>
          <w:color w:val="000000"/>
          <w:sz w:val="18"/>
          <w:szCs w:val="18"/>
        </w:rPr>
        <w:t> </w:t>
      </w:r>
      <w:r>
        <w:rPr>
          <w:rStyle w:val="Gl"/>
          <w:rFonts w:ascii="Verdana" w:hAnsi="Verdana" w:cs="Tahoma"/>
          <w:color w:val="000000"/>
          <w:sz w:val="18"/>
          <w:szCs w:val="18"/>
        </w:rPr>
        <w:t>C</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5</w:t>
      </w:r>
      <w:r>
        <w:rPr>
          <w:rFonts w:ascii="Verdana" w:hAnsi="Verdana" w:cs="Tahoma"/>
          <w:color w:val="000000"/>
          <w:sz w:val="18"/>
          <w:szCs w:val="18"/>
        </w:rPr>
        <w:t> </w:t>
      </w:r>
      <w:r>
        <w:rPr>
          <w:rStyle w:val="Gl"/>
          <w:rFonts w:ascii="Verdana" w:hAnsi="Verdana" w:cs="Tahoma"/>
          <w:color w:val="000000"/>
          <w:sz w:val="18"/>
          <w:szCs w:val="18"/>
        </w:rPr>
        <w:t>B</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6 A</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7 D</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8 A</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lastRenderedPageBreak/>
        <w:t>9 D</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10 D</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11 B</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12 A</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13 A</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14 C</w:t>
      </w:r>
    </w:p>
    <w:p w:rsidR="005F4D20" w:rsidRDefault="005F4D20" w:rsidP="005F4D2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15 D</w:t>
      </w:r>
    </w:p>
    <w:p w:rsidR="000F52EB" w:rsidRPr="005F6E44" w:rsidRDefault="000F52EB" w:rsidP="000F52EB">
      <w:pPr>
        <w:jc w:val="both"/>
      </w:pPr>
      <w:hyperlink r:id="rId4" w:history="1">
        <w:r w:rsidRPr="00FB30D3">
          <w:rPr>
            <w:rStyle w:val="Kpr"/>
          </w:rPr>
          <w:t>www.sorubak.com</w:t>
        </w:r>
      </w:hyperlink>
      <w:r>
        <w:t xml:space="preserve"> </w:t>
      </w:r>
    </w:p>
    <w:p w:rsidR="00B63E51" w:rsidRDefault="00B63E51"/>
    <w:sectPr w:rsidR="00B63E51" w:rsidSect="00BB503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5F4D20"/>
    <w:rsid w:val="000F52EB"/>
    <w:rsid w:val="005F4D20"/>
    <w:rsid w:val="00B63E51"/>
    <w:rsid w:val="00BB503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03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5F4D20"/>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5F4D20"/>
    <w:rPr>
      <w:b/>
      <w:bCs/>
    </w:rPr>
  </w:style>
  <w:style w:type="character" w:styleId="Vurgu">
    <w:name w:val="Emphasis"/>
    <w:basedOn w:val="VarsaylanParagrafYazTipi"/>
    <w:uiPriority w:val="20"/>
    <w:qFormat/>
    <w:rsid w:val="005F4D20"/>
    <w:rPr>
      <w:i/>
      <w:iCs/>
    </w:rPr>
  </w:style>
  <w:style w:type="character" w:styleId="Kpr">
    <w:name w:val="Hyperlink"/>
    <w:basedOn w:val="VarsaylanParagrafYazTipi"/>
    <w:uiPriority w:val="99"/>
    <w:semiHidden/>
    <w:unhideWhenUsed/>
    <w:rsid w:val="000F52EB"/>
    <w:rPr>
      <w:color w:val="0000FF"/>
      <w:u w:val="single"/>
    </w:rPr>
  </w:style>
</w:styles>
</file>

<file path=word/webSettings.xml><?xml version="1.0" encoding="utf-8"?>
<w:webSettings xmlns:r="http://schemas.openxmlformats.org/officeDocument/2006/relationships" xmlns:w="http://schemas.openxmlformats.org/wordprocessingml/2006/main">
  <w:divs>
    <w:div w:id="9417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1225</Words>
  <Characters>6985</Characters>
  <Application>Microsoft Office Word</Application>
  <DocSecurity>0</DocSecurity>
  <Lines>58</Lines>
  <Paragraphs>16</Paragraphs>
  <ScaleCrop>false</ScaleCrop>
  <Manager>www.sorubak.com</Manager>
  <Company/>
  <LinksUpToDate>false</LinksUpToDate>
  <CharactersWithSpaces>8194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2014-04-08T18:17:00Z</dcterms:created>
  <dcterms:modified xsi:type="dcterms:W3CDTF">2014-04-08T18:23:00Z</dcterms:modified>
  <cp:category>www.sorubak.com</cp:category>
</cp:coreProperties>
</file>