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1.xml" ContentType="application/vnd.openxmlformats-officedocument.drawingml.diagramColor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75F2" w:rsidRDefault="00A575F2">
      <w:r>
        <w:rPr>
          <w:noProof/>
          <w:lang w:eastAsia="tr-TR"/>
        </w:rPr>
        <w:drawing>
          <wp:inline distT="0" distB="0" distL="0" distR="0">
            <wp:extent cx="5562600" cy="3819525"/>
            <wp:effectExtent l="19050" t="0" r="19050" b="0"/>
            <wp:docPr id="3" name="Diyagram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:rsidR="00A575F2" w:rsidRPr="00A575F2" w:rsidRDefault="00CB244A" w:rsidP="00A575F2">
      <w:hyperlink r:id="rId12" w:history="1">
        <w:r w:rsidRPr="0088336E">
          <w:rPr>
            <w:rStyle w:val="Kpr"/>
          </w:rPr>
          <w:t>https://www.sorubak.com</w:t>
        </w:r>
      </w:hyperlink>
      <w:r>
        <w:t xml:space="preserve"> </w:t>
      </w:r>
    </w:p>
    <w:p w:rsidR="00A575F2" w:rsidRDefault="00A575F2" w:rsidP="00A575F2"/>
    <w:p w:rsidR="00E77686" w:rsidRPr="0062689E" w:rsidRDefault="00A575F2" w:rsidP="00A575F2">
      <w:pPr>
        <w:ind w:firstLine="708"/>
        <w:jc w:val="center"/>
        <w:rPr>
          <w:color w:val="C00000"/>
        </w:rPr>
      </w:pPr>
      <w:r w:rsidRPr="0062689E">
        <w:rPr>
          <w:color w:val="C00000"/>
        </w:rPr>
        <w:t>DEĞERLERİN DOGRUDAN ÖĞRETİMİ</w:t>
      </w:r>
    </w:p>
    <w:p w:rsidR="00A575F2" w:rsidRDefault="00A575F2" w:rsidP="00A575F2">
      <w:pPr>
        <w:ind w:firstLine="708"/>
      </w:pPr>
      <w:r>
        <w:t>‘Yeterince Söyler ve Gösterirseniz İnsanlar Sizin İstediğiniz Gibi Davranır’</w:t>
      </w:r>
    </w:p>
    <w:p w:rsidR="00A575F2" w:rsidRDefault="00A575F2" w:rsidP="00A575F2">
      <w:pPr>
        <w:ind w:firstLine="708"/>
      </w:pPr>
    </w:p>
    <w:p w:rsidR="00A575F2" w:rsidRDefault="00A575F2" w:rsidP="00A575F2">
      <w:pPr>
        <w:pStyle w:val="ListeParagraf"/>
        <w:numPr>
          <w:ilvl w:val="0"/>
          <w:numId w:val="1"/>
        </w:numPr>
      </w:pPr>
      <w:r>
        <w:t>Geleneksel olarak okullarda çokça kullanılır. Yüksek seviyede öğretmen merkezlidir.</w:t>
      </w:r>
    </w:p>
    <w:p w:rsidR="00A575F2" w:rsidRDefault="00A575F2" w:rsidP="00A575F2">
      <w:pPr>
        <w:pStyle w:val="ListeParagraf"/>
        <w:numPr>
          <w:ilvl w:val="0"/>
          <w:numId w:val="1"/>
        </w:numPr>
      </w:pPr>
      <w:r>
        <w:t>Tümdengelimci bir yapıya sa</w:t>
      </w:r>
      <w:r w:rsidR="007A0825">
        <w:t>hiptir.</w:t>
      </w:r>
    </w:p>
    <w:p w:rsidR="007A0825" w:rsidRDefault="007A0825" w:rsidP="00A575F2">
      <w:pPr>
        <w:pStyle w:val="ListeParagraf"/>
        <w:numPr>
          <w:ilvl w:val="0"/>
          <w:numId w:val="1"/>
        </w:numPr>
      </w:pPr>
      <w:r>
        <w:t xml:space="preserve">Anlatım, </w:t>
      </w:r>
      <w:proofErr w:type="gramStart"/>
      <w:r>
        <w:t>gösteriler,alıştırma</w:t>
      </w:r>
      <w:proofErr w:type="gramEnd"/>
      <w:r>
        <w:t>,tekrar yapma, soru sorma gibi yöntemler kullanılır.</w:t>
      </w:r>
    </w:p>
    <w:p w:rsidR="007A0825" w:rsidRDefault="007A0825" w:rsidP="00A575F2">
      <w:pPr>
        <w:pStyle w:val="ListeParagraf"/>
        <w:numPr>
          <w:ilvl w:val="0"/>
          <w:numId w:val="1"/>
        </w:numPr>
      </w:pPr>
      <w:r>
        <w:t>Şiirler, masallar, özlü sözler ve özellikle öyküler sıkça kullanılır.</w:t>
      </w:r>
    </w:p>
    <w:p w:rsidR="007A0825" w:rsidRDefault="007A0825" w:rsidP="00A575F2">
      <w:pPr>
        <w:pStyle w:val="ListeParagraf"/>
        <w:numPr>
          <w:ilvl w:val="0"/>
          <w:numId w:val="1"/>
        </w:numPr>
      </w:pPr>
      <w:r>
        <w:t>Öğretmen öğrencilerin belirli değerleri kabullenmelerini ister ve onların bu değerleri kabullenmelerini sağlayacak yaşantılar sunar.</w:t>
      </w:r>
    </w:p>
    <w:p w:rsidR="007A0825" w:rsidRDefault="007A0825" w:rsidP="00A575F2">
      <w:pPr>
        <w:pStyle w:val="ListeParagraf"/>
        <w:numPr>
          <w:ilvl w:val="0"/>
          <w:numId w:val="1"/>
        </w:numPr>
      </w:pPr>
      <w:r>
        <w:t>Öğretmen aktif öğrenci ise pasiftir.</w:t>
      </w:r>
    </w:p>
    <w:p w:rsidR="007A0825" w:rsidRDefault="007A0825" w:rsidP="00A575F2">
      <w:pPr>
        <w:pStyle w:val="ListeParagraf"/>
        <w:numPr>
          <w:ilvl w:val="0"/>
          <w:numId w:val="1"/>
        </w:numPr>
      </w:pPr>
      <w:r>
        <w:t>Öğrencilerin bireysel farklılıklarını, değişik yaşam tecrübelerini görmezden geldiği için eleştirilir.</w:t>
      </w:r>
    </w:p>
    <w:p w:rsidR="007A0825" w:rsidRDefault="007A0825" w:rsidP="007A0825">
      <w:pPr>
        <w:ind w:left="708"/>
      </w:pPr>
    </w:p>
    <w:p w:rsidR="007A0825" w:rsidRPr="0062689E" w:rsidRDefault="007A0825" w:rsidP="007A0825">
      <w:pPr>
        <w:ind w:left="708"/>
        <w:rPr>
          <w:color w:val="7030A0"/>
        </w:rPr>
      </w:pPr>
    </w:p>
    <w:p w:rsidR="007A0825" w:rsidRPr="0062689E" w:rsidRDefault="007A0825" w:rsidP="007A0825">
      <w:pPr>
        <w:pStyle w:val="ListeParagraf"/>
        <w:numPr>
          <w:ilvl w:val="0"/>
          <w:numId w:val="2"/>
        </w:numPr>
        <w:rPr>
          <w:color w:val="7030A0"/>
        </w:rPr>
      </w:pPr>
      <w:r w:rsidRPr="0062689E">
        <w:rPr>
          <w:color w:val="7030A0"/>
        </w:rPr>
        <w:t>DEĞERLERİN TELKİN EDİLMESİ</w:t>
      </w:r>
    </w:p>
    <w:p w:rsidR="007A0825" w:rsidRDefault="007A0825" w:rsidP="007A0825">
      <w:pPr>
        <w:pStyle w:val="ListeParagraf"/>
        <w:numPr>
          <w:ilvl w:val="0"/>
          <w:numId w:val="3"/>
        </w:numPr>
      </w:pPr>
      <w:r>
        <w:t>Çeşitli örnekler ve genellemelerle desteklenerek öğrencilerin bunlara uyması için ikna edilmesidir.</w:t>
      </w:r>
    </w:p>
    <w:p w:rsidR="007A0825" w:rsidRDefault="007A0825" w:rsidP="007A0825">
      <w:pPr>
        <w:pStyle w:val="ListeParagraf"/>
        <w:numPr>
          <w:ilvl w:val="0"/>
          <w:numId w:val="3"/>
        </w:numPr>
      </w:pPr>
      <w:r>
        <w:t xml:space="preserve">Öğrenci tespit edilen değerlerin doğruluk </w:t>
      </w:r>
      <w:proofErr w:type="gramStart"/>
      <w:r>
        <w:t>yada</w:t>
      </w:r>
      <w:proofErr w:type="gramEnd"/>
      <w:r>
        <w:t xml:space="preserve"> yanlışlığını sorgulamaz, fikir yürütmez.</w:t>
      </w:r>
    </w:p>
    <w:p w:rsidR="007A0825" w:rsidRDefault="007A0825" w:rsidP="007A0825">
      <w:pPr>
        <w:pStyle w:val="ListeParagraf"/>
        <w:numPr>
          <w:ilvl w:val="0"/>
          <w:numId w:val="3"/>
        </w:numPr>
      </w:pPr>
      <w:r>
        <w:lastRenderedPageBreak/>
        <w:t xml:space="preserve">Öğrenci değerlerin anlamını ve değerleri ile ilgili örnekleri bilip </w:t>
      </w:r>
      <w:proofErr w:type="gramStart"/>
      <w:r>
        <w:t>taktir</w:t>
      </w:r>
      <w:proofErr w:type="gramEnd"/>
      <w:r>
        <w:t xml:space="preserve"> eder.</w:t>
      </w:r>
    </w:p>
    <w:p w:rsidR="007A0825" w:rsidRDefault="007A0825" w:rsidP="007A0825">
      <w:pPr>
        <w:ind w:left="708"/>
      </w:pPr>
      <w:r>
        <w:t>A.1. TELKİN YAKLAŞIMI UYULAMA MODELİ</w:t>
      </w:r>
    </w:p>
    <w:p w:rsidR="007A0825" w:rsidRDefault="007A0825" w:rsidP="007A0825">
      <w:pPr>
        <w:ind w:left="708"/>
      </w:pPr>
      <w:r>
        <w:t>A.</w:t>
      </w:r>
      <w:proofErr w:type="gramStart"/>
      <w:r>
        <w:t>1.1</w:t>
      </w:r>
      <w:proofErr w:type="gramEnd"/>
      <w:r>
        <w:t>. Telkin edilecek değerleri belirle</w:t>
      </w:r>
    </w:p>
    <w:p w:rsidR="007A0825" w:rsidRDefault="006C1ED8" w:rsidP="007A0825">
      <w:pPr>
        <w:ind w:left="708"/>
      </w:pPr>
      <w:r>
        <w:t>A.</w:t>
      </w:r>
      <w:proofErr w:type="gramStart"/>
      <w:r>
        <w:t>1.2</w:t>
      </w:r>
      <w:proofErr w:type="gramEnd"/>
      <w:r w:rsidR="007A0825">
        <w:t xml:space="preserve">. D eğerin </w:t>
      </w:r>
      <w:r>
        <w:t xml:space="preserve">değerin </w:t>
      </w:r>
      <w:proofErr w:type="spellStart"/>
      <w:r>
        <w:t>ahngi</w:t>
      </w:r>
      <w:proofErr w:type="spellEnd"/>
      <w:r>
        <w:t xml:space="preserve"> düzeyde içselleştirilmesinin beklendiğini belirle</w:t>
      </w:r>
    </w:p>
    <w:p w:rsidR="006C1ED8" w:rsidRDefault="006C1ED8" w:rsidP="007A0825">
      <w:pPr>
        <w:ind w:left="708"/>
      </w:pPr>
      <w:r>
        <w:t>A.</w:t>
      </w:r>
      <w:proofErr w:type="gramStart"/>
      <w:r>
        <w:t>1.3</w:t>
      </w:r>
      <w:proofErr w:type="gramEnd"/>
      <w:r>
        <w:t xml:space="preserve">.  Gösterilmesini beklediğin davranışı </w:t>
      </w:r>
      <w:proofErr w:type="spellStart"/>
      <w:r>
        <w:t>tesbit</w:t>
      </w:r>
      <w:proofErr w:type="spellEnd"/>
      <w:r>
        <w:t xml:space="preserve"> et.</w:t>
      </w:r>
    </w:p>
    <w:p w:rsidR="006C1ED8" w:rsidRDefault="006C1ED8" w:rsidP="007A0825">
      <w:pPr>
        <w:ind w:left="708"/>
      </w:pPr>
      <w:r>
        <w:t>A.</w:t>
      </w:r>
      <w:proofErr w:type="gramStart"/>
      <w:r>
        <w:t>1.4</w:t>
      </w:r>
      <w:proofErr w:type="gramEnd"/>
      <w:r>
        <w:t>. Amaca uygun metotları belirle</w:t>
      </w:r>
    </w:p>
    <w:p w:rsidR="006C1ED8" w:rsidRDefault="006C1ED8" w:rsidP="007A0825">
      <w:pPr>
        <w:ind w:left="708"/>
      </w:pPr>
      <w:r>
        <w:t>A.</w:t>
      </w:r>
      <w:proofErr w:type="gramStart"/>
      <w:r>
        <w:t>1.5</w:t>
      </w:r>
      <w:proofErr w:type="gramEnd"/>
      <w:r>
        <w:t>. Belirlediğin metotları uygula</w:t>
      </w:r>
    </w:p>
    <w:p w:rsidR="006C1ED8" w:rsidRDefault="006C1ED8" w:rsidP="007A0825">
      <w:pPr>
        <w:ind w:left="708"/>
      </w:pPr>
      <w:r>
        <w:t>A.</w:t>
      </w:r>
      <w:proofErr w:type="gramStart"/>
      <w:r>
        <w:t>1.6</w:t>
      </w:r>
      <w:proofErr w:type="gramEnd"/>
      <w:r>
        <w:t>. Sonuçları kaydet ve değerlendir.</w:t>
      </w:r>
    </w:p>
    <w:p w:rsidR="006C1ED8" w:rsidRPr="0062689E" w:rsidRDefault="006C1ED8" w:rsidP="007A0825">
      <w:pPr>
        <w:ind w:left="708"/>
        <w:rPr>
          <w:color w:val="7030A0"/>
        </w:rPr>
      </w:pPr>
    </w:p>
    <w:p w:rsidR="006C1ED8" w:rsidRPr="0062689E" w:rsidRDefault="006C1ED8" w:rsidP="006C1ED8">
      <w:pPr>
        <w:pStyle w:val="ListeParagraf"/>
        <w:numPr>
          <w:ilvl w:val="0"/>
          <w:numId w:val="2"/>
        </w:numPr>
        <w:rPr>
          <w:color w:val="7030A0"/>
        </w:rPr>
      </w:pPr>
      <w:r w:rsidRPr="0062689E">
        <w:rPr>
          <w:color w:val="7030A0"/>
        </w:rPr>
        <w:t>DAVRANIŞ DEĞİŞTİRME YÖNTEMİ</w:t>
      </w:r>
    </w:p>
    <w:p w:rsidR="006C1ED8" w:rsidRDefault="006C1ED8" w:rsidP="006C1ED8">
      <w:pPr>
        <w:pStyle w:val="ListeParagraf"/>
        <w:numPr>
          <w:ilvl w:val="0"/>
          <w:numId w:val="4"/>
        </w:numPr>
      </w:pPr>
      <w:r>
        <w:t xml:space="preserve">Davranışçı öğrenme yaklaşımının değerler eğitimine yansımasıdır.  </w:t>
      </w:r>
      <w:proofErr w:type="spellStart"/>
      <w:r>
        <w:t>Operant</w:t>
      </w:r>
      <w:proofErr w:type="spellEnd"/>
      <w:r>
        <w:t xml:space="preserve"> koşullanmaya bağlı olarak bireyin davranışlarını </w:t>
      </w:r>
      <w:proofErr w:type="spellStart"/>
      <w:r>
        <w:t>değştirmeyi</w:t>
      </w:r>
      <w:proofErr w:type="spellEnd"/>
      <w:r>
        <w:t xml:space="preserve"> amaçlar.</w:t>
      </w:r>
    </w:p>
    <w:p w:rsidR="006C1ED8" w:rsidRDefault="006C1ED8" w:rsidP="006C1ED8">
      <w:pPr>
        <w:pStyle w:val="ListeParagraf"/>
        <w:numPr>
          <w:ilvl w:val="0"/>
          <w:numId w:val="4"/>
        </w:numPr>
      </w:pPr>
      <w:r>
        <w:t xml:space="preserve">İstenen değerlere uygun davranış gerçekleştiğinde öğrenciler ödüllendirilir ve değerleri </w:t>
      </w:r>
      <w:proofErr w:type="gramStart"/>
      <w:r>
        <w:t>benimsemeleri  sağlanır</w:t>
      </w:r>
      <w:proofErr w:type="gramEnd"/>
      <w:r>
        <w:t>.</w:t>
      </w:r>
    </w:p>
    <w:p w:rsidR="006C1ED8" w:rsidRDefault="006C1ED8" w:rsidP="006C1ED8"/>
    <w:p w:rsidR="006C1ED8" w:rsidRDefault="006C1ED8" w:rsidP="0013486B">
      <w:pPr>
        <w:jc w:val="center"/>
      </w:pPr>
    </w:p>
    <w:p w:rsidR="006C1ED8" w:rsidRPr="0062689E" w:rsidRDefault="006C1ED8" w:rsidP="0013486B">
      <w:pPr>
        <w:jc w:val="center"/>
        <w:rPr>
          <w:color w:val="C00000"/>
        </w:rPr>
      </w:pPr>
      <w:r w:rsidRPr="0062689E">
        <w:rPr>
          <w:color w:val="C00000"/>
        </w:rPr>
        <w:t>DEĞER GERÇEKLEŞRİME/GELİŞTİRME YAKLAŞIMLARI</w:t>
      </w:r>
    </w:p>
    <w:p w:rsidR="006C1ED8" w:rsidRDefault="006C1ED8" w:rsidP="006C1ED8">
      <w:pPr>
        <w:pStyle w:val="ListeParagraf"/>
        <w:numPr>
          <w:ilvl w:val="0"/>
          <w:numId w:val="5"/>
        </w:numPr>
      </w:pPr>
      <w:r>
        <w:t xml:space="preserve">1980’ </w:t>
      </w:r>
      <w:proofErr w:type="spellStart"/>
      <w:r>
        <w:t>lerden</w:t>
      </w:r>
      <w:proofErr w:type="spellEnd"/>
      <w:r>
        <w:t xml:space="preserve"> sonra bu yaklaşımlar okullara bireyciliği soktuğu,</w:t>
      </w:r>
    </w:p>
    <w:p w:rsidR="006C1ED8" w:rsidRDefault="006C1ED8" w:rsidP="006C1ED8">
      <w:pPr>
        <w:pStyle w:val="ListeParagraf"/>
        <w:numPr>
          <w:ilvl w:val="0"/>
          <w:numId w:val="5"/>
        </w:numPr>
      </w:pPr>
      <w:r>
        <w:t>Öğrencilerin umursamaz olduğu,</w:t>
      </w:r>
    </w:p>
    <w:p w:rsidR="006C1ED8" w:rsidRDefault="006C1ED8" w:rsidP="006C1ED8">
      <w:pPr>
        <w:pStyle w:val="ListeParagraf"/>
        <w:numPr>
          <w:ilvl w:val="0"/>
          <w:numId w:val="5"/>
        </w:numPr>
      </w:pPr>
      <w:r>
        <w:t>Okullarda akademik başarıyı düşürdüğü,</w:t>
      </w:r>
    </w:p>
    <w:p w:rsidR="006C1ED8" w:rsidRDefault="006C1ED8" w:rsidP="006C1ED8">
      <w:pPr>
        <w:pStyle w:val="ListeParagraf"/>
        <w:numPr>
          <w:ilvl w:val="0"/>
          <w:numId w:val="5"/>
        </w:numPr>
      </w:pPr>
      <w:r>
        <w:t>Okulda ve toplumda disiplin ve şiddet olaylarının artmasına neden olduğu,</w:t>
      </w:r>
    </w:p>
    <w:p w:rsidR="006C1ED8" w:rsidRDefault="006C1ED8" w:rsidP="006C1ED8">
      <w:pPr>
        <w:pStyle w:val="ListeParagraf"/>
        <w:tabs>
          <w:tab w:val="left" w:pos="6720"/>
        </w:tabs>
      </w:pPr>
      <w:r>
        <w:tab/>
        <w:t>Gerekçesiyle çok eleştirilmiştir.</w:t>
      </w:r>
    </w:p>
    <w:p w:rsidR="006C1ED8" w:rsidRDefault="006C1ED8" w:rsidP="006C1ED8">
      <w:pPr>
        <w:pStyle w:val="ListeParagraf"/>
        <w:tabs>
          <w:tab w:val="left" w:pos="6720"/>
        </w:tabs>
      </w:pPr>
    </w:p>
    <w:p w:rsidR="006C1ED8" w:rsidRDefault="006C1ED8" w:rsidP="006C1ED8">
      <w:pPr>
        <w:pStyle w:val="ListeParagraf"/>
        <w:tabs>
          <w:tab w:val="left" w:pos="6720"/>
        </w:tabs>
      </w:pPr>
    </w:p>
    <w:p w:rsidR="006C1ED8" w:rsidRPr="0062689E" w:rsidRDefault="006C1ED8" w:rsidP="006C1ED8">
      <w:pPr>
        <w:pStyle w:val="ListeParagraf"/>
        <w:numPr>
          <w:ilvl w:val="0"/>
          <w:numId w:val="6"/>
        </w:numPr>
        <w:tabs>
          <w:tab w:val="left" w:pos="6720"/>
        </w:tabs>
        <w:rPr>
          <w:color w:val="002060"/>
        </w:rPr>
      </w:pPr>
      <w:r w:rsidRPr="0062689E">
        <w:rPr>
          <w:color w:val="002060"/>
        </w:rPr>
        <w:t xml:space="preserve">DEĞER AÇIKLAMA </w:t>
      </w:r>
    </w:p>
    <w:p w:rsidR="006C1ED8" w:rsidRDefault="006C1ED8" w:rsidP="006C1ED8">
      <w:pPr>
        <w:pStyle w:val="ListeParagraf"/>
        <w:tabs>
          <w:tab w:val="left" w:pos="6720"/>
        </w:tabs>
        <w:ind w:left="1080"/>
      </w:pPr>
      <w:r>
        <w:t xml:space="preserve">A.1. Bu günün </w:t>
      </w:r>
      <w:proofErr w:type="spellStart"/>
      <w:r>
        <w:t>çocuklaır</w:t>
      </w:r>
      <w:proofErr w:type="spellEnd"/>
      <w:r>
        <w:t xml:space="preserve"> ve gençleri geçmişe göre daha çok seçeneklerle karşı karşıyadır.</w:t>
      </w:r>
    </w:p>
    <w:p w:rsidR="00C27677" w:rsidRDefault="006C1ED8" w:rsidP="006C1ED8">
      <w:pPr>
        <w:pStyle w:val="ListeParagraf"/>
        <w:tabs>
          <w:tab w:val="left" w:pos="6720"/>
        </w:tabs>
        <w:ind w:left="1080"/>
      </w:pPr>
      <w:r>
        <w:t xml:space="preserve">A.2. A </w:t>
      </w:r>
      <w:proofErr w:type="spellStart"/>
      <w:r>
        <w:t>lternatiflerin</w:t>
      </w:r>
      <w:proofErr w:type="spellEnd"/>
      <w:r>
        <w:t xml:space="preserve"> çok olması öğrencileri daha çok karmaşaya itmekte</w:t>
      </w:r>
      <w:r w:rsidR="00C27677">
        <w:t xml:space="preserve"> ve değerlerini bulmakta </w:t>
      </w:r>
      <w:proofErr w:type="spellStart"/>
      <w:r w:rsidR="00C27677">
        <w:t>zorlamakktadır</w:t>
      </w:r>
      <w:proofErr w:type="spellEnd"/>
      <w:r w:rsidR="00C27677">
        <w:t>.</w:t>
      </w:r>
    </w:p>
    <w:p w:rsidR="00C27677" w:rsidRDefault="00C27677" w:rsidP="006C1ED8">
      <w:pPr>
        <w:pStyle w:val="ListeParagraf"/>
        <w:tabs>
          <w:tab w:val="left" w:pos="6720"/>
        </w:tabs>
        <w:ind w:left="1080"/>
      </w:pPr>
      <w:r>
        <w:t>A.3. Bireyler kendi değerlerini açık bir şekilde anlayamazlar.</w:t>
      </w:r>
    </w:p>
    <w:p w:rsidR="006C1ED8" w:rsidRDefault="00C27677" w:rsidP="006C1ED8">
      <w:pPr>
        <w:pStyle w:val="ListeParagraf"/>
        <w:tabs>
          <w:tab w:val="left" w:pos="6720"/>
        </w:tabs>
        <w:ind w:left="1080"/>
      </w:pPr>
      <w:r>
        <w:t>A.4. Bu yüzden öğrencilere yardımcı olmak gerekir.</w:t>
      </w:r>
      <w:r w:rsidR="006C1ED8">
        <w:tab/>
      </w:r>
    </w:p>
    <w:p w:rsidR="00C27677" w:rsidRDefault="00C27677" w:rsidP="006C1ED8">
      <w:pPr>
        <w:pStyle w:val="ListeParagraf"/>
        <w:tabs>
          <w:tab w:val="left" w:pos="6720"/>
        </w:tabs>
        <w:ind w:left="1080"/>
      </w:pPr>
    </w:p>
    <w:p w:rsidR="00C27677" w:rsidRDefault="00C27677" w:rsidP="006C1ED8">
      <w:pPr>
        <w:pStyle w:val="ListeParagraf"/>
        <w:tabs>
          <w:tab w:val="left" w:pos="6720"/>
        </w:tabs>
        <w:ind w:left="1080"/>
      </w:pPr>
      <w:r>
        <w:rPr>
          <w:noProof/>
          <w:lang w:eastAsia="tr-TR"/>
        </w:rPr>
        <w:lastRenderedPageBreak/>
        <w:drawing>
          <wp:inline distT="0" distB="0" distL="0" distR="0">
            <wp:extent cx="6315075" cy="3352800"/>
            <wp:effectExtent l="0" t="0" r="0" b="0"/>
            <wp:docPr id="6" name="Diyagram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p w:rsidR="00C27677" w:rsidRDefault="00C27677" w:rsidP="00C27677"/>
    <w:p w:rsidR="00C27677" w:rsidRPr="0062689E" w:rsidRDefault="00C27677" w:rsidP="00C27677">
      <w:pPr>
        <w:pStyle w:val="ListeParagraf"/>
        <w:numPr>
          <w:ilvl w:val="0"/>
          <w:numId w:val="6"/>
        </w:numPr>
        <w:tabs>
          <w:tab w:val="left" w:pos="3705"/>
        </w:tabs>
        <w:jc w:val="both"/>
        <w:rPr>
          <w:color w:val="002060"/>
        </w:rPr>
      </w:pPr>
      <w:r w:rsidRPr="0062689E">
        <w:rPr>
          <w:color w:val="002060"/>
        </w:rPr>
        <w:t>AHLAKİ MUHAKEME</w:t>
      </w:r>
    </w:p>
    <w:p w:rsidR="00C27677" w:rsidRDefault="00C27677" w:rsidP="00C27677">
      <w:pPr>
        <w:tabs>
          <w:tab w:val="left" w:pos="3705"/>
        </w:tabs>
        <w:ind w:left="720"/>
        <w:jc w:val="both"/>
      </w:pPr>
      <w:r>
        <w:t xml:space="preserve">B.1. </w:t>
      </w:r>
      <w:proofErr w:type="spellStart"/>
      <w:r>
        <w:t>Kohlberg</w:t>
      </w:r>
      <w:proofErr w:type="spellEnd"/>
      <w:r>
        <w:t xml:space="preserve"> tarafından geliştirilen bu yaklaşımda amaç öğrencilere verilen ahlaki ikilem içeren </w:t>
      </w:r>
      <w:proofErr w:type="gramStart"/>
      <w:r>
        <w:t>hikayelerle</w:t>
      </w:r>
      <w:proofErr w:type="gramEnd"/>
      <w:r>
        <w:t xml:space="preserve"> ahlaki yargılarını </w:t>
      </w:r>
      <w:proofErr w:type="spellStart"/>
      <w:r>
        <w:t>geliştimek</w:t>
      </w:r>
      <w:proofErr w:type="spellEnd"/>
      <w:r>
        <w:t xml:space="preserve"> ve değerleri ortaya koymaktır. </w:t>
      </w:r>
    </w:p>
    <w:p w:rsidR="00C27677" w:rsidRDefault="00C27677" w:rsidP="00C27677">
      <w:pPr>
        <w:tabs>
          <w:tab w:val="left" w:pos="3705"/>
        </w:tabs>
        <w:ind w:left="720"/>
        <w:jc w:val="both"/>
      </w:pPr>
      <w:r>
        <w:t xml:space="preserve">B.2. </w:t>
      </w:r>
      <w:proofErr w:type="spellStart"/>
      <w:r>
        <w:t>Kohlberg</w:t>
      </w:r>
      <w:proofErr w:type="spellEnd"/>
      <w:r>
        <w:t xml:space="preserve">, araştırmalarında aynı </w:t>
      </w:r>
      <w:proofErr w:type="gramStart"/>
      <w:r>
        <w:t>hikayelerle</w:t>
      </w:r>
      <w:proofErr w:type="gramEnd"/>
      <w:r>
        <w:t xml:space="preserve"> farklı yaş gruplarında bulunan öğrencilerinin farklı yargılarda bulunduğunu saptamıştır.</w:t>
      </w:r>
    </w:p>
    <w:p w:rsidR="00C27677" w:rsidRDefault="00C27677" w:rsidP="00C27677">
      <w:pPr>
        <w:tabs>
          <w:tab w:val="left" w:pos="3705"/>
        </w:tabs>
        <w:ind w:left="720"/>
        <w:jc w:val="both"/>
      </w:pPr>
      <w:r>
        <w:t>B.3. Araştırma sonucunda öğrencilerin gelişim dönemlerinin üç seviye ve altı basamakta toplandıklarını belirtmiştir.</w:t>
      </w:r>
    </w:p>
    <w:p w:rsidR="00C27677" w:rsidRDefault="00080B01" w:rsidP="00C27677">
      <w:pPr>
        <w:tabs>
          <w:tab w:val="left" w:pos="3705"/>
        </w:tabs>
        <w:ind w:left="720"/>
        <w:jc w:val="both"/>
      </w:pPr>
      <w:r>
        <w:t>Bunlar;</w:t>
      </w:r>
    </w:p>
    <w:p w:rsidR="00080B01" w:rsidRPr="00080B01" w:rsidRDefault="00080B01" w:rsidP="00080B01">
      <w:pPr>
        <w:pStyle w:val="ListeParagraf"/>
        <w:numPr>
          <w:ilvl w:val="0"/>
          <w:numId w:val="7"/>
        </w:numPr>
        <w:tabs>
          <w:tab w:val="left" w:pos="3705"/>
        </w:tabs>
        <w:jc w:val="both"/>
        <w:rPr>
          <w:color w:val="FF0000"/>
        </w:rPr>
      </w:pPr>
      <w:r w:rsidRPr="00080B01">
        <w:rPr>
          <w:color w:val="FF0000"/>
        </w:rPr>
        <w:t>Gelenek öncesi düzey</w:t>
      </w:r>
      <w:r w:rsidR="00CB244A">
        <w:rPr>
          <w:color w:val="FF0000"/>
        </w:rPr>
        <w:t xml:space="preserve"> </w:t>
      </w:r>
      <w:hyperlink r:id="rId18" w:history="1">
        <w:r w:rsidR="00CB244A" w:rsidRPr="0088336E">
          <w:rPr>
            <w:rStyle w:val="Kpr"/>
          </w:rPr>
          <w:t>https://www.sorubak.com</w:t>
        </w:r>
      </w:hyperlink>
      <w:r w:rsidR="00CB244A">
        <w:t xml:space="preserve"> </w:t>
      </w:r>
    </w:p>
    <w:p w:rsidR="00080B01" w:rsidRDefault="00080B01" w:rsidP="00080B01">
      <w:pPr>
        <w:pStyle w:val="ListeParagraf"/>
        <w:numPr>
          <w:ilvl w:val="1"/>
          <w:numId w:val="7"/>
        </w:numPr>
        <w:tabs>
          <w:tab w:val="left" w:pos="3705"/>
        </w:tabs>
        <w:jc w:val="both"/>
      </w:pPr>
      <w:r>
        <w:t>Cezadan kaçınmak</w:t>
      </w:r>
    </w:p>
    <w:p w:rsidR="00080B01" w:rsidRDefault="00080B01" w:rsidP="00080B01">
      <w:pPr>
        <w:pStyle w:val="ListeParagraf"/>
        <w:numPr>
          <w:ilvl w:val="1"/>
          <w:numId w:val="7"/>
        </w:numPr>
        <w:tabs>
          <w:tab w:val="left" w:pos="3705"/>
        </w:tabs>
        <w:jc w:val="both"/>
      </w:pPr>
      <w:r>
        <w:t xml:space="preserve">Menfaate dayalı  </w:t>
      </w:r>
    </w:p>
    <w:p w:rsidR="00C27677" w:rsidRPr="00080B01" w:rsidRDefault="00080B01" w:rsidP="00080B01">
      <w:pPr>
        <w:pStyle w:val="ListeParagraf"/>
        <w:numPr>
          <w:ilvl w:val="0"/>
          <w:numId w:val="7"/>
        </w:numPr>
        <w:tabs>
          <w:tab w:val="left" w:pos="3705"/>
        </w:tabs>
        <w:jc w:val="both"/>
        <w:rPr>
          <w:color w:val="FF0000"/>
        </w:rPr>
      </w:pPr>
      <w:r w:rsidRPr="00080B01">
        <w:rPr>
          <w:color w:val="FF0000"/>
        </w:rPr>
        <w:t>Geleneksel düzey</w:t>
      </w:r>
    </w:p>
    <w:p w:rsidR="00080B01" w:rsidRDefault="00080B01" w:rsidP="00080B01">
      <w:pPr>
        <w:pStyle w:val="ListeParagraf"/>
        <w:numPr>
          <w:ilvl w:val="1"/>
          <w:numId w:val="7"/>
        </w:numPr>
        <w:tabs>
          <w:tab w:val="left" w:pos="3705"/>
        </w:tabs>
        <w:jc w:val="both"/>
      </w:pPr>
      <w:r>
        <w:t>Onaylanmaya yönelik ahlaki</w:t>
      </w:r>
    </w:p>
    <w:p w:rsidR="00080B01" w:rsidRDefault="00080B01" w:rsidP="00080B01">
      <w:pPr>
        <w:pStyle w:val="ListeParagraf"/>
        <w:numPr>
          <w:ilvl w:val="1"/>
          <w:numId w:val="7"/>
        </w:numPr>
        <w:tabs>
          <w:tab w:val="left" w:pos="3705"/>
        </w:tabs>
        <w:jc w:val="both"/>
      </w:pPr>
      <w:r>
        <w:t>Kural ve düzene dayalı ahlaki</w:t>
      </w:r>
    </w:p>
    <w:p w:rsidR="00080B01" w:rsidRPr="00080B01" w:rsidRDefault="00080B01" w:rsidP="00080B01">
      <w:pPr>
        <w:pStyle w:val="ListeParagraf"/>
        <w:numPr>
          <w:ilvl w:val="0"/>
          <w:numId w:val="7"/>
        </w:numPr>
        <w:tabs>
          <w:tab w:val="left" w:pos="3705"/>
        </w:tabs>
        <w:jc w:val="both"/>
        <w:rPr>
          <w:color w:val="FF0000"/>
        </w:rPr>
      </w:pPr>
      <w:r w:rsidRPr="00080B01">
        <w:rPr>
          <w:color w:val="FF0000"/>
        </w:rPr>
        <w:t>Gelenek sonrası düzey</w:t>
      </w:r>
    </w:p>
    <w:p w:rsidR="00080B01" w:rsidRDefault="00080B01" w:rsidP="00080B01">
      <w:pPr>
        <w:pStyle w:val="ListeParagraf"/>
        <w:numPr>
          <w:ilvl w:val="1"/>
          <w:numId w:val="7"/>
        </w:numPr>
        <w:tabs>
          <w:tab w:val="left" w:pos="3705"/>
        </w:tabs>
        <w:jc w:val="both"/>
      </w:pPr>
      <w:r>
        <w:t>Toplumsal sözleşme</w:t>
      </w:r>
    </w:p>
    <w:p w:rsidR="00080B01" w:rsidRDefault="00080B01" w:rsidP="00080B01">
      <w:pPr>
        <w:pStyle w:val="ListeParagraf"/>
        <w:numPr>
          <w:ilvl w:val="1"/>
          <w:numId w:val="7"/>
        </w:numPr>
        <w:tabs>
          <w:tab w:val="left" w:pos="3705"/>
        </w:tabs>
        <w:jc w:val="both"/>
      </w:pPr>
      <w:r>
        <w:t>Evrensel ahlak kurallarına dayalı</w:t>
      </w:r>
    </w:p>
    <w:p w:rsidR="00C27677" w:rsidRDefault="00C27677" w:rsidP="00C27677">
      <w:pPr>
        <w:tabs>
          <w:tab w:val="left" w:pos="3705"/>
        </w:tabs>
        <w:ind w:left="720"/>
        <w:jc w:val="both"/>
      </w:pPr>
      <w:r>
        <w:tab/>
      </w:r>
    </w:p>
    <w:p w:rsidR="00080B01" w:rsidRDefault="00080B01" w:rsidP="00080B01">
      <w:pPr>
        <w:tabs>
          <w:tab w:val="left" w:pos="3705"/>
        </w:tabs>
        <w:jc w:val="both"/>
      </w:pPr>
      <w:r>
        <w:t xml:space="preserve">    B.4. Öğretmenin </w:t>
      </w:r>
      <w:proofErr w:type="gramStart"/>
      <w:r>
        <w:t>rolü,</w:t>
      </w:r>
      <w:proofErr w:type="spellStart"/>
      <w:r>
        <w:t>mahlaki</w:t>
      </w:r>
      <w:proofErr w:type="spellEnd"/>
      <w:proofErr w:type="gramEnd"/>
      <w:r>
        <w:t xml:space="preserve"> ikilemlerin bulunduğu örnekler vererek öğrencilerin kendi çıkmazlarını çözmelerine yardım emektir.</w:t>
      </w:r>
    </w:p>
    <w:p w:rsidR="00080B01" w:rsidRDefault="00080B01" w:rsidP="00080B01">
      <w:pPr>
        <w:tabs>
          <w:tab w:val="left" w:pos="3705"/>
        </w:tabs>
        <w:jc w:val="both"/>
      </w:pPr>
      <w:r>
        <w:lastRenderedPageBreak/>
        <w:t xml:space="preserve">B.5. Öğretmen öğrencileri ahlaki ikilem ile karşılaştırır ve diğer öğrencilerin ne tür cevaplar </w:t>
      </w:r>
      <w:proofErr w:type="spellStart"/>
      <w:r>
        <w:t>vediklerini</w:t>
      </w:r>
      <w:proofErr w:type="spellEnd"/>
      <w:r>
        <w:t xml:space="preserve"> duymalarını sağlar.</w:t>
      </w:r>
    </w:p>
    <w:p w:rsidR="00080B01" w:rsidRDefault="00080B01" w:rsidP="00080B01">
      <w:pPr>
        <w:tabs>
          <w:tab w:val="left" w:pos="3705"/>
        </w:tabs>
        <w:jc w:val="both"/>
      </w:pPr>
      <w:r>
        <w:t>B.6. Öğretmen uygulama sırasında sınıfı gruplara böler ve örnek olayda yapılacak en iyi davranışın ne olduğunu sorar.</w:t>
      </w:r>
    </w:p>
    <w:p w:rsidR="00080B01" w:rsidRDefault="00080B01" w:rsidP="00080B01">
      <w:pPr>
        <w:tabs>
          <w:tab w:val="left" w:pos="3705"/>
        </w:tabs>
        <w:jc w:val="both"/>
      </w:pPr>
      <w:r>
        <w:t>B.7. Her grup bu soru etrafında tartışır.</w:t>
      </w:r>
    </w:p>
    <w:p w:rsidR="00080B01" w:rsidRDefault="00A304A8" w:rsidP="00080B01">
      <w:pPr>
        <w:tabs>
          <w:tab w:val="left" w:pos="3705"/>
        </w:tabs>
        <w:jc w:val="both"/>
      </w:pPr>
      <w:r>
        <w:t xml:space="preserve">B.8. Bu yöntemde amaç öğrencilerin davranışlarına rehberlik </w:t>
      </w:r>
      <w:proofErr w:type="spellStart"/>
      <w:r>
        <w:t>edecekahlaki</w:t>
      </w:r>
      <w:proofErr w:type="spellEnd"/>
      <w:r>
        <w:t xml:space="preserve"> ilkeler geliştirmelerine yardım etmektir.</w:t>
      </w:r>
    </w:p>
    <w:p w:rsidR="00A304A8" w:rsidRDefault="00A304A8" w:rsidP="00080B01">
      <w:pPr>
        <w:tabs>
          <w:tab w:val="left" w:pos="3705"/>
        </w:tabs>
        <w:jc w:val="both"/>
      </w:pPr>
    </w:p>
    <w:p w:rsidR="00A304A8" w:rsidRDefault="00A304A8" w:rsidP="00080B01">
      <w:pPr>
        <w:tabs>
          <w:tab w:val="left" w:pos="3705"/>
        </w:tabs>
        <w:jc w:val="both"/>
      </w:pPr>
      <w:r>
        <w:t>AHLAKİ MUHAKEMENİN TEMEL İKİLİEM ALANLARI</w:t>
      </w:r>
    </w:p>
    <w:p w:rsidR="00A304A8" w:rsidRDefault="00A304A8" w:rsidP="00A304A8">
      <w:pPr>
        <w:pStyle w:val="ListeParagraf"/>
        <w:numPr>
          <w:ilvl w:val="0"/>
          <w:numId w:val="9"/>
        </w:numPr>
        <w:tabs>
          <w:tab w:val="left" w:pos="3705"/>
        </w:tabs>
        <w:jc w:val="both"/>
      </w:pPr>
      <w:r>
        <w:t>CEZALANDIRMA</w:t>
      </w:r>
    </w:p>
    <w:p w:rsidR="00A304A8" w:rsidRDefault="00A304A8" w:rsidP="00A304A8">
      <w:pPr>
        <w:pStyle w:val="ListeParagraf"/>
        <w:numPr>
          <w:ilvl w:val="0"/>
          <w:numId w:val="9"/>
        </w:numPr>
        <w:tabs>
          <w:tab w:val="left" w:pos="3705"/>
        </w:tabs>
        <w:jc w:val="both"/>
      </w:pPr>
      <w:r>
        <w:t>HAYAT</w:t>
      </w:r>
    </w:p>
    <w:p w:rsidR="00A304A8" w:rsidRDefault="00A304A8" w:rsidP="00A304A8">
      <w:pPr>
        <w:pStyle w:val="ListeParagraf"/>
        <w:numPr>
          <w:ilvl w:val="0"/>
          <w:numId w:val="9"/>
        </w:numPr>
        <w:tabs>
          <w:tab w:val="left" w:pos="3705"/>
        </w:tabs>
        <w:jc w:val="both"/>
      </w:pPr>
      <w:r>
        <w:t>ÖZGÜRLÜK</w:t>
      </w:r>
    </w:p>
    <w:p w:rsidR="00A304A8" w:rsidRDefault="00A304A8" w:rsidP="00A304A8">
      <w:pPr>
        <w:pStyle w:val="ListeParagraf"/>
        <w:numPr>
          <w:ilvl w:val="0"/>
          <w:numId w:val="9"/>
        </w:numPr>
        <w:tabs>
          <w:tab w:val="left" w:pos="3705"/>
        </w:tabs>
        <w:jc w:val="both"/>
      </w:pPr>
      <w:r>
        <w:t>HUKUK</w:t>
      </w:r>
    </w:p>
    <w:p w:rsidR="00A304A8" w:rsidRDefault="00A304A8" w:rsidP="00A304A8">
      <w:pPr>
        <w:pStyle w:val="ListeParagraf"/>
        <w:numPr>
          <w:ilvl w:val="0"/>
          <w:numId w:val="9"/>
        </w:numPr>
        <w:tabs>
          <w:tab w:val="left" w:pos="3705"/>
        </w:tabs>
        <w:jc w:val="both"/>
      </w:pPr>
      <w:r>
        <w:t>DÜRÜSTLÜK</w:t>
      </w:r>
    </w:p>
    <w:p w:rsidR="00A304A8" w:rsidRDefault="00A304A8" w:rsidP="00A304A8">
      <w:pPr>
        <w:pStyle w:val="ListeParagraf"/>
        <w:numPr>
          <w:ilvl w:val="0"/>
          <w:numId w:val="9"/>
        </w:numPr>
        <w:tabs>
          <w:tab w:val="left" w:pos="3705"/>
        </w:tabs>
        <w:jc w:val="both"/>
      </w:pPr>
      <w:r>
        <w:t>ROLLER ve BAĞLILIKLAR</w:t>
      </w:r>
    </w:p>
    <w:p w:rsidR="00A304A8" w:rsidRDefault="00A304A8" w:rsidP="00A304A8">
      <w:pPr>
        <w:pStyle w:val="ListeParagraf"/>
        <w:numPr>
          <w:ilvl w:val="0"/>
          <w:numId w:val="9"/>
        </w:numPr>
        <w:tabs>
          <w:tab w:val="left" w:pos="3705"/>
        </w:tabs>
        <w:jc w:val="both"/>
      </w:pPr>
      <w:r>
        <w:t>MÜLKİYET</w:t>
      </w:r>
    </w:p>
    <w:p w:rsidR="00A304A8" w:rsidRPr="0062689E" w:rsidRDefault="00A304A8" w:rsidP="00A304A8">
      <w:pPr>
        <w:tabs>
          <w:tab w:val="left" w:pos="3705"/>
        </w:tabs>
        <w:jc w:val="both"/>
        <w:rPr>
          <w:color w:val="002060"/>
        </w:rPr>
      </w:pPr>
    </w:p>
    <w:p w:rsidR="00A304A8" w:rsidRPr="0062689E" w:rsidRDefault="00A304A8" w:rsidP="00A304A8">
      <w:pPr>
        <w:pStyle w:val="ListeParagraf"/>
        <w:numPr>
          <w:ilvl w:val="0"/>
          <w:numId w:val="6"/>
        </w:numPr>
        <w:tabs>
          <w:tab w:val="left" w:pos="3705"/>
        </w:tabs>
        <w:jc w:val="both"/>
        <w:rPr>
          <w:color w:val="002060"/>
        </w:rPr>
      </w:pPr>
      <w:r w:rsidRPr="0062689E">
        <w:rPr>
          <w:color w:val="002060"/>
        </w:rPr>
        <w:t>DEĞER ANALİZİ</w:t>
      </w:r>
    </w:p>
    <w:p w:rsidR="00A304A8" w:rsidRDefault="00A304A8" w:rsidP="00A304A8">
      <w:pPr>
        <w:pStyle w:val="ListeParagraf"/>
        <w:tabs>
          <w:tab w:val="left" w:pos="3705"/>
        </w:tabs>
        <w:ind w:left="1080"/>
        <w:jc w:val="both"/>
      </w:pPr>
      <w:r>
        <w:t xml:space="preserve">C.1. Değer analizinde öğrencilerin sorunu tanımlaması, sorun hakkında çeşitli kaynaklardan bilgi toplaması, olası çözüm yolları </w:t>
      </w:r>
      <w:proofErr w:type="gramStart"/>
      <w:r>
        <w:t>belirlemesi  gibi</w:t>
      </w:r>
      <w:proofErr w:type="gramEnd"/>
      <w:r>
        <w:t xml:space="preserve"> bilimsel araştırma ve düşünce süreçlerinin değerler alanına uygulandığı görülür.</w:t>
      </w:r>
    </w:p>
    <w:p w:rsidR="00A304A8" w:rsidRDefault="00A304A8" w:rsidP="00A304A8">
      <w:pPr>
        <w:pStyle w:val="ListeParagraf"/>
        <w:tabs>
          <w:tab w:val="left" w:pos="3705"/>
        </w:tabs>
        <w:ind w:left="1080"/>
        <w:jc w:val="both"/>
      </w:pPr>
      <w:r>
        <w:t>C.2. Sorular üzerinde duygusal olmadan, akılcı bir şekilde düşünme söz konusudur.</w:t>
      </w:r>
    </w:p>
    <w:p w:rsidR="00A304A8" w:rsidRDefault="00A304A8" w:rsidP="00A304A8">
      <w:pPr>
        <w:pStyle w:val="ListeParagraf"/>
        <w:tabs>
          <w:tab w:val="left" w:pos="3705"/>
        </w:tabs>
        <w:ind w:left="1080"/>
        <w:jc w:val="both"/>
      </w:pPr>
      <w:r>
        <w:t xml:space="preserve">C.3. Öğrenciler somut sosyal-ahlaki olaylarla ahlaki düşünme ve bilimsel yolları kullanarak çözüm </w:t>
      </w:r>
      <w:proofErr w:type="spellStart"/>
      <w:r>
        <w:t>geliştirem</w:t>
      </w:r>
      <w:proofErr w:type="spellEnd"/>
      <w:r>
        <w:t xml:space="preserve"> becerisi kazanır.</w:t>
      </w:r>
    </w:p>
    <w:p w:rsidR="00A304A8" w:rsidRDefault="00A304A8" w:rsidP="00A304A8">
      <w:pPr>
        <w:pStyle w:val="ListeParagraf"/>
        <w:tabs>
          <w:tab w:val="left" w:pos="3705"/>
        </w:tabs>
        <w:ind w:left="1080"/>
        <w:jc w:val="both"/>
      </w:pPr>
      <w:r>
        <w:t xml:space="preserve">C.4. Değer </w:t>
      </w:r>
      <w:proofErr w:type="spellStart"/>
      <w:r>
        <w:t>analizindeincelenecek</w:t>
      </w:r>
      <w:proofErr w:type="spellEnd"/>
      <w:r>
        <w:t xml:space="preserve"> konular gerçek dünyadan ahlaki muhakemeyi harekete </w:t>
      </w:r>
      <w:proofErr w:type="gramStart"/>
      <w:r>
        <w:t>geçirebilecek  özelliklere</w:t>
      </w:r>
      <w:proofErr w:type="gramEnd"/>
      <w:r>
        <w:t xml:space="preserve"> sahip ahlaki prensiplerle ilişiği kolaylıkla kurulabilecek konular olmalıdır.</w:t>
      </w:r>
    </w:p>
    <w:p w:rsidR="00A304A8" w:rsidRDefault="00A304A8" w:rsidP="00A304A8">
      <w:pPr>
        <w:pStyle w:val="ListeParagraf"/>
        <w:tabs>
          <w:tab w:val="left" w:pos="3705"/>
        </w:tabs>
        <w:ind w:left="1080"/>
        <w:jc w:val="both"/>
      </w:pPr>
      <w:r>
        <w:t>C.5. Uygulaması uzun zaman isteyen bir yaklaşımdır. Zamanı iyi kullanmak için küçük gruplar şeklinden uygulanması önerilir.</w:t>
      </w:r>
    </w:p>
    <w:p w:rsidR="00A304A8" w:rsidRDefault="00A304A8" w:rsidP="00A304A8">
      <w:pPr>
        <w:pStyle w:val="ListeParagraf"/>
        <w:tabs>
          <w:tab w:val="left" w:pos="3705"/>
        </w:tabs>
        <w:ind w:left="1080"/>
        <w:jc w:val="both"/>
      </w:pPr>
      <w:r>
        <w:t>C.6. Değer analizine, çözüme ulaşmayı sağlayacak yeterli zaman ve konunun geniş olması ile değerlendirme sağlayacak yeterli bilgi yoksa başlanmamalıdır.</w:t>
      </w:r>
    </w:p>
    <w:p w:rsidR="0013486B" w:rsidRDefault="0013486B" w:rsidP="00A304A8">
      <w:pPr>
        <w:pStyle w:val="ListeParagraf"/>
        <w:tabs>
          <w:tab w:val="left" w:pos="3705"/>
        </w:tabs>
        <w:ind w:left="1080"/>
        <w:jc w:val="both"/>
      </w:pPr>
    </w:p>
    <w:p w:rsidR="007352DA" w:rsidRDefault="007352DA" w:rsidP="00A304A8">
      <w:pPr>
        <w:pStyle w:val="ListeParagraf"/>
        <w:tabs>
          <w:tab w:val="left" w:pos="3705"/>
        </w:tabs>
        <w:ind w:left="1080"/>
        <w:jc w:val="both"/>
      </w:pPr>
    </w:p>
    <w:p w:rsidR="007352DA" w:rsidRDefault="007352DA" w:rsidP="00A304A8">
      <w:pPr>
        <w:pStyle w:val="ListeParagraf"/>
        <w:tabs>
          <w:tab w:val="left" w:pos="3705"/>
        </w:tabs>
        <w:ind w:left="1080"/>
        <w:jc w:val="both"/>
      </w:pPr>
    </w:p>
    <w:p w:rsidR="007352DA" w:rsidRDefault="007352DA" w:rsidP="00A304A8">
      <w:pPr>
        <w:pStyle w:val="ListeParagraf"/>
        <w:tabs>
          <w:tab w:val="left" w:pos="3705"/>
        </w:tabs>
        <w:ind w:left="1080"/>
        <w:jc w:val="both"/>
      </w:pPr>
    </w:p>
    <w:p w:rsidR="007352DA" w:rsidRDefault="007352DA" w:rsidP="00A304A8">
      <w:pPr>
        <w:pStyle w:val="ListeParagraf"/>
        <w:tabs>
          <w:tab w:val="left" w:pos="3705"/>
        </w:tabs>
        <w:ind w:left="1080"/>
        <w:jc w:val="both"/>
      </w:pPr>
    </w:p>
    <w:p w:rsidR="007352DA" w:rsidRDefault="007352DA" w:rsidP="00A304A8">
      <w:pPr>
        <w:pStyle w:val="ListeParagraf"/>
        <w:tabs>
          <w:tab w:val="left" w:pos="3705"/>
        </w:tabs>
        <w:ind w:left="1080"/>
        <w:jc w:val="both"/>
      </w:pPr>
    </w:p>
    <w:p w:rsidR="007352DA" w:rsidRDefault="007352DA" w:rsidP="00A304A8">
      <w:pPr>
        <w:pStyle w:val="ListeParagraf"/>
        <w:tabs>
          <w:tab w:val="left" w:pos="3705"/>
        </w:tabs>
        <w:ind w:left="1080"/>
        <w:jc w:val="both"/>
      </w:pPr>
    </w:p>
    <w:p w:rsidR="007352DA" w:rsidRDefault="007352DA" w:rsidP="00A304A8">
      <w:pPr>
        <w:pStyle w:val="ListeParagraf"/>
        <w:tabs>
          <w:tab w:val="left" w:pos="3705"/>
        </w:tabs>
        <w:ind w:left="1080"/>
        <w:jc w:val="both"/>
      </w:pPr>
    </w:p>
    <w:p w:rsidR="0013486B" w:rsidRDefault="0013486B" w:rsidP="00A304A8">
      <w:pPr>
        <w:pStyle w:val="ListeParagraf"/>
        <w:tabs>
          <w:tab w:val="left" w:pos="3705"/>
        </w:tabs>
        <w:ind w:left="1080"/>
        <w:jc w:val="both"/>
      </w:pPr>
    </w:p>
    <w:p w:rsidR="0013486B" w:rsidRPr="0062689E" w:rsidRDefault="0013486B" w:rsidP="0013486B">
      <w:pPr>
        <w:pStyle w:val="ListeParagraf"/>
        <w:tabs>
          <w:tab w:val="left" w:pos="3705"/>
        </w:tabs>
        <w:ind w:left="1080"/>
        <w:jc w:val="center"/>
        <w:rPr>
          <w:color w:val="C00000"/>
        </w:rPr>
      </w:pPr>
      <w:r w:rsidRPr="0062689E">
        <w:rPr>
          <w:color w:val="C00000"/>
        </w:rPr>
        <w:lastRenderedPageBreak/>
        <w:t>DEĞER EĞİTİMİNDE BÜTÜNCÜL YAKLAŞIMLAR</w:t>
      </w:r>
    </w:p>
    <w:p w:rsidR="00080B01" w:rsidRDefault="007352DA" w:rsidP="00080B01">
      <w:pPr>
        <w:tabs>
          <w:tab w:val="left" w:pos="3705"/>
        </w:tabs>
        <w:jc w:val="both"/>
      </w:pPr>
      <w:r>
        <w:t>Okul yaşamının ve okulda oluşturulan kültürün, toplumun istediği değerlerin çocuklara kazandırılmasında önemli etkileri olduğu vurgulanmaktadır.</w:t>
      </w:r>
    </w:p>
    <w:p w:rsidR="002671F9" w:rsidRPr="0062689E" w:rsidRDefault="002671F9" w:rsidP="002671F9">
      <w:pPr>
        <w:pStyle w:val="ListeParagraf"/>
        <w:numPr>
          <w:ilvl w:val="0"/>
          <w:numId w:val="10"/>
        </w:numPr>
        <w:tabs>
          <w:tab w:val="left" w:pos="3705"/>
        </w:tabs>
        <w:jc w:val="both"/>
        <w:rPr>
          <w:color w:val="7030A0"/>
        </w:rPr>
      </w:pPr>
      <w:r w:rsidRPr="0062689E">
        <w:rPr>
          <w:color w:val="7030A0"/>
        </w:rPr>
        <w:t>ADİL TOPLULUK OKULLARI</w:t>
      </w:r>
    </w:p>
    <w:p w:rsidR="007352DA" w:rsidRDefault="002671F9" w:rsidP="002671F9">
      <w:pPr>
        <w:tabs>
          <w:tab w:val="left" w:pos="3705"/>
        </w:tabs>
        <w:ind w:left="360"/>
        <w:jc w:val="both"/>
      </w:pPr>
      <w:r>
        <w:t xml:space="preserve"> A.1.</w:t>
      </w:r>
      <w:proofErr w:type="spellStart"/>
      <w:r>
        <w:t>Kohlberg</w:t>
      </w:r>
      <w:proofErr w:type="spellEnd"/>
      <w:r>
        <w:t xml:space="preserve"> ahlaki muhakemenin sınırlarını görerek değerlerin eğitimi için daha kapsamlı bir yaklaşım olan ADİL TOPLULUK OKULLARI </w:t>
      </w:r>
      <w:proofErr w:type="spellStart"/>
      <w:r>
        <w:t>nı</w:t>
      </w:r>
      <w:proofErr w:type="spellEnd"/>
      <w:r>
        <w:t xml:space="preserve"> geliştirmiştir.</w:t>
      </w:r>
    </w:p>
    <w:p w:rsidR="002671F9" w:rsidRDefault="002671F9" w:rsidP="002671F9">
      <w:pPr>
        <w:tabs>
          <w:tab w:val="left" w:pos="3705"/>
        </w:tabs>
        <w:ind w:left="360"/>
        <w:jc w:val="both"/>
      </w:pPr>
      <w:r>
        <w:t xml:space="preserve">A.2. Ahlaki gelişim için </w:t>
      </w:r>
      <w:proofErr w:type="spellStart"/>
      <w:r>
        <w:t>biilişsel</w:t>
      </w:r>
      <w:proofErr w:type="spellEnd"/>
      <w:r>
        <w:t xml:space="preserve"> fonksiyonların eğitimi kadar sosyal çevrenin şartlarını da dikkate almak gerektiğini vurgulamıştır.</w:t>
      </w:r>
    </w:p>
    <w:p w:rsidR="002671F9" w:rsidRDefault="002671F9" w:rsidP="002671F9">
      <w:pPr>
        <w:tabs>
          <w:tab w:val="left" w:pos="3705"/>
        </w:tabs>
        <w:ind w:left="360"/>
        <w:jc w:val="both"/>
      </w:pPr>
      <w:r>
        <w:t xml:space="preserve">A.3. Bilmek </w:t>
      </w:r>
      <w:proofErr w:type="spellStart"/>
      <w:r>
        <w:t>yetmezalışkanlık</w:t>
      </w:r>
      <w:proofErr w:type="spellEnd"/>
      <w:r>
        <w:t xml:space="preserve"> oluşturmak gerekir.</w:t>
      </w:r>
    </w:p>
    <w:p w:rsidR="00B07AD2" w:rsidRDefault="002671F9" w:rsidP="00B07AD2">
      <w:pPr>
        <w:tabs>
          <w:tab w:val="left" w:pos="3705"/>
        </w:tabs>
        <w:ind w:left="360"/>
        <w:jc w:val="both"/>
      </w:pPr>
      <w:r>
        <w:t>A.4. Adil topluluk yaklaşımı, kuralların okuldaki tüm personelle birlikte alındığı, sorumlulukların paylaşıldığı</w:t>
      </w:r>
      <w:r w:rsidR="00B07AD2">
        <w:t xml:space="preserve"> demokratik okul sürecinin yaşandığı bir yaklaşımdır. Bu yaklaşımın temelinde yatan fikir; okul yapısını çocukların fikir alma ve yürütme sürecine katılabilecekleri doğruda demokratikleştirmek ve demokrasinin ilkelerini çocuklara uygulatabilmektir.</w:t>
      </w:r>
    </w:p>
    <w:p w:rsidR="00B07AD2" w:rsidRDefault="00B07AD2" w:rsidP="00B07AD2">
      <w:pPr>
        <w:tabs>
          <w:tab w:val="left" w:pos="3705"/>
        </w:tabs>
        <w:ind w:left="360"/>
        <w:jc w:val="both"/>
      </w:pPr>
    </w:p>
    <w:p w:rsidR="00B07AD2" w:rsidRDefault="00B07AD2" w:rsidP="00B07AD2">
      <w:pPr>
        <w:tabs>
          <w:tab w:val="left" w:pos="3705"/>
        </w:tabs>
        <w:ind w:left="360"/>
        <w:jc w:val="both"/>
      </w:pPr>
    </w:p>
    <w:p w:rsidR="00B07AD2" w:rsidRPr="0062689E" w:rsidRDefault="00B07AD2" w:rsidP="00B07AD2">
      <w:pPr>
        <w:pStyle w:val="ListeParagraf"/>
        <w:numPr>
          <w:ilvl w:val="0"/>
          <w:numId w:val="10"/>
        </w:numPr>
        <w:tabs>
          <w:tab w:val="left" w:pos="3705"/>
        </w:tabs>
        <w:jc w:val="both"/>
        <w:rPr>
          <w:color w:val="7030A0"/>
        </w:rPr>
      </w:pPr>
      <w:r w:rsidRPr="0062689E">
        <w:rPr>
          <w:color w:val="7030A0"/>
        </w:rPr>
        <w:t>KARAKTER EĞİTİMİ</w:t>
      </w:r>
    </w:p>
    <w:p w:rsidR="007352DA" w:rsidRDefault="001142A5" w:rsidP="001142A5">
      <w:pPr>
        <w:pStyle w:val="ListeParagraf"/>
        <w:tabs>
          <w:tab w:val="left" w:pos="3705"/>
        </w:tabs>
        <w:jc w:val="both"/>
      </w:pPr>
      <w:r>
        <w:t>B.1.Bu yaklaşımda iyi karakteri sembolize eden temel değerler saptamış ve bu değerlerin kazandırılması için okul ve sınıfta uygulanması gereken yöntemler önerilmiştir.</w:t>
      </w:r>
    </w:p>
    <w:p w:rsidR="001142A5" w:rsidRDefault="001142A5" w:rsidP="001142A5">
      <w:pPr>
        <w:pStyle w:val="ListeParagraf"/>
        <w:tabs>
          <w:tab w:val="left" w:pos="3705"/>
        </w:tabs>
        <w:jc w:val="both"/>
      </w:pPr>
      <w:r>
        <w:t>B.2. Önerilen yöntemler tüm okul yaşamı ile birlikte veli ve çevresel faktörleri de içine alan geniş bir yelpaze oluşturmaktadır.</w:t>
      </w:r>
    </w:p>
    <w:p w:rsidR="001142A5" w:rsidRDefault="001142A5" w:rsidP="001142A5">
      <w:pPr>
        <w:pStyle w:val="ListeParagraf"/>
        <w:tabs>
          <w:tab w:val="left" w:pos="3705"/>
        </w:tabs>
        <w:jc w:val="both"/>
      </w:pPr>
      <w:r>
        <w:t>B.3.Bu özelliği nedeniyle ABD de karakter eğitimi çabalarına genç insanların ahlaklı, sorumluluk sahibi ve düşünceli olmasını sağlayacak okullar oluşturmayı amaçlayan ULUSAL EĞİTİM HAREKETİ denmektedir.</w:t>
      </w:r>
    </w:p>
    <w:p w:rsidR="001142A5" w:rsidRDefault="001142A5" w:rsidP="001142A5">
      <w:pPr>
        <w:pStyle w:val="ListeParagraf"/>
        <w:tabs>
          <w:tab w:val="left" w:pos="3705"/>
        </w:tabs>
        <w:jc w:val="both"/>
      </w:pPr>
      <w:r>
        <w:t>B.4. Değerlerin doğrudan öğretimi ve değer geliştirmeci yaklaşımları birleştirmeye çalışır. Ahlaki biliş, duyuş ve alışkanlığa odaklanır.</w:t>
      </w:r>
    </w:p>
    <w:p w:rsidR="001142A5" w:rsidRPr="00C27677" w:rsidRDefault="001142A5" w:rsidP="001142A5">
      <w:pPr>
        <w:pStyle w:val="ListeParagraf"/>
        <w:tabs>
          <w:tab w:val="left" w:pos="3705"/>
        </w:tabs>
        <w:jc w:val="both"/>
      </w:pPr>
      <w:r>
        <w:t xml:space="preserve">B.5. </w:t>
      </w:r>
      <w:r w:rsidR="0062689E">
        <w:t xml:space="preserve">M </w:t>
      </w:r>
      <w:proofErr w:type="spellStart"/>
      <w:r w:rsidR="0062689E">
        <w:t>odern</w:t>
      </w:r>
      <w:proofErr w:type="spellEnd"/>
      <w:r w:rsidR="0062689E">
        <w:t xml:space="preserve"> anlamda 1980 </w:t>
      </w:r>
      <w:proofErr w:type="spellStart"/>
      <w:r w:rsidR="0062689E">
        <w:t>lerden</w:t>
      </w:r>
      <w:proofErr w:type="spellEnd"/>
      <w:r w:rsidR="0062689E">
        <w:t xml:space="preserve"> sonra THOMAS LİCKONA tarafından sistemleştirilen karakter eğitimi yaklaşımı, okul ve öğretmenin temel ahlaki değerlerinin öğretilmesinde daha etkin ve doğrudan rol almaları gerektiği vurgulanır.</w:t>
      </w:r>
      <w:r w:rsidR="00CB244A">
        <w:t xml:space="preserve"> </w:t>
      </w:r>
      <w:hyperlink r:id="rId19" w:history="1">
        <w:r w:rsidR="00CB244A" w:rsidRPr="00CB244A">
          <w:rPr>
            <w:rStyle w:val="Kpr"/>
            <w:color w:val="FFFFFF" w:themeColor="background1"/>
          </w:rPr>
          <w:t>https://www.sorubak.com</w:t>
        </w:r>
      </w:hyperlink>
      <w:r w:rsidR="00CB244A">
        <w:t xml:space="preserve"> </w:t>
      </w:r>
    </w:p>
    <w:sectPr w:rsidR="001142A5" w:rsidRPr="00C27677" w:rsidSect="00E77686">
      <w:footerReference w:type="default" r:id="rId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610BD" w:rsidRDefault="000610BD" w:rsidP="00A575F2">
      <w:pPr>
        <w:spacing w:after="0" w:line="240" w:lineRule="auto"/>
      </w:pPr>
      <w:r>
        <w:separator/>
      </w:r>
    </w:p>
  </w:endnote>
  <w:endnote w:type="continuationSeparator" w:id="0">
    <w:p w:rsidR="000610BD" w:rsidRDefault="000610BD" w:rsidP="00A575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2689E" w:rsidRPr="0062689E" w:rsidRDefault="0062689E" w:rsidP="0062689E">
    <w:pPr>
      <w:pStyle w:val="Altbilgi"/>
      <w:jc w:val="right"/>
      <w:rPr>
        <w:rFonts w:ascii="Monotype Corsiva" w:hAnsi="Monotype Corsiva"/>
      </w:rPr>
    </w:pPr>
    <w:r w:rsidRPr="0062689E">
      <w:rPr>
        <w:rFonts w:ascii="Monotype Corsiva" w:hAnsi="Monotype Corsiva"/>
      </w:rPr>
      <w:t>EMRAH CEYLAN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610BD" w:rsidRDefault="000610BD" w:rsidP="00A575F2">
      <w:pPr>
        <w:spacing w:after="0" w:line="240" w:lineRule="auto"/>
      </w:pPr>
      <w:r>
        <w:separator/>
      </w:r>
    </w:p>
  </w:footnote>
  <w:footnote w:type="continuationSeparator" w:id="0">
    <w:p w:rsidR="000610BD" w:rsidRDefault="000610BD" w:rsidP="00A575F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2371B"/>
    <w:multiLevelType w:val="hybridMultilevel"/>
    <w:tmpl w:val="4582092A"/>
    <w:lvl w:ilvl="0" w:tplc="640A3FA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138A3B61"/>
    <w:multiLevelType w:val="hybridMultilevel"/>
    <w:tmpl w:val="9FAE7A6C"/>
    <w:lvl w:ilvl="0" w:tplc="BC4401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82E4B40"/>
    <w:multiLevelType w:val="hybridMultilevel"/>
    <w:tmpl w:val="F50A2598"/>
    <w:lvl w:ilvl="0" w:tplc="BC9C65B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DE4463F"/>
    <w:multiLevelType w:val="hybridMultilevel"/>
    <w:tmpl w:val="56E4D82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5E2517B"/>
    <w:multiLevelType w:val="hybridMultilevel"/>
    <w:tmpl w:val="51F44E5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BB2532"/>
    <w:multiLevelType w:val="hybridMultilevel"/>
    <w:tmpl w:val="CA5A6B5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D33A6F"/>
    <w:multiLevelType w:val="hybridMultilevel"/>
    <w:tmpl w:val="AEBAB8DC"/>
    <w:lvl w:ilvl="0" w:tplc="163EC0D8">
      <w:start w:val="1"/>
      <w:numFmt w:val="upperLetter"/>
      <w:lvlText w:val="%1.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487A22D4"/>
    <w:multiLevelType w:val="hybridMultilevel"/>
    <w:tmpl w:val="051E9A84"/>
    <w:lvl w:ilvl="0" w:tplc="AA0C05F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63883290"/>
    <w:multiLevelType w:val="multilevel"/>
    <w:tmpl w:val="4A784304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2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3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7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1800"/>
      </w:pPr>
      <w:rPr>
        <w:rFonts w:hint="default"/>
      </w:rPr>
    </w:lvl>
  </w:abstractNum>
  <w:abstractNum w:abstractNumId="9">
    <w:nsid w:val="67416C34"/>
    <w:multiLevelType w:val="hybridMultilevel"/>
    <w:tmpl w:val="EC507382"/>
    <w:lvl w:ilvl="0" w:tplc="4E78D7F2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9"/>
  </w:num>
  <w:num w:numId="5">
    <w:abstractNumId w:val="4"/>
  </w:num>
  <w:num w:numId="6">
    <w:abstractNumId w:val="2"/>
  </w:num>
  <w:num w:numId="7">
    <w:abstractNumId w:val="8"/>
  </w:num>
  <w:num w:numId="8">
    <w:abstractNumId w:val="1"/>
  </w:num>
  <w:num w:numId="9">
    <w:abstractNumId w:val="5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575F2"/>
    <w:rsid w:val="000610BD"/>
    <w:rsid w:val="00080B01"/>
    <w:rsid w:val="001142A5"/>
    <w:rsid w:val="0013486B"/>
    <w:rsid w:val="002671F9"/>
    <w:rsid w:val="003F3CC1"/>
    <w:rsid w:val="0062689E"/>
    <w:rsid w:val="006C1ED8"/>
    <w:rsid w:val="007352DA"/>
    <w:rsid w:val="007A0825"/>
    <w:rsid w:val="00972962"/>
    <w:rsid w:val="00A304A8"/>
    <w:rsid w:val="00A575F2"/>
    <w:rsid w:val="00AD0749"/>
    <w:rsid w:val="00B07AD2"/>
    <w:rsid w:val="00C27677"/>
    <w:rsid w:val="00CB244A"/>
    <w:rsid w:val="00D04585"/>
    <w:rsid w:val="00DE27C8"/>
    <w:rsid w:val="00E776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768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575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575F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A575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575F2"/>
  </w:style>
  <w:style w:type="paragraph" w:styleId="Altbilgi">
    <w:name w:val="footer"/>
    <w:basedOn w:val="Normal"/>
    <w:link w:val="AltbilgiChar"/>
    <w:uiPriority w:val="99"/>
    <w:semiHidden/>
    <w:unhideWhenUsed/>
    <w:rsid w:val="00A575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575F2"/>
  </w:style>
  <w:style w:type="paragraph" w:styleId="ListeParagraf">
    <w:name w:val="List Paragraph"/>
    <w:basedOn w:val="Normal"/>
    <w:uiPriority w:val="34"/>
    <w:qFormat/>
    <w:rsid w:val="00A575F2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CB244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diagramData" Target="diagrams/data2.xml"/><Relationship Id="rId1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diagramData" Target="diagrams/data1.xml"/><Relationship Id="rId12" Type="http://schemas.openxmlformats.org/officeDocument/2006/relationships/hyperlink" Target="https://www.sorubak.com" TargetMode="External"/><Relationship Id="rId17" Type="http://schemas.microsoft.com/office/2007/relationships/diagramDrawing" Target="diagrams/drawing2.xml"/><Relationship Id="rId2" Type="http://schemas.openxmlformats.org/officeDocument/2006/relationships/styles" Target="styles.xml"/><Relationship Id="rId16" Type="http://schemas.openxmlformats.org/officeDocument/2006/relationships/diagramColors" Target="diagrams/colors2.xml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5" Type="http://schemas.openxmlformats.org/officeDocument/2006/relationships/footnotes" Target="footnotes.xml"/><Relationship Id="rId15" Type="http://schemas.openxmlformats.org/officeDocument/2006/relationships/diagramQuickStyle" Target="diagrams/quickStyle2.xml"/><Relationship Id="rId10" Type="http://schemas.openxmlformats.org/officeDocument/2006/relationships/diagramColors" Target="diagrams/colors1.xml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diagramLayout" Target="diagrams/layout2.xml"/><Relationship Id="rId22" Type="http://schemas.openxmlformats.org/officeDocument/2006/relationships/theme" Target="theme/theme1.xml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jpeg"/><Relationship Id="rId2" Type="http://schemas.openxmlformats.org/officeDocument/2006/relationships/image" Target="../media/image2.jpeg"/><Relationship Id="rId1" Type="http://schemas.openxmlformats.org/officeDocument/2006/relationships/image" Target="../media/image1.jpe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jpeg"/><Relationship Id="rId2" Type="http://schemas.openxmlformats.org/officeDocument/2006/relationships/image" Target="../media/image2.jpeg"/><Relationship Id="rId1" Type="http://schemas.openxmlformats.org/officeDocument/2006/relationships/image" Target="../media/image1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6D34489-806B-465E-85CA-3A9DF4F03A88}" type="doc">
      <dgm:prSet loTypeId="urn:microsoft.com/office/officeart/2005/8/layout/vList4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FDC62D43-0C02-4DCB-BC15-42979DB460C0}">
      <dgm:prSet phldrT="[Metin]"/>
      <dgm:spPr/>
      <dgm:t>
        <a:bodyPr/>
        <a:lstStyle/>
        <a:p>
          <a:r>
            <a:rPr lang="tr-TR">
              <a:solidFill>
                <a:srgbClr val="FFFF00"/>
              </a:solidFill>
            </a:rPr>
            <a:t>DEĞERLERİN DOĞRUDAN ÖĞRETİMİ</a:t>
          </a:r>
        </a:p>
        <a:p>
          <a:r>
            <a:rPr lang="tr-TR"/>
            <a:t>A. Değerlerin Telkin Edilmesi</a:t>
          </a:r>
        </a:p>
        <a:p>
          <a:r>
            <a:rPr lang="tr-TR"/>
            <a:t>B. Davranış Değiştirme Yönetmi</a:t>
          </a:r>
        </a:p>
      </dgm:t>
    </dgm:pt>
    <dgm:pt modelId="{E374F28A-032C-48D3-8C2E-1460725F60D9}" type="parTrans" cxnId="{9E35600F-1DEA-4C3B-BA47-D48EF611B2AC}">
      <dgm:prSet/>
      <dgm:spPr/>
      <dgm:t>
        <a:bodyPr/>
        <a:lstStyle/>
        <a:p>
          <a:endParaRPr lang="tr-TR"/>
        </a:p>
      </dgm:t>
    </dgm:pt>
    <dgm:pt modelId="{6515D1D6-927C-4863-9C8E-A97C5BC14F01}" type="sibTrans" cxnId="{9E35600F-1DEA-4C3B-BA47-D48EF611B2AC}">
      <dgm:prSet/>
      <dgm:spPr/>
      <dgm:t>
        <a:bodyPr/>
        <a:lstStyle/>
        <a:p>
          <a:endParaRPr lang="tr-TR"/>
        </a:p>
      </dgm:t>
    </dgm:pt>
    <dgm:pt modelId="{FB2DA970-85E6-4B81-BE17-F6C0390A4140}">
      <dgm:prSet phldrT="[Metin]"/>
      <dgm:spPr/>
      <dgm:t>
        <a:bodyPr/>
        <a:lstStyle/>
        <a:p>
          <a:endParaRPr lang="tr-TR"/>
        </a:p>
      </dgm:t>
    </dgm:pt>
    <dgm:pt modelId="{55B2C319-AA49-4287-99E7-58BC2764DB16}" type="parTrans" cxnId="{5C14FE8F-FDDB-4181-AB32-94577703E87B}">
      <dgm:prSet/>
      <dgm:spPr/>
      <dgm:t>
        <a:bodyPr/>
        <a:lstStyle/>
        <a:p>
          <a:endParaRPr lang="tr-TR"/>
        </a:p>
      </dgm:t>
    </dgm:pt>
    <dgm:pt modelId="{C2A2F79A-C149-4670-9F31-FD36F0DB693A}" type="sibTrans" cxnId="{5C14FE8F-FDDB-4181-AB32-94577703E87B}">
      <dgm:prSet/>
      <dgm:spPr/>
      <dgm:t>
        <a:bodyPr/>
        <a:lstStyle/>
        <a:p>
          <a:endParaRPr lang="tr-TR"/>
        </a:p>
      </dgm:t>
    </dgm:pt>
    <dgm:pt modelId="{8A50BC7D-8642-4D6F-87A9-7E01ADE80342}">
      <dgm:prSet phldrT="[Metin]"/>
      <dgm:spPr/>
      <dgm:t>
        <a:bodyPr/>
        <a:lstStyle/>
        <a:p>
          <a:endParaRPr lang="tr-TR"/>
        </a:p>
      </dgm:t>
    </dgm:pt>
    <dgm:pt modelId="{08C7CF4D-641B-4155-97DD-6240C899ECC0}" type="parTrans" cxnId="{F3CA4976-0264-41A7-8821-FD3EDBB517EE}">
      <dgm:prSet/>
      <dgm:spPr/>
      <dgm:t>
        <a:bodyPr/>
        <a:lstStyle/>
        <a:p>
          <a:endParaRPr lang="tr-TR"/>
        </a:p>
      </dgm:t>
    </dgm:pt>
    <dgm:pt modelId="{C8EAAA6A-F680-4FCE-A4C4-A64E55495FAE}" type="sibTrans" cxnId="{F3CA4976-0264-41A7-8821-FD3EDBB517EE}">
      <dgm:prSet/>
      <dgm:spPr/>
      <dgm:t>
        <a:bodyPr/>
        <a:lstStyle/>
        <a:p>
          <a:endParaRPr lang="tr-TR"/>
        </a:p>
      </dgm:t>
    </dgm:pt>
    <dgm:pt modelId="{107BFA5C-8304-491C-9468-500D02E10263}">
      <dgm:prSet phldrT="[Metin]"/>
      <dgm:spPr/>
      <dgm:t>
        <a:bodyPr/>
        <a:lstStyle/>
        <a:p>
          <a:r>
            <a:rPr lang="tr-TR">
              <a:solidFill>
                <a:srgbClr val="FFFF00"/>
              </a:solidFill>
            </a:rPr>
            <a:t>DEĞER GERÇEKLEŞTİRME/ GELİŞTİRME YAKLAŞIMLARI</a:t>
          </a:r>
        </a:p>
        <a:p>
          <a:r>
            <a:rPr lang="tr-TR"/>
            <a:t>A.   Değer Açıklama</a:t>
          </a:r>
        </a:p>
        <a:p>
          <a:r>
            <a:rPr lang="tr-TR"/>
            <a:t>B.  Ahlaki Muhakeme</a:t>
          </a:r>
        </a:p>
        <a:p>
          <a:r>
            <a:rPr lang="tr-TR"/>
            <a:t>C. Değer Analizi</a:t>
          </a:r>
        </a:p>
      </dgm:t>
    </dgm:pt>
    <dgm:pt modelId="{EA807C61-028B-4C1D-9B9E-0B9DFBAEB4A6}" type="parTrans" cxnId="{C90BEE78-897F-4B42-B768-C342BCE86B62}">
      <dgm:prSet/>
      <dgm:spPr/>
      <dgm:t>
        <a:bodyPr/>
        <a:lstStyle/>
        <a:p>
          <a:endParaRPr lang="tr-TR"/>
        </a:p>
      </dgm:t>
    </dgm:pt>
    <dgm:pt modelId="{AFFBE587-3595-4BCA-B3FE-28A924C71894}" type="sibTrans" cxnId="{C90BEE78-897F-4B42-B768-C342BCE86B62}">
      <dgm:prSet/>
      <dgm:spPr/>
      <dgm:t>
        <a:bodyPr/>
        <a:lstStyle/>
        <a:p>
          <a:endParaRPr lang="tr-TR"/>
        </a:p>
      </dgm:t>
    </dgm:pt>
    <dgm:pt modelId="{DA58119A-3953-443D-A364-8BCB4596A2B5}">
      <dgm:prSet phldrT="[Metin]"/>
      <dgm:spPr/>
      <dgm:t>
        <a:bodyPr/>
        <a:lstStyle/>
        <a:p>
          <a:r>
            <a:rPr lang="tr-TR">
              <a:solidFill>
                <a:srgbClr val="FFFF00"/>
              </a:solidFill>
            </a:rPr>
            <a:t>BÜTÜNCÜL YAKLAŞIMLAR</a:t>
          </a:r>
        </a:p>
        <a:p>
          <a:r>
            <a:rPr lang="tr-TR"/>
            <a:t>A. Adil Topluluk Okulları</a:t>
          </a:r>
        </a:p>
        <a:p>
          <a:r>
            <a:rPr lang="tr-TR"/>
            <a:t>B.  Karakter Eğitimi</a:t>
          </a:r>
        </a:p>
      </dgm:t>
    </dgm:pt>
    <dgm:pt modelId="{BF46028C-26D9-4C6C-8BAD-863E2D076D52}" type="parTrans" cxnId="{80307ADA-53FD-425D-8EEC-C74EE32A5CCF}">
      <dgm:prSet/>
      <dgm:spPr/>
      <dgm:t>
        <a:bodyPr/>
        <a:lstStyle/>
        <a:p>
          <a:endParaRPr lang="tr-TR"/>
        </a:p>
      </dgm:t>
    </dgm:pt>
    <dgm:pt modelId="{3942E521-92D0-4C11-88FA-55CFD3E0CF9C}" type="sibTrans" cxnId="{80307ADA-53FD-425D-8EEC-C74EE32A5CCF}">
      <dgm:prSet/>
      <dgm:spPr/>
      <dgm:t>
        <a:bodyPr/>
        <a:lstStyle/>
        <a:p>
          <a:endParaRPr lang="tr-TR"/>
        </a:p>
      </dgm:t>
    </dgm:pt>
    <dgm:pt modelId="{1087E3EF-6333-4429-BA73-05309FC12961}" type="pres">
      <dgm:prSet presAssocID="{06D34489-806B-465E-85CA-3A9DF4F03A88}" presName="linear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81113E1B-FB0D-406E-A60A-00E6D0469557}" type="pres">
      <dgm:prSet presAssocID="{FDC62D43-0C02-4DCB-BC15-42979DB460C0}" presName="comp" presStyleCnt="0"/>
      <dgm:spPr/>
    </dgm:pt>
    <dgm:pt modelId="{B872A0B2-68BE-46DD-8845-30EC74CA394B}" type="pres">
      <dgm:prSet presAssocID="{FDC62D43-0C02-4DCB-BC15-42979DB460C0}" presName="box" presStyleLbl="node1" presStyleIdx="0" presStyleCnt="3"/>
      <dgm:spPr/>
      <dgm:t>
        <a:bodyPr/>
        <a:lstStyle/>
        <a:p>
          <a:endParaRPr lang="tr-TR"/>
        </a:p>
      </dgm:t>
    </dgm:pt>
    <dgm:pt modelId="{194ECD2E-5E52-41A3-9C66-DA51A05EB77D}" type="pres">
      <dgm:prSet presAssocID="{FDC62D43-0C02-4DCB-BC15-42979DB460C0}" presName="img" presStyleLbl="fgImgPlace1" presStyleIdx="0" presStyleCnt="3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</dgm:pt>
    <dgm:pt modelId="{1D0B0951-1581-4454-B43D-27753E82DE80}" type="pres">
      <dgm:prSet presAssocID="{FDC62D43-0C02-4DCB-BC15-42979DB460C0}" presName="text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378DD9B-0FA1-4CF8-9BE6-76792B3F3521}" type="pres">
      <dgm:prSet presAssocID="{6515D1D6-927C-4863-9C8E-A97C5BC14F01}" presName="spacer" presStyleCnt="0"/>
      <dgm:spPr/>
    </dgm:pt>
    <dgm:pt modelId="{8E8E0B7D-6B3F-474A-A847-069FA9371177}" type="pres">
      <dgm:prSet presAssocID="{107BFA5C-8304-491C-9468-500D02E10263}" presName="comp" presStyleCnt="0"/>
      <dgm:spPr/>
    </dgm:pt>
    <dgm:pt modelId="{C0A4C699-9D98-4D4A-9144-D2C2992DFC6F}" type="pres">
      <dgm:prSet presAssocID="{107BFA5C-8304-491C-9468-500D02E10263}" presName="box" presStyleLbl="node1" presStyleIdx="1" presStyleCnt="3"/>
      <dgm:spPr/>
      <dgm:t>
        <a:bodyPr/>
        <a:lstStyle/>
        <a:p>
          <a:endParaRPr lang="tr-TR"/>
        </a:p>
      </dgm:t>
    </dgm:pt>
    <dgm:pt modelId="{3B32812D-1F64-4C99-BC7E-535B9D1F104F}" type="pres">
      <dgm:prSet presAssocID="{107BFA5C-8304-491C-9468-500D02E10263}" presName="img" presStyleLbl="fgImgPlace1" presStyleIdx="1" presStyleCnt="3"/>
      <dgm:spPr>
        <a:blipFill rotWithShape="0">
          <a:blip xmlns:r="http://schemas.openxmlformats.org/officeDocument/2006/relationships" r:embed="rId2"/>
          <a:stretch>
            <a:fillRect/>
          </a:stretch>
        </a:blipFill>
      </dgm:spPr>
    </dgm:pt>
    <dgm:pt modelId="{2513E5B9-3830-41C8-925C-6974269C5E24}" type="pres">
      <dgm:prSet presAssocID="{107BFA5C-8304-491C-9468-500D02E10263}" presName="text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96393C7A-B0CA-4F04-9513-6F5ECC64EECB}" type="pres">
      <dgm:prSet presAssocID="{AFFBE587-3595-4BCA-B3FE-28A924C71894}" presName="spacer" presStyleCnt="0"/>
      <dgm:spPr/>
    </dgm:pt>
    <dgm:pt modelId="{4AB0BB92-583C-4DDB-A1DD-CA4B9F05E94A}" type="pres">
      <dgm:prSet presAssocID="{DA58119A-3953-443D-A364-8BCB4596A2B5}" presName="comp" presStyleCnt="0"/>
      <dgm:spPr/>
    </dgm:pt>
    <dgm:pt modelId="{921C5581-6875-4199-AE49-F8067FB943C3}" type="pres">
      <dgm:prSet presAssocID="{DA58119A-3953-443D-A364-8BCB4596A2B5}" presName="box" presStyleLbl="node1" presStyleIdx="2" presStyleCnt="3"/>
      <dgm:spPr/>
      <dgm:t>
        <a:bodyPr/>
        <a:lstStyle/>
        <a:p>
          <a:endParaRPr lang="tr-TR"/>
        </a:p>
      </dgm:t>
    </dgm:pt>
    <dgm:pt modelId="{82EF42C4-EE93-4664-AA08-6F557811485B}" type="pres">
      <dgm:prSet presAssocID="{DA58119A-3953-443D-A364-8BCB4596A2B5}" presName="img" presStyleLbl="fgImgPlace1" presStyleIdx="2" presStyleCnt="3"/>
      <dgm:spPr>
        <a:blipFill rotWithShape="0">
          <a:blip xmlns:r="http://schemas.openxmlformats.org/officeDocument/2006/relationships" r:embed="rId3"/>
          <a:stretch>
            <a:fillRect/>
          </a:stretch>
        </a:blipFill>
      </dgm:spPr>
    </dgm:pt>
    <dgm:pt modelId="{55FE6C08-D26D-4B49-8444-D48685212AF7}" type="pres">
      <dgm:prSet presAssocID="{DA58119A-3953-443D-A364-8BCB4596A2B5}" presName="text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80307ADA-53FD-425D-8EEC-C74EE32A5CCF}" srcId="{06D34489-806B-465E-85CA-3A9DF4F03A88}" destId="{DA58119A-3953-443D-A364-8BCB4596A2B5}" srcOrd="2" destOrd="0" parTransId="{BF46028C-26D9-4C6C-8BAD-863E2D076D52}" sibTransId="{3942E521-92D0-4C11-88FA-55CFD3E0CF9C}"/>
    <dgm:cxn modelId="{5C14FE8F-FDDB-4181-AB32-94577703E87B}" srcId="{FDC62D43-0C02-4DCB-BC15-42979DB460C0}" destId="{FB2DA970-85E6-4B81-BE17-F6C0390A4140}" srcOrd="0" destOrd="0" parTransId="{55B2C319-AA49-4287-99E7-58BC2764DB16}" sibTransId="{C2A2F79A-C149-4670-9F31-FD36F0DB693A}"/>
    <dgm:cxn modelId="{F3CA4976-0264-41A7-8821-FD3EDBB517EE}" srcId="{FDC62D43-0C02-4DCB-BC15-42979DB460C0}" destId="{8A50BC7D-8642-4D6F-87A9-7E01ADE80342}" srcOrd="1" destOrd="0" parTransId="{08C7CF4D-641B-4155-97DD-6240C899ECC0}" sibTransId="{C8EAAA6A-F680-4FCE-A4C4-A64E55495FAE}"/>
    <dgm:cxn modelId="{CB9E6F6A-30EE-4843-A224-A2D3B1F4F8F7}" type="presOf" srcId="{8A50BC7D-8642-4D6F-87A9-7E01ADE80342}" destId="{B872A0B2-68BE-46DD-8845-30EC74CA394B}" srcOrd="0" destOrd="2" presId="urn:microsoft.com/office/officeart/2005/8/layout/vList4"/>
    <dgm:cxn modelId="{A1873799-8A80-4B92-A2F6-5B4162FD48FB}" type="presOf" srcId="{FB2DA970-85E6-4B81-BE17-F6C0390A4140}" destId="{B872A0B2-68BE-46DD-8845-30EC74CA394B}" srcOrd="0" destOrd="1" presId="urn:microsoft.com/office/officeart/2005/8/layout/vList4"/>
    <dgm:cxn modelId="{C90BEE78-897F-4B42-B768-C342BCE86B62}" srcId="{06D34489-806B-465E-85CA-3A9DF4F03A88}" destId="{107BFA5C-8304-491C-9468-500D02E10263}" srcOrd="1" destOrd="0" parTransId="{EA807C61-028B-4C1D-9B9E-0B9DFBAEB4A6}" sibTransId="{AFFBE587-3595-4BCA-B3FE-28A924C71894}"/>
    <dgm:cxn modelId="{C75A0FB7-D6A5-45A6-9212-F13E3CF9A6DC}" type="presOf" srcId="{107BFA5C-8304-491C-9468-500D02E10263}" destId="{C0A4C699-9D98-4D4A-9144-D2C2992DFC6F}" srcOrd="0" destOrd="0" presId="urn:microsoft.com/office/officeart/2005/8/layout/vList4"/>
    <dgm:cxn modelId="{EB0CA467-5DE4-4707-BB99-1B64F17802F5}" type="presOf" srcId="{06D34489-806B-465E-85CA-3A9DF4F03A88}" destId="{1087E3EF-6333-4429-BA73-05309FC12961}" srcOrd="0" destOrd="0" presId="urn:microsoft.com/office/officeart/2005/8/layout/vList4"/>
    <dgm:cxn modelId="{1B7CB74E-BA3B-40D6-9991-96797050C895}" type="presOf" srcId="{DA58119A-3953-443D-A364-8BCB4596A2B5}" destId="{921C5581-6875-4199-AE49-F8067FB943C3}" srcOrd="0" destOrd="0" presId="urn:microsoft.com/office/officeart/2005/8/layout/vList4"/>
    <dgm:cxn modelId="{9E35600F-1DEA-4C3B-BA47-D48EF611B2AC}" srcId="{06D34489-806B-465E-85CA-3A9DF4F03A88}" destId="{FDC62D43-0C02-4DCB-BC15-42979DB460C0}" srcOrd="0" destOrd="0" parTransId="{E374F28A-032C-48D3-8C2E-1460725F60D9}" sibTransId="{6515D1D6-927C-4863-9C8E-A97C5BC14F01}"/>
    <dgm:cxn modelId="{B28CDDC9-941F-4D34-993A-B17BBD354FED}" type="presOf" srcId="{FB2DA970-85E6-4B81-BE17-F6C0390A4140}" destId="{1D0B0951-1581-4454-B43D-27753E82DE80}" srcOrd="1" destOrd="1" presId="urn:microsoft.com/office/officeart/2005/8/layout/vList4"/>
    <dgm:cxn modelId="{C58EF8F9-7D16-4BFB-987F-285F522FC8A0}" type="presOf" srcId="{107BFA5C-8304-491C-9468-500D02E10263}" destId="{2513E5B9-3830-41C8-925C-6974269C5E24}" srcOrd="1" destOrd="0" presId="urn:microsoft.com/office/officeart/2005/8/layout/vList4"/>
    <dgm:cxn modelId="{D8EF89D6-BEDB-4190-A4DF-ADA08EEEA436}" type="presOf" srcId="{FDC62D43-0C02-4DCB-BC15-42979DB460C0}" destId="{1D0B0951-1581-4454-B43D-27753E82DE80}" srcOrd="1" destOrd="0" presId="urn:microsoft.com/office/officeart/2005/8/layout/vList4"/>
    <dgm:cxn modelId="{EDED7291-9D8E-4DB6-899F-F04808787081}" type="presOf" srcId="{FDC62D43-0C02-4DCB-BC15-42979DB460C0}" destId="{B872A0B2-68BE-46DD-8845-30EC74CA394B}" srcOrd="0" destOrd="0" presId="urn:microsoft.com/office/officeart/2005/8/layout/vList4"/>
    <dgm:cxn modelId="{204EA362-00BD-4EDF-9E23-97B629730B32}" type="presOf" srcId="{8A50BC7D-8642-4D6F-87A9-7E01ADE80342}" destId="{1D0B0951-1581-4454-B43D-27753E82DE80}" srcOrd="1" destOrd="2" presId="urn:microsoft.com/office/officeart/2005/8/layout/vList4"/>
    <dgm:cxn modelId="{F0C7EB95-8CA3-4E21-8C8F-543BA3857593}" type="presOf" srcId="{DA58119A-3953-443D-A364-8BCB4596A2B5}" destId="{55FE6C08-D26D-4B49-8444-D48685212AF7}" srcOrd="1" destOrd="0" presId="urn:microsoft.com/office/officeart/2005/8/layout/vList4"/>
    <dgm:cxn modelId="{7F0C3823-1FEF-49C3-8720-1F9F0E19CB5E}" type="presParOf" srcId="{1087E3EF-6333-4429-BA73-05309FC12961}" destId="{81113E1B-FB0D-406E-A60A-00E6D0469557}" srcOrd="0" destOrd="0" presId="urn:microsoft.com/office/officeart/2005/8/layout/vList4"/>
    <dgm:cxn modelId="{9C93F72B-8D93-4652-93C1-B5294FB40F8A}" type="presParOf" srcId="{81113E1B-FB0D-406E-A60A-00E6D0469557}" destId="{B872A0B2-68BE-46DD-8845-30EC74CA394B}" srcOrd="0" destOrd="0" presId="urn:microsoft.com/office/officeart/2005/8/layout/vList4"/>
    <dgm:cxn modelId="{AB49FAA9-F7A3-4181-80E1-921853DF925F}" type="presParOf" srcId="{81113E1B-FB0D-406E-A60A-00E6D0469557}" destId="{194ECD2E-5E52-41A3-9C66-DA51A05EB77D}" srcOrd="1" destOrd="0" presId="urn:microsoft.com/office/officeart/2005/8/layout/vList4"/>
    <dgm:cxn modelId="{DF4E7A56-96FA-4486-88E8-9C0760F5C7A7}" type="presParOf" srcId="{81113E1B-FB0D-406E-A60A-00E6D0469557}" destId="{1D0B0951-1581-4454-B43D-27753E82DE80}" srcOrd="2" destOrd="0" presId="urn:microsoft.com/office/officeart/2005/8/layout/vList4"/>
    <dgm:cxn modelId="{780F7879-77AE-4D01-AE8E-98D955DECE5A}" type="presParOf" srcId="{1087E3EF-6333-4429-BA73-05309FC12961}" destId="{3378DD9B-0FA1-4CF8-9BE6-76792B3F3521}" srcOrd="1" destOrd="0" presId="urn:microsoft.com/office/officeart/2005/8/layout/vList4"/>
    <dgm:cxn modelId="{006609A2-23C6-414A-83D5-0B92FA3E4E85}" type="presParOf" srcId="{1087E3EF-6333-4429-BA73-05309FC12961}" destId="{8E8E0B7D-6B3F-474A-A847-069FA9371177}" srcOrd="2" destOrd="0" presId="urn:microsoft.com/office/officeart/2005/8/layout/vList4"/>
    <dgm:cxn modelId="{686BDAA6-0DD0-46E3-8571-680F9D0A356D}" type="presParOf" srcId="{8E8E0B7D-6B3F-474A-A847-069FA9371177}" destId="{C0A4C699-9D98-4D4A-9144-D2C2992DFC6F}" srcOrd="0" destOrd="0" presId="urn:microsoft.com/office/officeart/2005/8/layout/vList4"/>
    <dgm:cxn modelId="{BA65B16C-4BF6-492E-980A-BD0EF38F91CB}" type="presParOf" srcId="{8E8E0B7D-6B3F-474A-A847-069FA9371177}" destId="{3B32812D-1F64-4C99-BC7E-535B9D1F104F}" srcOrd="1" destOrd="0" presId="urn:microsoft.com/office/officeart/2005/8/layout/vList4"/>
    <dgm:cxn modelId="{5C39FF9D-4A51-4375-8F14-DE44D73477C2}" type="presParOf" srcId="{8E8E0B7D-6B3F-474A-A847-069FA9371177}" destId="{2513E5B9-3830-41C8-925C-6974269C5E24}" srcOrd="2" destOrd="0" presId="urn:microsoft.com/office/officeart/2005/8/layout/vList4"/>
    <dgm:cxn modelId="{C01B706C-7620-4156-978A-8946B9F58D1A}" type="presParOf" srcId="{1087E3EF-6333-4429-BA73-05309FC12961}" destId="{96393C7A-B0CA-4F04-9513-6F5ECC64EECB}" srcOrd="3" destOrd="0" presId="urn:microsoft.com/office/officeart/2005/8/layout/vList4"/>
    <dgm:cxn modelId="{56E6E360-CD55-420A-A51C-D66DAD46A06E}" type="presParOf" srcId="{1087E3EF-6333-4429-BA73-05309FC12961}" destId="{4AB0BB92-583C-4DDB-A1DD-CA4B9F05E94A}" srcOrd="4" destOrd="0" presId="urn:microsoft.com/office/officeart/2005/8/layout/vList4"/>
    <dgm:cxn modelId="{240683DE-D696-4DC3-B892-18F4C81B236D}" type="presParOf" srcId="{4AB0BB92-583C-4DDB-A1DD-CA4B9F05E94A}" destId="{921C5581-6875-4199-AE49-F8067FB943C3}" srcOrd="0" destOrd="0" presId="urn:microsoft.com/office/officeart/2005/8/layout/vList4"/>
    <dgm:cxn modelId="{40B5C483-ABC3-463F-A4C5-7DA2B4B90AD6}" type="presParOf" srcId="{4AB0BB92-583C-4DDB-A1DD-CA4B9F05E94A}" destId="{82EF42C4-EE93-4664-AA08-6F557811485B}" srcOrd="1" destOrd="0" presId="urn:microsoft.com/office/officeart/2005/8/layout/vList4"/>
    <dgm:cxn modelId="{95B34CEA-1D99-4723-BB8D-D401F14C8018}" type="presParOf" srcId="{4AB0BB92-583C-4DDB-A1DD-CA4B9F05E94A}" destId="{55FE6C08-D26D-4B49-8444-D48685212AF7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xmlns="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160FA756-27D2-4834-855E-5BBF5EAEFD8C}" type="doc">
      <dgm:prSet loTypeId="urn:microsoft.com/office/officeart/2005/8/layout/radial5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03203833-EEE3-45E0-8504-E41F1073F2E3}">
      <dgm:prSet phldrT="[Metin]"/>
      <dgm:spPr/>
      <dgm:t>
        <a:bodyPr/>
        <a:lstStyle/>
        <a:p>
          <a:r>
            <a:rPr lang="tr-TR"/>
            <a:t>DEĞER ÇATIŞMALARI</a:t>
          </a:r>
        </a:p>
      </dgm:t>
    </dgm:pt>
    <dgm:pt modelId="{C46C5133-1B43-4FE0-B5AA-FBFA541661A6}" type="parTrans" cxnId="{85B035F6-E77D-4FBD-BC69-9C1120AEE883}">
      <dgm:prSet/>
      <dgm:spPr/>
      <dgm:t>
        <a:bodyPr/>
        <a:lstStyle/>
        <a:p>
          <a:endParaRPr lang="tr-TR"/>
        </a:p>
      </dgm:t>
    </dgm:pt>
    <dgm:pt modelId="{3EDED566-F200-455C-A0A8-6FF0AC9FC39F}" type="sibTrans" cxnId="{85B035F6-E77D-4FBD-BC69-9C1120AEE883}">
      <dgm:prSet/>
      <dgm:spPr/>
      <dgm:t>
        <a:bodyPr/>
        <a:lstStyle/>
        <a:p>
          <a:endParaRPr lang="tr-TR"/>
        </a:p>
      </dgm:t>
    </dgm:pt>
    <dgm:pt modelId="{BCF1CFC8-5961-4FA9-874B-55F7D5AB04ED}">
      <dgm:prSet phldrT="[Metin]"/>
      <dgm:spPr/>
      <dgm:t>
        <a:bodyPr/>
        <a:lstStyle/>
        <a:p>
          <a:r>
            <a:rPr lang="tr-TR"/>
            <a:t>PARA </a:t>
          </a:r>
        </a:p>
      </dgm:t>
    </dgm:pt>
    <dgm:pt modelId="{FBA3623C-119F-4E1A-8082-9AD2D5F4B93D}" type="parTrans" cxnId="{FF7F42A5-2927-43C8-9FA9-43B26DFF3710}">
      <dgm:prSet/>
      <dgm:spPr/>
      <dgm:t>
        <a:bodyPr/>
        <a:lstStyle/>
        <a:p>
          <a:endParaRPr lang="tr-TR"/>
        </a:p>
      </dgm:t>
    </dgm:pt>
    <dgm:pt modelId="{562AEC82-FB44-4E8E-BD22-14151CFF2264}" type="sibTrans" cxnId="{FF7F42A5-2927-43C8-9FA9-43B26DFF3710}">
      <dgm:prSet/>
      <dgm:spPr/>
      <dgm:t>
        <a:bodyPr/>
        <a:lstStyle/>
        <a:p>
          <a:endParaRPr lang="tr-TR"/>
        </a:p>
      </dgm:t>
    </dgm:pt>
    <dgm:pt modelId="{A969F20D-ADE3-4E50-A0BD-23F530D75439}">
      <dgm:prSet phldrT="[Metin]"/>
      <dgm:spPr/>
      <dgm:t>
        <a:bodyPr/>
        <a:lstStyle/>
        <a:p>
          <a:r>
            <a:rPr lang="tr-TR"/>
            <a:t>CİNSELLİK </a:t>
          </a:r>
        </a:p>
      </dgm:t>
    </dgm:pt>
    <dgm:pt modelId="{066989E0-3961-4961-A43B-C6B78871FAE4}" type="parTrans" cxnId="{5104EF54-0530-4230-AF74-D22218F378C2}">
      <dgm:prSet/>
      <dgm:spPr/>
      <dgm:t>
        <a:bodyPr/>
        <a:lstStyle/>
        <a:p>
          <a:endParaRPr lang="tr-TR"/>
        </a:p>
      </dgm:t>
    </dgm:pt>
    <dgm:pt modelId="{AFECA341-A3C2-4B31-801E-6C0B25F389F1}" type="sibTrans" cxnId="{5104EF54-0530-4230-AF74-D22218F378C2}">
      <dgm:prSet/>
      <dgm:spPr/>
      <dgm:t>
        <a:bodyPr/>
        <a:lstStyle/>
        <a:p>
          <a:endParaRPr lang="tr-TR"/>
        </a:p>
      </dgm:t>
    </dgm:pt>
    <dgm:pt modelId="{11808553-29B0-4B9B-90FC-DD0DEA92DC38}">
      <dgm:prSet phldrT="[Metin]"/>
      <dgm:spPr/>
      <dgm:t>
        <a:bodyPr/>
        <a:lstStyle/>
        <a:p>
          <a:r>
            <a:rPr lang="tr-TR"/>
            <a:t>SİYASET</a:t>
          </a:r>
        </a:p>
      </dgm:t>
    </dgm:pt>
    <dgm:pt modelId="{60FAE029-E426-44C9-9EFB-3722B9ACC5A2}" type="parTrans" cxnId="{49EF9EE5-3194-49E2-B6AE-7DD0BBC1070B}">
      <dgm:prSet/>
      <dgm:spPr/>
      <dgm:t>
        <a:bodyPr/>
        <a:lstStyle/>
        <a:p>
          <a:endParaRPr lang="tr-TR"/>
        </a:p>
      </dgm:t>
    </dgm:pt>
    <dgm:pt modelId="{051E7DF0-6631-4D1E-BEA1-147BA62BB5CB}" type="sibTrans" cxnId="{49EF9EE5-3194-49E2-B6AE-7DD0BBC1070B}">
      <dgm:prSet/>
      <dgm:spPr/>
      <dgm:t>
        <a:bodyPr/>
        <a:lstStyle/>
        <a:p>
          <a:endParaRPr lang="tr-TR"/>
        </a:p>
      </dgm:t>
    </dgm:pt>
    <dgm:pt modelId="{6B9EF540-974A-450D-A7D6-173631D5534E}">
      <dgm:prSet phldrT="[Metin]"/>
      <dgm:spPr/>
      <dgm:t>
        <a:bodyPr/>
        <a:lstStyle/>
        <a:p>
          <a:r>
            <a:rPr lang="tr-TR"/>
            <a:t>OTORİTE</a:t>
          </a:r>
        </a:p>
      </dgm:t>
    </dgm:pt>
    <dgm:pt modelId="{25E209A3-A6A4-4C7B-BFDA-8157E8823512}" type="parTrans" cxnId="{1656220D-4CF8-4E33-AB8A-ED1E20E377F7}">
      <dgm:prSet/>
      <dgm:spPr/>
      <dgm:t>
        <a:bodyPr/>
        <a:lstStyle/>
        <a:p>
          <a:endParaRPr lang="tr-TR"/>
        </a:p>
      </dgm:t>
    </dgm:pt>
    <dgm:pt modelId="{070A13FF-94DB-4157-9D5B-0EBF8FE5D364}" type="sibTrans" cxnId="{1656220D-4CF8-4E33-AB8A-ED1E20E377F7}">
      <dgm:prSet/>
      <dgm:spPr/>
      <dgm:t>
        <a:bodyPr/>
        <a:lstStyle/>
        <a:p>
          <a:endParaRPr lang="tr-TR"/>
        </a:p>
      </dgm:t>
    </dgm:pt>
    <dgm:pt modelId="{17278E46-E732-4C4E-8FC6-1E0F753DFA57}" type="pres">
      <dgm:prSet presAssocID="{160FA756-27D2-4834-855E-5BBF5EAEFD8C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9425A01-F5EF-4D50-A568-AE510BC0F2B9}" type="pres">
      <dgm:prSet presAssocID="{03203833-EEE3-45E0-8504-E41F1073F2E3}" presName="centerShape" presStyleLbl="node0" presStyleIdx="0" presStyleCnt="1"/>
      <dgm:spPr/>
      <dgm:t>
        <a:bodyPr/>
        <a:lstStyle/>
        <a:p>
          <a:endParaRPr lang="tr-TR"/>
        </a:p>
      </dgm:t>
    </dgm:pt>
    <dgm:pt modelId="{27BC01F3-A3B2-46E7-A715-60E1117DDE4C}" type="pres">
      <dgm:prSet presAssocID="{FBA3623C-119F-4E1A-8082-9AD2D5F4B93D}" presName="parTrans" presStyleLbl="sibTrans2D1" presStyleIdx="0" presStyleCnt="4"/>
      <dgm:spPr/>
      <dgm:t>
        <a:bodyPr/>
        <a:lstStyle/>
        <a:p>
          <a:endParaRPr lang="tr-TR"/>
        </a:p>
      </dgm:t>
    </dgm:pt>
    <dgm:pt modelId="{41FB38E2-A884-4642-838A-EFEC21D9A023}" type="pres">
      <dgm:prSet presAssocID="{FBA3623C-119F-4E1A-8082-9AD2D5F4B93D}" presName="connectorText" presStyleLbl="sibTrans2D1" presStyleIdx="0" presStyleCnt="4"/>
      <dgm:spPr/>
      <dgm:t>
        <a:bodyPr/>
        <a:lstStyle/>
        <a:p>
          <a:endParaRPr lang="tr-TR"/>
        </a:p>
      </dgm:t>
    </dgm:pt>
    <dgm:pt modelId="{7C0AE992-C960-44E6-935B-92610790E4DE}" type="pres">
      <dgm:prSet presAssocID="{BCF1CFC8-5961-4FA9-874B-55F7D5AB04ED}" presName="node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61593D12-C6CE-431D-9495-D4C740A4E8EA}" type="pres">
      <dgm:prSet presAssocID="{066989E0-3961-4961-A43B-C6B78871FAE4}" presName="parTrans" presStyleLbl="sibTrans2D1" presStyleIdx="1" presStyleCnt="4"/>
      <dgm:spPr/>
      <dgm:t>
        <a:bodyPr/>
        <a:lstStyle/>
        <a:p>
          <a:endParaRPr lang="tr-TR"/>
        </a:p>
      </dgm:t>
    </dgm:pt>
    <dgm:pt modelId="{B58F0A6A-6DAE-4B63-9859-80C62980FEC8}" type="pres">
      <dgm:prSet presAssocID="{066989E0-3961-4961-A43B-C6B78871FAE4}" presName="connectorText" presStyleLbl="sibTrans2D1" presStyleIdx="1" presStyleCnt="4"/>
      <dgm:spPr/>
      <dgm:t>
        <a:bodyPr/>
        <a:lstStyle/>
        <a:p>
          <a:endParaRPr lang="tr-TR"/>
        </a:p>
      </dgm:t>
    </dgm:pt>
    <dgm:pt modelId="{8A65395B-F6F8-4117-A48F-F78761A3A06C}" type="pres">
      <dgm:prSet presAssocID="{A969F20D-ADE3-4E50-A0BD-23F530D75439}" presName="node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E2F494D-DF84-4E0B-A2F9-E74656A52CD3}" type="pres">
      <dgm:prSet presAssocID="{60FAE029-E426-44C9-9EFB-3722B9ACC5A2}" presName="parTrans" presStyleLbl="sibTrans2D1" presStyleIdx="2" presStyleCnt="4"/>
      <dgm:spPr/>
      <dgm:t>
        <a:bodyPr/>
        <a:lstStyle/>
        <a:p>
          <a:endParaRPr lang="tr-TR"/>
        </a:p>
      </dgm:t>
    </dgm:pt>
    <dgm:pt modelId="{36C7BDF7-8BC4-405C-9E6D-F850C67BED06}" type="pres">
      <dgm:prSet presAssocID="{60FAE029-E426-44C9-9EFB-3722B9ACC5A2}" presName="connectorText" presStyleLbl="sibTrans2D1" presStyleIdx="2" presStyleCnt="4"/>
      <dgm:spPr/>
      <dgm:t>
        <a:bodyPr/>
        <a:lstStyle/>
        <a:p>
          <a:endParaRPr lang="tr-TR"/>
        </a:p>
      </dgm:t>
    </dgm:pt>
    <dgm:pt modelId="{8ED18523-170A-4D5B-B3B5-78981008E7DE}" type="pres">
      <dgm:prSet presAssocID="{11808553-29B0-4B9B-90FC-DD0DEA92DC38}" presName="node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62413BAB-6514-4D54-BDC0-BF8CDCE3EE6A}" type="pres">
      <dgm:prSet presAssocID="{25E209A3-A6A4-4C7B-BFDA-8157E8823512}" presName="parTrans" presStyleLbl="sibTrans2D1" presStyleIdx="3" presStyleCnt="4"/>
      <dgm:spPr/>
      <dgm:t>
        <a:bodyPr/>
        <a:lstStyle/>
        <a:p>
          <a:endParaRPr lang="tr-TR"/>
        </a:p>
      </dgm:t>
    </dgm:pt>
    <dgm:pt modelId="{B15BE5A8-7614-46AD-B298-56855FFAE522}" type="pres">
      <dgm:prSet presAssocID="{25E209A3-A6A4-4C7B-BFDA-8157E8823512}" presName="connectorText" presStyleLbl="sibTrans2D1" presStyleIdx="3" presStyleCnt="4"/>
      <dgm:spPr/>
      <dgm:t>
        <a:bodyPr/>
        <a:lstStyle/>
        <a:p>
          <a:endParaRPr lang="tr-TR"/>
        </a:p>
      </dgm:t>
    </dgm:pt>
    <dgm:pt modelId="{DE864484-530A-4083-82DC-4E665E879D99}" type="pres">
      <dgm:prSet presAssocID="{6B9EF540-974A-450D-A7D6-173631D5534E}" presName="node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9F07D501-594F-4EBE-BC5A-42CFA5C1A0D9}" type="presOf" srcId="{A969F20D-ADE3-4E50-A0BD-23F530D75439}" destId="{8A65395B-F6F8-4117-A48F-F78761A3A06C}" srcOrd="0" destOrd="0" presId="urn:microsoft.com/office/officeart/2005/8/layout/radial5"/>
    <dgm:cxn modelId="{85B035F6-E77D-4FBD-BC69-9C1120AEE883}" srcId="{160FA756-27D2-4834-855E-5BBF5EAEFD8C}" destId="{03203833-EEE3-45E0-8504-E41F1073F2E3}" srcOrd="0" destOrd="0" parTransId="{C46C5133-1B43-4FE0-B5AA-FBFA541661A6}" sibTransId="{3EDED566-F200-455C-A0A8-6FF0AC9FC39F}"/>
    <dgm:cxn modelId="{DB4DC430-BC45-4CF1-BDB9-2446B6374A49}" type="presOf" srcId="{FBA3623C-119F-4E1A-8082-9AD2D5F4B93D}" destId="{41FB38E2-A884-4642-838A-EFEC21D9A023}" srcOrd="1" destOrd="0" presId="urn:microsoft.com/office/officeart/2005/8/layout/radial5"/>
    <dgm:cxn modelId="{F4E49A14-5A54-48DA-A0BE-2B8814C0F875}" type="presOf" srcId="{160FA756-27D2-4834-855E-5BBF5EAEFD8C}" destId="{17278E46-E732-4C4E-8FC6-1E0F753DFA57}" srcOrd="0" destOrd="0" presId="urn:microsoft.com/office/officeart/2005/8/layout/radial5"/>
    <dgm:cxn modelId="{A5AA905B-B272-44A3-B2B6-9CB1243184DA}" type="presOf" srcId="{60FAE029-E426-44C9-9EFB-3722B9ACC5A2}" destId="{3E2F494D-DF84-4E0B-A2F9-E74656A52CD3}" srcOrd="0" destOrd="0" presId="urn:microsoft.com/office/officeart/2005/8/layout/radial5"/>
    <dgm:cxn modelId="{FF7F42A5-2927-43C8-9FA9-43B26DFF3710}" srcId="{03203833-EEE3-45E0-8504-E41F1073F2E3}" destId="{BCF1CFC8-5961-4FA9-874B-55F7D5AB04ED}" srcOrd="0" destOrd="0" parTransId="{FBA3623C-119F-4E1A-8082-9AD2D5F4B93D}" sibTransId="{562AEC82-FB44-4E8E-BD22-14151CFF2264}"/>
    <dgm:cxn modelId="{7507189D-4653-4E67-A3A2-537B7E274C50}" type="presOf" srcId="{066989E0-3961-4961-A43B-C6B78871FAE4}" destId="{61593D12-C6CE-431D-9495-D4C740A4E8EA}" srcOrd="0" destOrd="0" presId="urn:microsoft.com/office/officeart/2005/8/layout/radial5"/>
    <dgm:cxn modelId="{8267BA5A-E0B7-4BDA-ADB2-D6E449F92CEA}" type="presOf" srcId="{11808553-29B0-4B9B-90FC-DD0DEA92DC38}" destId="{8ED18523-170A-4D5B-B3B5-78981008E7DE}" srcOrd="0" destOrd="0" presId="urn:microsoft.com/office/officeart/2005/8/layout/radial5"/>
    <dgm:cxn modelId="{49EF9EE5-3194-49E2-B6AE-7DD0BBC1070B}" srcId="{03203833-EEE3-45E0-8504-E41F1073F2E3}" destId="{11808553-29B0-4B9B-90FC-DD0DEA92DC38}" srcOrd="2" destOrd="0" parTransId="{60FAE029-E426-44C9-9EFB-3722B9ACC5A2}" sibTransId="{051E7DF0-6631-4D1E-BEA1-147BA62BB5CB}"/>
    <dgm:cxn modelId="{89E8CFC3-6D8F-4F3B-9639-2DC666367AB0}" type="presOf" srcId="{60FAE029-E426-44C9-9EFB-3722B9ACC5A2}" destId="{36C7BDF7-8BC4-405C-9E6D-F850C67BED06}" srcOrd="1" destOrd="0" presId="urn:microsoft.com/office/officeart/2005/8/layout/radial5"/>
    <dgm:cxn modelId="{809B15B8-FC38-4C62-8F2E-B9A196E23453}" type="presOf" srcId="{25E209A3-A6A4-4C7B-BFDA-8157E8823512}" destId="{62413BAB-6514-4D54-BDC0-BF8CDCE3EE6A}" srcOrd="0" destOrd="0" presId="urn:microsoft.com/office/officeart/2005/8/layout/radial5"/>
    <dgm:cxn modelId="{76511E98-7F08-471A-ADFC-A9B2B3A0A95E}" type="presOf" srcId="{066989E0-3961-4961-A43B-C6B78871FAE4}" destId="{B58F0A6A-6DAE-4B63-9859-80C62980FEC8}" srcOrd="1" destOrd="0" presId="urn:microsoft.com/office/officeart/2005/8/layout/radial5"/>
    <dgm:cxn modelId="{530D02A8-D569-4DF0-B874-D6BFC312B42C}" type="presOf" srcId="{FBA3623C-119F-4E1A-8082-9AD2D5F4B93D}" destId="{27BC01F3-A3B2-46E7-A715-60E1117DDE4C}" srcOrd="0" destOrd="0" presId="urn:microsoft.com/office/officeart/2005/8/layout/radial5"/>
    <dgm:cxn modelId="{5104EF54-0530-4230-AF74-D22218F378C2}" srcId="{03203833-EEE3-45E0-8504-E41F1073F2E3}" destId="{A969F20D-ADE3-4E50-A0BD-23F530D75439}" srcOrd="1" destOrd="0" parTransId="{066989E0-3961-4961-A43B-C6B78871FAE4}" sibTransId="{AFECA341-A3C2-4B31-801E-6C0B25F389F1}"/>
    <dgm:cxn modelId="{C288FEDD-023D-448C-8D24-E0F6B743BB2B}" type="presOf" srcId="{03203833-EEE3-45E0-8504-E41F1073F2E3}" destId="{39425A01-F5EF-4D50-A568-AE510BC0F2B9}" srcOrd="0" destOrd="0" presId="urn:microsoft.com/office/officeart/2005/8/layout/radial5"/>
    <dgm:cxn modelId="{7763E48C-5979-410D-9AFE-582C9DB3CB1E}" type="presOf" srcId="{6B9EF540-974A-450D-A7D6-173631D5534E}" destId="{DE864484-530A-4083-82DC-4E665E879D99}" srcOrd="0" destOrd="0" presId="urn:microsoft.com/office/officeart/2005/8/layout/radial5"/>
    <dgm:cxn modelId="{FBCC0B1F-2545-46FC-81B7-60742C6704AE}" type="presOf" srcId="{BCF1CFC8-5961-4FA9-874B-55F7D5AB04ED}" destId="{7C0AE992-C960-44E6-935B-92610790E4DE}" srcOrd="0" destOrd="0" presId="urn:microsoft.com/office/officeart/2005/8/layout/radial5"/>
    <dgm:cxn modelId="{1656220D-4CF8-4E33-AB8A-ED1E20E377F7}" srcId="{03203833-EEE3-45E0-8504-E41F1073F2E3}" destId="{6B9EF540-974A-450D-A7D6-173631D5534E}" srcOrd="3" destOrd="0" parTransId="{25E209A3-A6A4-4C7B-BFDA-8157E8823512}" sibTransId="{070A13FF-94DB-4157-9D5B-0EBF8FE5D364}"/>
    <dgm:cxn modelId="{2DA9A26F-AC4E-49FC-9223-C511F1D7DCF4}" type="presOf" srcId="{25E209A3-A6A4-4C7B-BFDA-8157E8823512}" destId="{B15BE5A8-7614-46AD-B298-56855FFAE522}" srcOrd="1" destOrd="0" presId="urn:microsoft.com/office/officeart/2005/8/layout/radial5"/>
    <dgm:cxn modelId="{EF2893E7-7C1E-4293-8A7C-F47C3DF47F11}" type="presParOf" srcId="{17278E46-E732-4C4E-8FC6-1E0F753DFA57}" destId="{39425A01-F5EF-4D50-A568-AE510BC0F2B9}" srcOrd="0" destOrd="0" presId="urn:microsoft.com/office/officeart/2005/8/layout/radial5"/>
    <dgm:cxn modelId="{C7AF610B-91C6-40B9-A2BC-74786356CD1F}" type="presParOf" srcId="{17278E46-E732-4C4E-8FC6-1E0F753DFA57}" destId="{27BC01F3-A3B2-46E7-A715-60E1117DDE4C}" srcOrd="1" destOrd="0" presId="urn:microsoft.com/office/officeart/2005/8/layout/radial5"/>
    <dgm:cxn modelId="{A8DD91D4-4A23-4BBF-9FA1-70BCF3F6ECE6}" type="presParOf" srcId="{27BC01F3-A3B2-46E7-A715-60E1117DDE4C}" destId="{41FB38E2-A884-4642-838A-EFEC21D9A023}" srcOrd="0" destOrd="0" presId="urn:microsoft.com/office/officeart/2005/8/layout/radial5"/>
    <dgm:cxn modelId="{A446E7E4-B207-4D20-827B-8679AAF66F91}" type="presParOf" srcId="{17278E46-E732-4C4E-8FC6-1E0F753DFA57}" destId="{7C0AE992-C960-44E6-935B-92610790E4DE}" srcOrd="2" destOrd="0" presId="urn:microsoft.com/office/officeart/2005/8/layout/radial5"/>
    <dgm:cxn modelId="{2057380D-3523-4A30-AAF4-5237587CF21F}" type="presParOf" srcId="{17278E46-E732-4C4E-8FC6-1E0F753DFA57}" destId="{61593D12-C6CE-431D-9495-D4C740A4E8EA}" srcOrd="3" destOrd="0" presId="urn:microsoft.com/office/officeart/2005/8/layout/radial5"/>
    <dgm:cxn modelId="{549DBC9B-456A-49F4-8853-7602B894ED4A}" type="presParOf" srcId="{61593D12-C6CE-431D-9495-D4C740A4E8EA}" destId="{B58F0A6A-6DAE-4B63-9859-80C62980FEC8}" srcOrd="0" destOrd="0" presId="urn:microsoft.com/office/officeart/2005/8/layout/radial5"/>
    <dgm:cxn modelId="{01595283-AA1B-4A1D-A36F-91F0D278FC30}" type="presParOf" srcId="{17278E46-E732-4C4E-8FC6-1E0F753DFA57}" destId="{8A65395B-F6F8-4117-A48F-F78761A3A06C}" srcOrd="4" destOrd="0" presId="urn:microsoft.com/office/officeart/2005/8/layout/radial5"/>
    <dgm:cxn modelId="{81D882C6-BD41-4D58-93CE-806CA39DA6A0}" type="presParOf" srcId="{17278E46-E732-4C4E-8FC6-1E0F753DFA57}" destId="{3E2F494D-DF84-4E0B-A2F9-E74656A52CD3}" srcOrd="5" destOrd="0" presId="urn:microsoft.com/office/officeart/2005/8/layout/radial5"/>
    <dgm:cxn modelId="{0B94F2BF-E8B1-4B32-BEF0-28F1AB065484}" type="presParOf" srcId="{3E2F494D-DF84-4E0B-A2F9-E74656A52CD3}" destId="{36C7BDF7-8BC4-405C-9E6D-F850C67BED06}" srcOrd="0" destOrd="0" presId="urn:microsoft.com/office/officeart/2005/8/layout/radial5"/>
    <dgm:cxn modelId="{049F4626-5AFA-4BD5-A4B1-1643724D2C34}" type="presParOf" srcId="{17278E46-E732-4C4E-8FC6-1E0F753DFA57}" destId="{8ED18523-170A-4D5B-B3B5-78981008E7DE}" srcOrd="6" destOrd="0" presId="urn:microsoft.com/office/officeart/2005/8/layout/radial5"/>
    <dgm:cxn modelId="{27B84421-3F29-4313-A555-7004C3482B4B}" type="presParOf" srcId="{17278E46-E732-4C4E-8FC6-1E0F753DFA57}" destId="{62413BAB-6514-4D54-BDC0-BF8CDCE3EE6A}" srcOrd="7" destOrd="0" presId="urn:microsoft.com/office/officeart/2005/8/layout/radial5"/>
    <dgm:cxn modelId="{D271CE69-7E7C-4F60-A127-2EAEE7787978}" type="presParOf" srcId="{62413BAB-6514-4D54-BDC0-BF8CDCE3EE6A}" destId="{B15BE5A8-7614-46AD-B298-56855FFAE522}" srcOrd="0" destOrd="0" presId="urn:microsoft.com/office/officeart/2005/8/layout/radial5"/>
    <dgm:cxn modelId="{480679C1-F14E-49F7-BEFF-79142357C1DC}" type="presParOf" srcId="{17278E46-E732-4C4E-8FC6-1E0F753DFA57}" destId="{DE864484-530A-4083-82DC-4E665E879D99}" srcOrd="8" destOrd="0" presId="urn:microsoft.com/office/officeart/2005/8/layout/radial5"/>
  </dgm:cxnLst>
  <dgm:bg/>
  <dgm:whole/>
  <dgm:extLst>
    <a:ext uri="http://schemas.microsoft.com/office/drawing/2008/diagram">
      <dsp:dataModelExt xmlns:dsp="http://schemas.microsoft.com/office/drawing/2008/diagram" xmlns="" relId="rId1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B872A0B2-68BE-46DD-8845-30EC74CA394B}">
      <dsp:nvSpPr>
        <dsp:cNvPr id="0" name=""/>
        <dsp:cNvSpPr/>
      </dsp:nvSpPr>
      <dsp:spPr>
        <a:xfrm>
          <a:off x="0" y="0"/>
          <a:ext cx="5562600" cy="119360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9530" tIns="49530" rIns="49530" bIns="49530" numCol="1" spcCol="1270" anchor="t" anchorCtr="0">
          <a:noAutofit/>
        </a:bodyPr>
        <a:lstStyle/>
        <a:p>
          <a:pPr lvl="0" algn="l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>
              <a:solidFill>
                <a:srgbClr val="FFFF00"/>
              </a:solidFill>
            </a:rPr>
            <a:t>DEĞERLERİN DOĞRUDAN ÖĞRETİMİ</a:t>
          </a:r>
        </a:p>
        <a:p>
          <a:pPr lvl="0" algn="l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A. Değerlerin Telkin Edilmesi</a:t>
          </a:r>
        </a:p>
        <a:p>
          <a:pPr lvl="0" algn="l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B. Davranış Değiştirme Yönetmi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000" kern="1200"/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000" kern="1200"/>
        </a:p>
      </dsp:txBody>
      <dsp:txXfrm>
        <a:off x="1231880" y="0"/>
        <a:ext cx="4330719" cy="1193601"/>
      </dsp:txXfrm>
    </dsp:sp>
    <dsp:sp modelId="{194ECD2E-5E52-41A3-9C66-DA51A05EB77D}">
      <dsp:nvSpPr>
        <dsp:cNvPr id="0" name=""/>
        <dsp:cNvSpPr/>
      </dsp:nvSpPr>
      <dsp:spPr>
        <a:xfrm>
          <a:off x="119360" y="119360"/>
          <a:ext cx="1112520" cy="954881"/>
        </a:xfrm>
        <a:prstGeom prst="roundRect">
          <a:avLst>
            <a:gd name="adj" fmla="val 10000"/>
          </a:avLst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0A4C699-9D98-4D4A-9144-D2C2992DFC6F}">
      <dsp:nvSpPr>
        <dsp:cNvPr id="0" name=""/>
        <dsp:cNvSpPr/>
      </dsp:nvSpPr>
      <dsp:spPr>
        <a:xfrm>
          <a:off x="0" y="1312961"/>
          <a:ext cx="5562600" cy="119360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l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>
              <a:solidFill>
                <a:srgbClr val="FFFF00"/>
              </a:solidFill>
            </a:rPr>
            <a:t>DEĞER GERÇEKLEŞTİRME/ GELİŞTİRME YAKLAŞIMLARI</a:t>
          </a:r>
        </a:p>
        <a:p>
          <a:pPr lvl="0" algn="l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A.   Değer Açıklama</a:t>
          </a:r>
        </a:p>
        <a:p>
          <a:pPr lvl="0" algn="l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B.  Ahlaki Muhakeme</a:t>
          </a:r>
        </a:p>
        <a:p>
          <a:pPr lvl="0" algn="l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C. Değer Analizi</a:t>
          </a:r>
        </a:p>
      </dsp:txBody>
      <dsp:txXfrm>
        <a:off x="1231880" y="1312961"/>
        <a:ext cx="4330719" cy="1193601"/>
      </dsp:txXfrm>
    </dsp:sp>
    <dsp:sp modelId="{3B32812D-1F64-4C99-BC7E-535B9D1F104F}">
      <dsp:nvSpPr>
        <dsp:cNvPr id="0" name=""/>
        <dsp:cNvSpPr/>
      </dsp:nvSpPr>
      <dsp:spPr>
        <a:xfrm>
          <a:off x="119360" y="1432321"/>
          <a:ext cx="1112520" cy="954881"/>
        </a:xfrm>
        <a:prstGeom prst="roundRect">
          <a:avLst>
            <a:gd name="adj" fmla="val 10000"/>
          </a:avLst>
        </a:prstGeom>
        <a:blipFill rotWithShape="0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21C5581-6875-4199-AE49-F8067FB943C3}">
      <dsp:nvSpPr>
        <dsp:cNvPr id="0" name=""/>
        <dsp:cNvSpPr/>
      </dsp:nvSpPr>
      <dsp:spPr>
        <a:xfrm>
          <a:off x="0" y="2625923"/>
          <a:ext cx="5562600" cy="119360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l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>
              <a:solidFill>
                <a:srgbClr val="FFFF00"/>
              </a:solidFill>
            </a:rPr>
            <a:t>BÜTÜNCÜL YAKLAŞIMLAR</a:t>
          </a:r>
        </a:p>
        <a:p>
          <a:pPr lvl="0" algn="l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A. Adil Topluluk Okulları</a:t>
          </a:r>
        </a:p>
        <a:p>
          <a:pPr lvl="0" algn="l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B.  Karakter Eğitimi</a:t>
          </a:r>
        </a:p>
      </dsp:txBody>
      <dsp:txXfrm>
        <a:off x="1231880" y="2625923"/>
        <a:ext cx="4330719" cy="1193601"/>
      </dsp:txXfrm>
    </dsp:sp>
    <dsp:sp modelId="{82EF42C4-EE93-4664-AA08-6F557811485B}">
      <dsp:nvSpPr>
        <dsp:cNvPr id="0" name=""/>
        <dsp:cNvSpPr/>
      </dsp:nvSpPr>
      <dsp:spPr>
        <a:xfrm>
          <a:off x="119360" y="2745283"/>
          <a:ext cx="1112520" cy="954881"/>
        </a:xfrm>
        <a:prstGeom prst="roundRect">
          <a:avLst>
            <a:gd name="adj" fmla="val 10000"/>
          </a:avLst>
        </a:prstGeom>
        <a:blipFill rotWithShape="0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39425A01-F5EF-4D50-A568-AE510BC0F2B9}">
      <dsp:nvSpPr>
        <dsp:cNvPr id="0" name=""/>
        <dsp:cNvSpPr/>
      </dsp:nvSpPr>
      <dsp:spPr>
        <a:xfrm>
          <a:off x="2717363" y="1236225"/>
          <a:ext cx="880348" cy="880348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800" kern="1200"/>
            <a:t>DEĞER ÇATIŞMALARI</a:t>
          </a:r>
        </a:p>
      </dsp:txBody>
      <dsp:txXfrm>
        <a:off x="2717363" y="1236225"/>
        <a:ext cx="880348" cy="880348"/>
      </dsp:txXfrm>
    </dsp:sp>
    <dsp:sp modelId="{27BC01F3-A3B2-46E7-A715-60E1117DDE4C}">
      <dsp:nvSpPr>
        <dsp:cNvPr id="0" name=""/>
        <dsp:cNvSpPr/>
      </dsp:nvSpPr>
      <dsp:spPr>
        <a:xfrm rot="16200000">
          <a:off x="3063688" y="914804"/>
          <a:ext cx="187698" cy="299318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600" kern="1200"/>
        </a:p>
      </dsp:txBody>
      <dsp:txXfrm rot="16200000">
        <a:off x="3063688" y="914804"/>
        <a:ext cx="187698" cy="299318"/>
      </dsp:txXfrm>
    </dsp:sp>
    <dsp:sp modelId="{7C0AE992-C960-44E6-935B-92610790E4DE}">
      <dsp:nvSpPr>
        <dsp:cNvPr id="0" name=""/>
        <dsp:cNvSpPr/>
      </dsp:nvSpPr>
      <dsp:spPr>
        <a:xfrm>
          <a:off x="2717363" y="1729"/>
          <a:ext cx="880348" cy="880348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800" kern="1200"/>
            <a:t>PARA </a:t>
          </a:r>
        </a:p>
      </dsp:txBody>
      <dsp:txXfrm>
        <a:off x="2717363" y="1729"/>
        <a:ext cx="880348" cy="880348"/>
      </dsp:txXfrm>
    </dsp:sp>
    <dsp:sp modelId="{61593D12-C6CE-431D-9495-D4C740A4E8EA}">
      <dsp:nvSpPr>
        <dsp:cNvPr id="0" name=""/>
        <dsp:cNvSpPr/>
      </dsp:nvSpPr>
      <dsp:spPr>
        <a:xfrm>
          <a:off x="3675624" y="1526740"/>
          <a:ext cx="187698" cy="299318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600" kern="1200"/>
        </a:p>
      </dsp:txBody>
      <dsp:txXfrm>
        <a:off x="3675624" y="1526740"/>
        <a:ext cx="187698" cy="299318"/>
      </dsp:txXfrm>
    </dsp:sp>
    <dsp:sp modelId="{8A65395B-F6F8-4117-A48F-F78761A3A06C}">
      <dsp:nvSpPr>
        <dsp:cNvPr id="0" name=""/>
        <dsp:cNvSpPr/>
      </dsp:nvSpPr>
      <dsp:spPr>
        <a:xfrm>
          <a:off x="3951859" y="1236225"/>
          <a:ext cx="880348" cy="880348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800" kern="1200"/>
            <a:t>CİNSELLİK </a:t>
          </a:r>
        </a:p>
      </dsp:txBody>
      <dsp:txXfrm>
        <a:off x="3951859" y="1236225"/>
        <a:ext cx="880348" cy="880348"/>
      </dsp:txXfrm>
    </dsp:sp>
    <dsp:sp modelId="{3E2F494D-DF84-4E0B-A2F9-E74656A52CD3}">
      <dsp:nvSpPr>
        <dsp:cNvPr id="0" name=""/>
        <dsp:cNvSpPr/>
      </dsp:nvSpPr>
      <dsp:spPr>
        <a:xfrm rot="5400000">
          <a:off x="3063688" y="2138676"/>
          <a:ext cx="187698" cy="299318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600" kern="1200"/>
        </a:p>
      </dsp:txBody>
      <dsp:txXfrm rot="5400000">
        <a:off x="3063688" y="2138676"/>
        <a:ext cx="187698" cy="299318"/>
      </dsp:txXfrm>
    </dsp:sp>
    <dsp:sp modelId="{8ED18523-170A-4D5B-B3B5-78981008E7DE}">
      <dsp:nvSpPr>
        <dsp:cNvPr id="0" name=""/>
        <dsp:cNvSpPr/>
      </dsp:nvSpPr>
      <dsp:spPr>
        <a:xfrm>
          <a:off x="2717363" y="2470722"/>
          <a:ext cx="880348" cy="880348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800" kern="1200"/>
            <a:t>SİYASET</a:t>
          </a:r>
        </a:p>
      </dsp:txBody>
      <dsp:txXfrm>
        <a:off x="2717363" y="2470722"/>
        <a:ext cx="880348" cy="880348"/>
      </dsp:txXfrm>
    </dsp:sp>
    <dsp:sp modelId="{62413BAB-6514-4D54-BDC0-BF8CDCE3EE6A}">
      <dsp:nvSpPr>
        <dsp:cNvPr id="0" name=""/>
        <dsp:cNvSpPr/>
      </dsp:nvSpPr>
      <dsp:spPr>
        <a:xfrm rot="10800000">
          <a:off x="2451752" y="1526740"/>
          <a:ext cx="187698" cy="299318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600" kern="1200"/>
        </a:p>
      </dsp:txBody>
      <dsp:txXfrm rot="10800000">
        <a:off x="2451752" y="1526740"/>
        <a:ext cx="187698" cy="299318"/>
      </dsp:txXfrm>
    </dsp:sp>
    <dsp:sp modelId="{DE864484-530A-4083-82DC-4E665E879D99}">
      <dsp:nvSpPr>
        <dsp:cNvPr id="0" name=""/>
        <dsp:cNvSpPr/>
      </dsp:nvSpPr>
      <dsp:spPr>
        <a:xfrm>
          <a:off x="1482866" y="1236225"/>
          <a:ext cx="880348" cy="880348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800" kern="1200"/>
            <a:t>OTORİTE</a:t>
          </a:r>
        </a:p>
      </dsp:txBody>
      <dsp:txXfrm>
        <a:off x="1482866" y="1236225"/>
        <a:ext cx="880348" cy="88034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radial5">
  <dgm:title val=""/>
  <dgm:desc val=""/>
  <dgm:catLst>
    <dgm:cat type="relationship" pri="23000"/>
    <dgm:cat type="cycle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alg type="cycle">
          <dgm:param type="stAng" val="0"/>
          <dgm:param type="spanAng" val="360"/>
          <dgm:param type="ctrShpMap" val="fNode"/>
        </dgm:alg>
      </dgm:if>
      <dgm:else name="Name3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parTrans" refType="w" refFor="ch" refForName="centerShape" fact="0.4"/>
      <dgm:constr type="w" for="ch" forName="node" refType="w" refFor="ch" refForName="centerShape" op="equ" fact="1.25"/>
      <dgm:constr type="sp" refType="w" refFor="ch" refForName="centerShape" op="equ" fact="0.4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node" refType="primFontSz" refFor="ch" refForName="centerShape" op="lte"/>
      <dgm:constr type="primFontSz" for="des" forName="connectorText" op="equ" val="55"/>
      <dgm:constr type="primFontSz" for="des" forName="connectorText" refType="primFontSz" refFor="ch" refForName="centerShape" op="lte" fact="0.8"/>
      <dgm:constr type="primFontSz" for="des" forName="connectorText" refType="primFontSz" refFor="des" refForName="node" op="lte"/>
    </dgm:constrLst>
    <dgm:choose name="Name4">
      <dgm:if name="Name5" axis="ch ch" ptType="node node" st="1 1" cnt="1 0" func="cnt" op="lte" val="6">
        <dgm:ruleLst>
          <dgm:rule type="w" for="ch" forName="node" val="NaN" fact="1" max="NaN"/>
        </dgm:ruleLst>
      </dgm:if>
      <dgm:if name="Name6" axis="ch ch" ptType="node node" st="1 1" cnt="1 0" func="cnt" op="lte" val="8">
        <dgm:ruleLst>
          <dgm:rule type="w" for="ch" forName="node" val="NaN" fact="0.9" max="NaN"/>
        </dgm:ruleLst>
      </dgm:if>
      <dgm:if name="Name7" axis="ch ch" ptType="node node" st="1 1" cnt="1 0" func="cnt" op="lte" val="10">
        <dgm:ruleLst>
          <dgm:rule type="w" for="ch" forName="node" val="NaN" fact="0.8" max="NaN"/>
        </dgm:ruleLst>
      </dgm:if>
      <dgm:if name="Name8" axis="ch ch" ptType="node node" st="1 1" cnt="1 0" func="cnt" op="lte" val="12">
        <dgm:ruleLst>
          <dgm:rule type="w" for="ch" forName="node" val="NaN" fact="0.7" max="NaN"/>
        </dgm:ruleLst>
      </dgm:if>
      <dgm:if name="Name9" axis="ch ch" ptType="node node" st="1 1" cnt="1 0" func="cnt" op="lte" val="14">
        <dgm:ruleLst>
          <dgm:rule type="w" for="ch" forName="node" val="NaN" fact="0.6" max="NaN"/>
        </dgm:ruleLst>
      </dgm:if>
      <dgm:else name="Name10">
        <dgm:ruleLst>
          <dgm:rule type="w" for="ch" forName="node" val="NaN" fact="0.5" max="NaN"/>
        </dgm:ruleLst>
      </dgm:else>
    </dgm:choose>
    <dgm:forEach name="Name11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12" axis="ch">
        <dgm:forEach name="Name13" axis="self" ptType="parTrans">
          <dgm:layoutNode name="parTrans" styleLbl="sibTrans2D1">
            <dgm:alg type="conn">
              <dgm:param type="begPts" val="auto"/>
              <dgm:param type="endPts" val="auto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h" refType="w" fact="0.85"/>
            </dgm:constrLst>
            <dgm:ruleLst/>
            <dgm:layoutNode name="connectorText">
              <dgm:alg type="tx">
                <dgm:param type="autoTxRot" val="grav"/>
              </dgm:alg>
              <dgm:shape xmlns:r="http://schemas.openxmlformats.org/officeDocument/2006/relationships" type="conn" r:blip="" hideGeom="1">
                <dgm:adjLst/>
              </dgm:shape>
              <dgm:presOf axis="self"/>
              <dgm:constrLst>
                <dgm:constr type="lMarg"/>
                <dgm:constr type="rMarg"/>
                <dgm:constr type="tMarg"/>
                <dgm:constr type="bMarg"/>
              </dgm:constrLst>
              <dgm:ruleLst>
                <dgm:rule type="primFontSz" val="5" fact="NaN" max="NaN"/>
              </dgm:ruleLst>
            </dgm:layoutNode>
          </dgm:layoutNode>
        </dgm:forEach>
        <dgm:forEach name="Name14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w" val="INF" fact="NaN" max="NaN"/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957</Words>
  <Characters>5456</Characters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6401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2019-03-14T10:31:00Z</dcterms:created>
  <dcterms:modified xsi:type="dcterms:W3CDTF">2019-03-14T10:31:00Z</dcterms:modified>
  <cp:category>https://www.sorubak.com</cp:category>
</cp:coreProperties>
</file>