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34" w:tblpY="-423"/>
        <w:tblOverlap w:val="never"/>
        <w:tblW w:w="14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/>
      </w:tblPr>
      <w:tblGrid>
        <w:gridCol w:w="483"/>
        <w:gridCol w:w="1199"/>
        <w:gridCol w:w="330"/>
        <w:gridCol w:w="2207"/>
        <w:gridCol w:w="653"/>
        <w:gridCol w:w="515"/>
        <w:gridCol w:w="1276"/>
        <w:gridCol w:w="3530"/>
        <w:gridCol w:w="2085"/>
        <w:gridCol w:w="2120"/>
      </w:tblGrid>
      <w:tr w:rsidR="00936679" w:rsidRPr="00876912" w:rsidTr="00833DF5">
        <w:trPr>
          <w:cantSplit/>
          <w:trHeight w:val="1837"/>
        </w:trPr>
        <w:tc>
          <w:tcPr>
            <w:tcW w:w="483" w:type="dxa"/>
            <w:shd w:val="clear" w:color="auto" w:fill="F2F2F2" w:themeFill="background1" w:themeFillShade="F2"/>
            <w:textDirection w:val="btLr"/>
            <w:vAlign w:val="center"/>
          </w:tcPr>
          <w:p w:rsidR="00C82756" w:rsidRPr="00876912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OLE_LINK1"/>
            <w:bookmarkStart w:id="1" w:name="OLE_LINK2"/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shd w:val="clear" w:color="auto" w:fill="F2F2F2" w:themeFill="background1" w:themeFillShade="F2"/>
            <w:textDirection w:val="btLr"/>
            <w:vAlign w:val="center"/>
          </w:tcPr>
          <w:p w:rsidR="00C82756" w:rsidRPr="00876912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30" w:type="dxa"/>
            <w:shd w:val="clear" w:color="auto" w:fill="F2F2F2" w:themeFill="background1" w:themeFillShade="F2"/>
            <w:textDirection w:val="btLr"/>
            <w:vAlign w:val="center"/>
          </w:tcPr>
          <w:p w:rsidR="00C82756" w:rsidRPr="00876912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207" w:type="dxa"/>
            <w:shd w:val="clear" w:color="auto" w:fill="F2F2F2" w:themeFill="background1" w:themeFillShade="F2"/>
            <w:vAlign w:val="center"/>
          </w:tcPr>
          <w:p w:rsidR="00C82756" w:rsidRPr="00876912" w:rsidRDefault="00C82756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KAZANIM</w:t>
            </w:r>
            <w:r w:rsidR="009B01FD" w:rsidRPr="00876912">
              <w:rPr>
                <w:rFonts w:ascii="Times New Roman" w:hAnsi="Times New Roman"/>
                <w:b/>
                <w:sz w:val="18"/>
                <w:szCs w:val="18"/>
              </w:rPr>
              <w:t>LAR</w:t>
            </w:r>
          </w:p>
        </w:tc>
        <w:tc>
          <w:tcPr>
            <w:tcW w:w="653" w:type="dxa"/>
            <w:shd w:val="clear" w:color="auto" w:fill="F2F2F2" w:themeFill="background1" w:themeFillShade="F2"/>
            <w:textDirection w:val="btLr"/>
            <w:vAlign w:val="center"/>
          </w:tcPr>
          <w:p w:rsidR="00C82756" w:rsidRPr="00876912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515" w:type="dxa"/>
            <w:shd w:val="clear" w:color="auto" w:fill="F2F2F2" w:themeFill="background1" w:themeFillShade="F2"/>
            <w:textDirection w:val="btLr"/>
            <w:vAlign w:val="center"/>
          </w:tcPr>
          <w:p w:rsidR="00C82756" w:rsidRPr="00876912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1276" w:type="dxa"/>
            <w:shd w:val="clear" w:color="auto" w:fill="F2F2F2" w:themeFill="background1" w:themeFillShade="F2"/>
            <w:textDirection w:val="btLr"/>
            <w:vAlign w:val="center"/>
          </w:tcPr>
          <w:p w:rsidR="00EF3C89" w:rsidRPr="00D47820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47820">
              <w:rPr>
                <w:rFonts w:ascii="Times New Roman" w:hAnsi="Times New Roman"/>
                <w:b/>
                <w:sz w:val="16"/>
                <w:szCs w:val="16"/>
              </w:rPr>
              <w:t xml:space="preserve">DERS </w:t>
            </w:r>
            <w:r w:rsidR="0031433B" w:rsidRPr="00D47820">
              <w:rPr>
                <w:rFonts w:ascii="Times New Roman" w:hAnsi="Times New Roman"/>
                <w:b/>
                <w:sz w:val="16"/>
                <w:szCs w:val="16"/>
              </w:rPr>
              <w:t>İÇİ VE</w:t>
            </w:r>
          </w:p>
          <w:p w:rsidR="00EF3C89" w:rsidRPr="00D47820" w:rsidRDefault="00C82756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47820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EF3C89" w:rsidRPr="00D47820" w:rsidRDefault="0031433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47820">
              <w:rPr>
                <w:rFonts w:ascii="Times New Roman" w:hAnsi="Times New Roman"/>
                <w:b/>
                <w:sz w:val="16"/>
                <w:szCs w:val="16"/>
              </w:rPr>
              <w:t>DERSLERLE</w:t>
            </w:r>
          </w:p>
          <w:p w:rsidR="00C82756" w:rsidRPr="00876912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47820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530" w:type="dxa"/>
            <w:shd w:val="clear" w:color="auto" w:fill="F2F2F2" w:themeFill="background1" w:themeFillShade="F2"/>
            <w:vAlign w:val="center"/>
          </w:tcPr>
          <w:p w:rsidR="00C82756" w:rsidRPr="00876912" w:rsidRDefault="00C82756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2085" w:type="dxa"/>
            <w:shd w:val="clear" w:color="auto" w:fill="F2F2F2" w:themeFill="background1" w:themeFillShade="F2"/>
            <w:vAlign w:val="center"/>
          </w:tcPr>
          <w:p w:rsidR="00C82756" w:rsidRPr="00876912" w:rsidRDefault="00C82756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ÖLÇME </w:t>
            </w:r>
            <w:r w:rsidR="00E22AA4" w:rsidRPr="00876912">
              <w:rPr>
                <w:rFonts w:ascii="Times New Roman" w:hAnsi="Times New Roman"/>
                <w:b/>
                <w:sz w:val="18"/>
                <w:szCs w:val="18"/>
              </w:rPr>
              <w:t>VE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 DEĞERLENDİRME</w:t>
            </w:r>
          </w:p>
        </w:tc>
        <w:tc>
          <w:tcPr>
            <w:tcW w:w="2120" w:type="dxa"/>
            <w:shd w:val="clear" w:color="auto" w:fill="F2F2F2" w:themeFill="background1" w:themeFillShade="F2"/>
            <w:vAlign w:val="center"/>
          </w:tcPr>
          <w:p w:rsidR="00C82756" w:rsidRPr="00876912" w:rsidRDefault="00C82756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33DF5" w:rsidRPr="00876912" w:rsidTr="00833DF5">
        <w:trPr>
          <w:cantSplit/>
          <w:trHeight w:val="1985"/>
        </w:trPr>
        <w:tc>
          <w:tcPr>
            <w:tcW w:w="483" w:type="dxa"/>
            <w:vMerge w:val="restart"/>
            <w:shd w:val="clear" w:color="auto" w:fill="DAEEF3" w:themeFill="accent5" w:themeFillTint="33"/>
            <w:textDirection w:val="btLr"/>
          </w:tcPr>
          <w:p w:rsidR="00833DF5" w:rsidRPr="00876912" w:rsidRDefault="00833DF5" w:rsidP="00F972E1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EYL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Ü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L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33DF5" w:rsidRPr="00876912" w:rsidRDefault="00833DF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.HAFTA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207" w:type="dxa"/>
            <w:shd w:val="clear" w:color="auto" w:fill="FFFFFF"/>
            <w:vAlign w:val="center"/>
          </w:tcPr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1. Geleneğin toplumsal ve kültürel hayatımızdaki yerini kavrar.</w:t>
            </w:r>
          </w:p>
        </w:tc>
        <w:tc>
          <w:tcPr>
            <w:tcW w:w="653" w:type="dxa"/>
            <w:vMerge w:val="restart"/>
            <w:shd w:val="clear" w:color="auto" w:fill="FFFFFF"/>
            <w:textDirection w:val="btLr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HALK BİLİMİ</w:t>
            </w:r>
          </w:p>
        </w:tc>
        <w:tc>
          <w:tcPr>
            <w:tcW w:w="515" w:type="dxa"/>
            <w:vMerge w:val="restart"/>
            <w:shd w:val="clear" w:color="auto" w:fill="FFFFFF"/>
            <w:textDirection w:val="btLr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ÜNİTE I:  GELENEK VE DEĞİŞME</w:t>
            </w:r>
          </w:p>
        </w:tc>
        <w:tc>
          <w:tcPr>
            <w:tcW w:w="1276" w:type="dxa"/>
            <w:vMerge w:val="restart"/>
            <w:shd w:val="clear" w:color="auto" w:fill="FFFFFF"/>
            <w:textDirection w:val="btLr"/>
            <w:vAlign w:val="center"/>
          </w:tcPr>
          <w:p w:rsidR="00833DF5" w:rsidRPr="00876912" w:rsidRDefault="00833DF5" w:rsidP="00F972E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6F5">
              <w:rPr>
                <w:rFonts w:ascii="Times New Roman" w:hAnsi="Times New Roman"/>
                <w:b/>
                <w:color w:val="000000"/>
                <w:spacing w:val="-20"/>
                <w:sz w:val="18"/>
                <w:szCs w:val="18"/>
              </w:rPr>
              <w:t xml:space="preserve">[!] </w:t>
            </w: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Öğretmen tarafından bu öğrenme alanının 6 ve 7. sınıflarına ait ünitelerinin kazanımları hatırlatılır.</w:t>
            </w:r>
          </w:p>
        </w:tc>
        <w:tc>
          <w:tcPr>
            <w:tcW w:w="3530" w:type="dxa"/>
            <w:shd w:val="clear" w:color="auto" w:fill="FFFFFF"/>
            <w:vAlign w:val="center"/>
          </w:tcPr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sym w:font="Webdings" w:char="F048"/>
            </w: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Geleneksel uygulamalarla ilgili ifade ve fotoğraflardan </w:t>
            </w:r>
            <w:proofErr w:type="spellStart"/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hareketlegeleneğin</w:t>
            </w:r>
            <w:proofErr w:type="spellEnd"/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toplumsal ve kültürel hayatımızdaki yeri kavratılarak halk kültürünün sürekliliğinde geleneğin rolü açıklanır (1 ve 3. kazanım).</w:t>
            </w:r>
          </w:p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vMerge w:val="restart"/>
            <w:shd w:val="clear" w:color="auto" w:fill="FFFFFF"/>
            <w:vAlign w:val="center"/>
          </w:tcPr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color w:val="000000"/>
                <w:spacing w:val="-20"/>
                <w:sz w:val="18"/>
                <w:szCs w:val="18"/>
              </w:rPr>
              <w:sym w:font="Wingdings" w:char="F034"/>
            </w: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Bu ünitede sözlü sunum, proje, performans görevi, gözlem ve öz değerlendirme formları kullanılarak değerlendirme yapılabilir.</w:t>
            </w:r>
          </w:p>
        </w:tc>
        <w:tc>
          <w:tcPr>
            <w:tcW w:w="2120" w:type="dxa"/>
            <w:vMerge w:val="restart"/>
            <w:shd w:val="clear" w:color="auto" w:fill="FFFFFF"/>
            <w:vAlign w:val="center"/>
          </w:tcPr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2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color w:val="000000"/>
                <w:spacing w:val="-20"/>
                <w:sz w:val="18"/>
                <w:szCs w:val="18"/>
              </w:rPr>
              <w:t>[!] Bu ünitede verilecek beceriler</w:t>
            </w:r>
          </w:p>
          <w:p w:rsidR="00833DF5" w:rsidRDefault="00833DF5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Gözlem, girişimcilik, iletişim, değişim ve sürekliliği algılama, sosyal ve kültürel katılım, Türkçeyi doğru, güzel ve etkili kullanma</w:t>
            </w:r>
          </w:p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2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color w:val="000000"/>
                <w:spacing w:val="-20"/>
                <w:sz w:val="18"/>
                <w:szCs w:val="18"/>
              </w:rPr>
              <w:t>[!] Bu ünitede verilecek değerler</w:t>
            </w:r>
          </w:p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color w:val="000000"/>
                <w:sz w:val="18"/>
                <w:szCs w:val="18"/>
              </w:rPr>
              <w:t>Farklılıklara saygı duyma, dayanışma, hoşgörü, kültürel mirası yaşatmaya duyarlılık</w:t>
            </w:r>
          </w:p>
        </w:tc>
      </w:tr>
      <w:tr w:rsidR="00833DF5" w:rsidRPr="00876912" w:rsidTr="00833DF5">
        <w:trPr>
          <w:cantSplit/>
          <w:trHeight w:val="2217"/>
        </w:trPr>
        <w:tc>
          <w:tcPr>
            <w:tcW w:w="483" w:type="dxa"/>
            <w:vMerge/>
            <w:shd w:val="clear" w:color="auto" w:fill="DAEEF3" w:themeFill="accent5" w:themeFillTint="33"/>
            <w:textDirection w:val="btLr"/>
            <w:vAlign w:val="center"/>
          </w:tcPr>
          <w:p w:rsidR="00833DF5" w:rsidRPr="00876912" w:rsidRDefault="00833DF5" w:rsidP="00F46D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33DF5" w:rsidRPr="00876912" w:rsidRDefault="00833DF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.HAFTA</w:t>
            </w:r>
          </w:p>
        </w:tc>
        <w:tc>
          <w:tcPr>
            <w:tcW w:w="330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207" w:type="dxa"/>
            <w:shd w:val="clear" w:color="auto" w:fill="FFFFFF"/>
            <w:vAlign w:val="center"/>
          </w:tcPr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2. Gelenek ile kültürel değişme arasındaki ilişkiyi sorgular.</w:t>
            </w:r>
          </w:p>
        </w:tc>
        <w:tc>
          <w:tcPr>
            <w:tcW w:w="653" w:type="dxa"/>
            <w:vMerge/>
            <w:shd w:val="clear" w:color="auto" w:fill="FFFFFF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5" w:type="dxa"/>
            <w:vMerge/>
            <w:shd w:val="clear" w:color="auto" w:fill="FFFFFF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30" w:type="dxa"/>
            <w:vMerge w:val="restart"/>
            <w:shd w:val="clear" w:color="auto" w:fill="FFFFFF"/>
            <w:vAlign w:val="center"/>
          </w:tcPr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876912">
              <w:rPr>
                <w:rFonts w:ascii="Times New Roman" w:hAnsi="Times New Roman"/>
                <w:sz w:val="18"/>
                <w:szCs w:val="18"/>
              </w:rPr>
              <w:t>Eskiden ve günümüzde gerçekleştirilen geleneksel uygulamalara örnekler verilerek gelenek ile kültürel değişme arasındaki ilişki sorgulatılır (2. kazanım).</w:t>
            </w:r>
          </w:p>
        </w:tc>
        <w:tc>
          <w:tcPr>
            <w:tcW w:w="2085" w:type="dxa"/>
            <w:vMerge/>
            <w:shd w:val="clear" w:color="auto" w:fill="FFFFFF"/>
            <w:vAlign w:val="center"/>
          </w:tcPr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0" w:type="dxa"/>
            <w:vMerge/>
            <w:shd w:val="clear" w:color="auto" w:fill="FFFFFF"/>
            <w:vAlign w:val="center"/>
          </w:tcPr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33DF5" w:rsidRPr="00876912" w:rsidTr="00833DF5">
        <w:trPr>
          <w:cantSplit/>
          <w:trHeight w:val="1297"/>
        </w:trPr>
        <w:tc>
          <w:tcPr>
            <w:tcW w:w="483" w:type="dxa"/>
            <w:vMerge/>
            <w:shd w:val="clear" w:color="auto" w:fill="DAEEF3" w:themeFill="accent5" w:themeFillTint="33"/>
            <w:textDirection w:val="btLr"/>
            <w:vAlign w:val="center"/>
          </w:tcPr>
          <w:p w:rsidR="00833DF5" w:rsidRPr="00876912" w:rsidRDefault="00833DF5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DAEEF3" w:themeFill="accent5" w:themeFillTint="33"/>
            <w:textDirection w:val="btLr"/>
            <w:vAlign w:val="center"/>
          </w:tcPr>
          <w:p w:rsidR="00833DF5" w:rsidRPr="00876912" w:rsidRDefault="00833DF5" w:rsidP="006E65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.HAFTA</w:t>
            </w:r>
          </w:p>
        </w:tc>
        <w:tc>
          <w:tcPr>
            <w:tcW w:w="330" w:type="dxa"/>
            <w:shd w:val="clear" w:color="auto" w:fill="DAEEF3" w:themeFill="accent5" w:themeFillTint="33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207" w:type="dxa"/>
            <w:shd w:val="clear" w:color="auto" w:fill="FFFFFF"/>
            <w:vAlign w:val="center"/>
          </w:tcPr>
          <w:p w:rsidR="00833DF5" w:rsidRPr="00876912" w:rsidRDefault="00833DF5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3. Halk kültürünün sürekliliğinde geleneğin rolünü açıklar.</w:t>
            </w:r>
          </w:p>
        </w:tc>
        <w:tc>
          <w:tcPr>
            <w:tcW w:w="653" w:type="dxa"/>
            <w:vMerge/>
            <w:shd w:val="clear" w:color="auto" w:fill="FFFFFF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5" w:type="dxa"/>
            <w:vMerge/>
            <w:shd w:val="clear" w:color="auto" w:fill="FFFFFF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30" w:type="dxa"/>
            <w:vMerge/>
            <w:shd w:val="clear" w:color="auto" w:fill="FFFFFF"/>
            <w:vAlign w:val="center"/>
          </w:tcPr>
          <w:p w:rsidR="00833DF5" w:rsidRPr="00876912" w:rsidRDefault="00833DF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5" w:type="dxa"/>
            <w:vMerge/>
            <w:shd w:val="clear" w:color="auto" w:fill="FFFFFF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0" w:type="dxa"/>
            <w:vMerge/>
            <w:shd w:val="clear" w:color="auto" w:fill="FFFFFF"/>
            <w:vAlign w:val="center"/>
          </w:tcPr>
          <w:p w:rsidR="00833DF5" w:rsidRPr="00876912" w:rsidRDefault="00833DF5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A3449" w:rsidRPr="00750A50" w:rsidRDefault="00750A50">
      <w:pPr>
        <w:rPr>
          <w:color w:val="FFFFFF" w:themeColor="background1"/>
        </w:rPr>
      </w:pPr>
      <w:hyperlink r:id="rId8" w:history="1">
        <w:r w:rsidRPr="00750A50">
          <w:rPr>
            <w:rStyle w:val="Kpr"/>
            <w:color w:val="FFFFFF" w:themeColor="background1"/>
          </w:rPr>
          <w:t>https://www.sorubak.com</w:t>
        </w:r>
      </w:hyperlink>
      <w:r w:rsidRPr="00750A50">
        <w:rPr>
          <w:color w:val="FFFFFF" w:themeColor="background1"/>
        </w:rPr>
        <w:t xml:space="preserve"> </w:t>
      </w:r>
    </w:p>
    <w:p w:rsidR="000337DF" w:rsidRDefault="000337DF"/>
    <w:tbl>
      <w:tblPr>
        <w:tblpPr w:leftFromText="141" w:rightFromText="141" w:vertAnchor="text" w:horzAnchor="margin" w:tblpY="-391"/>
        <w:tblOverlap w:val="never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/>
      </w:tblPr>
      <w:tblGrid>
        <w:gridCol w:w="449"/>
        <w:gridCol w:w="1077"/>
        <w:gridCol w:w="122"/>
        <w:gridCol w:w="303"/>
        <w:gridCol w:w="27"/>
        <w:gridCol w:w="2383"/>
        <w:gridCol w:w="567"/>
        <w:gridCol w:w="567"/>
        <w:gridCol w:w="142"/>
        <w:gridCol w:w="992"/>
        <w:gridCol w:w="283"/>
        <w:gridCol w:w="3119"/>
        <w:gridCol w:w="283"/>
        <w:gridCol w:w="1418"/>
        <w:gridCol w:w="283"/>
        <w:gridCol w:w="2552"/>
      </w:tblGrid>
      <w:tr w:rsidR="005C3D4E" w:rsidRPr="00E5791D" w:rsidTr="00833DF5">
        <w:trPr>
          <w:cantSplit/>
          <w:trHeight w:val="1840"/>
        </w:trPr>
        <w:tc>
          <w:tcPr>
            <w:tcW w:w="449" w:type="dxa"/>
            <w:shd w:val="clear" w:color="auto" w:fill="F2F2F2" w:themeFill="background1" w:themeFillShade="F2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077" w:type="dxa"/>
            <w:shd w:val="clear" w:color="auto" w:fill="F2F2F2" w:themeFill="background1" w:themeFillShade="F2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52" w:type="dxa"/>
            <w:gridSpan w:val="3"/>
            <w:shd w:val="clear" w:color="auto" w:fill="F2F2F2" w:themeFill="background1" w:themeFillShade="F2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383" w:type="dxa"/>
            <w:shd w:val="clear" w:color="auto" w:fill="F2F2F2" w:themeFill="background1" w:themeFillShade="F2"/>
            <w:vAlign w:val="center"/>
          </w:tcPr>
          <w:p w:rsidR="005C3D4E" w:rsidRPr="00E5791D" w:rsidRDefault="005C3D4E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5C3D4E" w:rsidRPr="00E5791D" w:rsidRDefault="005C3D4E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685" w:type="dxa"/>
            <w:gridSpan w:val="3"/>
            <w:shd w:val="clear" w:color="auto" w:fill="F2F2F2" w:themeFill="background1" w:themeFillShade="F2"/>
            <w:vAlign w:val="center"/>
          </w:tcPr>
          <w:p w:rsidR="005C3D4E" w:rsidRPr="00E5791D" w:rsidRDefault="005C3D4E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5C3D4E" w:rsidRPr="00E5791D" w:rsidRDefault="005C3D4E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5C3D4E" w:rsidRPr="00E5791D" w:rsidRDefault="005C3D4E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6B031A" w:rsidRPr="00E5791D" w:rsidTr="00833DF5">
        <w:trPr>
          <w:cantSplit/>
          <w:trHeight w:val="1950"/>
        </w:trPr>
        <w:tc>
          <w:tcPr>
            <w:tcW w:w="449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6B031A" w:rsidRPr="00E5791D" w:rsidRDefault="006B031A" w:rsidP="00F972E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EKİM</w:t>
            </w:r>
          </w:p>
        </w:tc>
        <w:tc>
          <w:tcPr>
            <w:tcW w:w="1077" w:type="dxa"/>
            <w:shd w:val="clear" w:color="auto" w:fill="DAEEF3" w:themeFill="accent5" w:themeFillTint="33"/>
            <w:textDirection w:val="btLr"/>
            <w:vAlign w:val="center"/>
          </w:tcPr>
          <w:p w:rsidR="006B031A" w:rsidRPr="00E5791D" w:rsidRDefault="00BA037C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6B031A" w:rsidRPr="00E5791D">
              <w:rPr>
                <w:rFonts w:ascii="Times New Roman" w:hAnsi="Times New Roman"/>
                <w:b/>
                <w:sz w:val="18"/>
                <w:szCs w:val="18"/>
              </w:rPr>
              <w:t>.HAFTA</w:t>
            </w:r>
          </w:p>
        </w:tc>
        <w:tc>
          <w:tcPr>
            <w:tcW w:w="452" w:type="dxa"/>
            <w:gridSpan w:val="3"/>
            <w:shd w:val="clear" w:color="auto" w:fill="DAEEF3" w:themeFill="accent5" w:themeFillTint="33"/>
            <w:vAlign w:val="center"/>
          </w:tcPr>
          <w:p w:rsidR="006B031A" w:rsidRPr="00E5791D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1. Halk inanışlarının oluşum nedenlerini sorgular.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6B031A" w:rsidRPr="00E5791D" w:rsidRDefault="006B031A" w:rsidP="00DB69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TOPLUMSAL UYGULAMALAR</w:t>
            </w:r>
          </w:p>
        </w:tc>
        <w:tc>
          <w:tcPr>
            <w:tcW w:w="709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6B031A" w:rsidRPr="00DB6907" w:rsidRDefault="006B031A" w:rsidP="00DB69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47820">
              <w:rPr>
                <w:rFonts w:ascii="Times New Roman" w:hAnsi="Times New Roman"/>
                <w:b/>
                <w:sz w:val="18"/>
                <w:szCs w:val="18"/>
              </w:rPr>
              <w:t>ÜNİTE II:  HALK İNANIŞLARI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 xml:space="preserve">Öğrencilerin halk inanışları, bu inanışların oluşum nedenleri ile ilgili çevrelerinden yaptıkları araştırmalara dayanarak halk inanışları ve oluşum nedenleri tablosu doldurulur </w:t>
            </w: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E5791D">
              <w:rPr>
                <w:rFonts w:ascii="Times New Roman" w:hAnsi="Times New Roman"/>
                <w:sz w:val="18"/>
                <w:szCs w:val="18"/>
              </w:rPr>
              <w:t>Bu ünitede sözlü sunum, gözlem ve öz değerlendirme formları kullanılarak değerlendirme yapılabilir.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Gözlem, araştırma, eleştirel düşünme, iletişim, değişim ve sürekliliği algılama, bilgi teknolojilerini kullanma, Türkçeyi doğru, güzel ve etkili kullanma</w:t>
            </w:r>
          </w:p>
          <w:p w:rsidR="006B031A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değerler  </w:t>
            </w: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Farklılıklara saygı duyma, hoşgörü, kültürel mirası yaşatmaya duyarlılık</w:t>
            </w:r>
          </w:p>
          <w:p w:rsidR="006B031A" w:rsidRPr="00E5791D" w:rsidRDefault="006B031A" w:rsidP="00DB690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B031A" w:rsidRPr="00E5791D" w:rsidTr="00833DF5">
        <w:trPr>
          <w:cantSplit/>
          <w:trHeight w:val="1423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6B031A" w:rsidRPr="00E5791D" w:rsidRDefault="006B031A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6B031A" w:rsidRPr="00E5791D" w:rsidRDefault="00BA037C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6B031A" w:rsidRPr="00E5791D">
              <w:rPr>
                <w:rFonts w:ascii="Times New Roman" w:hAnsi="Times New Roman"/>
                <w:b/>
                <w:sz w:val="18"/>
                <w:szCs w:val="18"/>
              </w:rPr>
              <w:t>.HAFTA</w:t>
            </w:r>
          </w:p>
        </w:tc>
        <w:tc>
          <w:tcPr>
            <w:tcW w:w="452" w:type="dxa"/>
            <w:gridSpan w:val="3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B031A" w:rsidRPr="00E5791D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 xml:space="preserve">2. Halk inanışlarının, geçmiş kültürlerden ve inançlardan izler taşıdığının farkına varır. 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textDirection w:val="btLr"/>
            <w:vAlign w:val="center"/>
          </w:tcPr>
          <w:p w:rsidR="006B031A" w:rsidRPr="00E5791D" w:rsidRDefault="006B031A" w:rsidP="00DB6907">
            <w:pPr>
              <w:pStyle w:val="bekMetni"/>
              <w:ind w:left="0" w:right="0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>Öğrencilerin kültürümüzden ve farklı kültürlerden verilen örneklerle halk inanışlarının, geçmiş kültürler ve inançlardan izler taşıdığını fark etmeleri sağlanır (2.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</w:tc>
      </w:tr>
      <w:tr w:rsidR="006B031A" w:rsidRPr="00E5791D" w:rsidTr="00833DF5">
        <w:trPr>
          <w:cantSplit/>
          <w:trHeight w:val="2544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6B031A" w:rsidRPr="00E5791D" w:rsidRDefault="006B031A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6B031A" w:rsidRPr="00E5791D" w:rsidRDefault="00BA037C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6B031A" w:rsidRPr="00E5791D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6B031A" w:rsidRPr="00E5791D" w:rsidRDefault="00803C65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3. Halk inanışlarının toplum yaşantısındaki yansımalarına örnekler verir.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textDirection w:val="btLr"/>
            <w:vAlign w:val="center"/>
          </w:tcPr>
          <w:p w:rsidR="006B031A" w:rsidRPr="00E5791D" w:rsidRDefault="006B031A" w:rsidP="00DB6907">
            <w:pPr>
              <w:pStyle w:val="bekMetni"/>
              <w:ind w:left="0" w:right="0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 xml:space="preserve">Öğrencilerin halk inanışlarının toplum yaşantısındaki yansımalarını yaptıkları araştırmaya dayanarak tartışmaları ve araştırmalarını sınıf panosunda sergilemeleri sağlanır </w:t>
            </w:r>
          </w:p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(3.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6B031A" w:rsidRPr="00E5791D" w:rsidRDefault="006B031A" w:rsidP="00DB6907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</w:tc>
      </w:tr>
      <w:tr w:rsidR="00BF434B" w:rsidRPr="00E5791D" w:rsidTr="00833DF5">
        <w:trPr>
          <w:cantSplit/>
          <w:trHeight w:val="1697"/>
        </w:trPr>
        <w:tc>
          <w:tcPr>
            <w:tcW w:w="449" w:type="dxa"/>
            <w:shd w:val="clear" w:color="auto" w:fill="F2F2F2" w:themeFill="background1" w:themeFillShade="F2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077" w:type="dxa"/>
            <w:shd w:val="clear" w:color="auto" w:fill="F2F2F2" w:themeFill="background1" w:themeFillShade="F2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52" w:type="dxa"/>
            <w:gridSpan w:val="3"/>
            <w:shd w:val="clear" w:color="auto" w:fill="F2F2F2" w:themeFill="background1" w:themeFillShade="F2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383" w:type="dxa"/>
            <w:shd w:val="clear" w:color="auto" w:fill="F2F2F2" w:themeFill="background1" w:themeFillShade="F2"/>
            <w:vAlign w:val="center"/>
          </w:tcPr>
          <w:p w:rsidR="00BF434B" w:rsidRPr="00E5791D" w:rsidRDefault="00BF434B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D</w:t>
            </w:r>
            <w:r w:rsidR="00F07066" w:rsidRPr="00E5791D">
              <w:rPr>
                <w:rFonts w:ascii="Times New Roman" w:hAnsi="Times New Roman"/>
                <w:b/>
                <w:sz w:val="16"/>
                <w:szCs w:val="16"/>
              </w:rPr>
              <w:t>ERSLER</w:t>
            </w: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LE </w:t>
            </w:r>
          </w:p>
          <w:p w:rsidR="00BF434B" w:rsidRPr="00E5791D" w:rsidRDefault="00BF434B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685" w:type="dxa"/>
            <w:gridSpan w:val="3"/>
            <w:shd w:val="clear" w:color="auto" w:fill="F2F2F2" w:themeFill="background1" w:themeFillShade="F2"/>
            <w:vAlign w:val="center"/>
          </w:tcPr>
          <w:p w:rsidR="00BF434B" w:rsidRPr="00E5791D" w:rsidRDefault="00BF434B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BF434B" w:rsidRPr="00E5791D" w:rsidRDefault="00BF434B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BF434B" w:rsidRPr="00E5791D" w:rsidRDefault="00BF434B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BA037C" w:rsidRPr="00E5791D" w:rsidTr="00833DF5">
        <w:trPr>
          <w:cantSplit/>
          <w:trHeight w:val="989"/>
        </w:trPr>
        <w:tc>
          <w:tcPr>
            <w:tcW w:w="449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BA037C" w:rsidRPr="00E5791D" w:rsidRDefault="00BA037C" w:rsidP="00F972E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EKİM</w:t>
            </w:r>
          </w:p>
        </w:tc>
        <w:tc>
          <w:tcPr>
            <w:tcW w:w="1077" w:type="dxa"/>
            <w:shd w:val="clear" w:color="auto" w:fill="DAEEF3" w:themeFill="accent5" w:themeFillTint="33"/>
            <w:textDirection w:val="btLr"/>
            <w:vAlign w:val="center"/>
          </w:tcPr>
          <w:p w:rsidR="00BA037C" w:rsidRPr="00803C65" w:rsidRDefault="00BA037C" w:rsidP="00803C6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4.</w:t>
            </w:r>
            <w:r w:rsidRPr="0036613E">
              <w:rPr>
                <w:rFonts w:ascii="Times New Roman" w:hAnsi="Times New Roman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52" w:type="dxa"/>
            <w:gridSpan w:val="3"/>
            <w:shd w:val="clear" w:color="auto" w:fill="DAEEF3" w:themeFill="accent5" w:themeFillTint="33"/>
            <w:vAlign w:val="center"/>
          </w:tcPr>
          <w:p w:rsidR="00BA037C" w:rsidRPr="00E5791D" w:rsidRDefault="00BA037C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 w:val="restart"/>
            <w:shd w:val="clear" w:color="auto" w:fill="FFFFFF"/>
            <w:vAlign w:val="center"/>
          </w:tcPr>
          <w:p w:rsidR="00BA037C" w:rsidRPr="00E5791D" w:rsidRDefault="00BA037C" w:rsidP="00F972E1">
            <w:pPr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 xml:space="preserve">1. Halk mimarisini örnekleri ile tanır.  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BA037C" w:rsidRPr="00E5791D" w:rsidRDefault="00BA037C" w:rsidP="00F972E1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HALK SANATLARI</w:t>
            </w:r>
          </w:p>
        </w:tc>
        <w:tc>
          <w:tcPr>
            <w:tcW w:w="709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BA037C" w:rsidRPr="00E5791D" w:rsidRDefault="00BA037C" w:rsidP="00F972E1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ÜNİTE III: </w:t>
            </w:r>
            <w:r w:rsidRPr="00E5791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HALK MİMARİSİ</w:t>
            </w:r>
          </w:p>
        </w:tc>
        <w:tc>
          <w:tcPr>
            <w:tcW w:w="992" w:type="dxa"/>
            <w:vMerge w:val="restart"/>
            <w:shd w:val="clear" w:color="auto" w:fill="FFFFFF"/>
            <w:textDirection w:val="btLr"/>
            <w:vAlign w:val="center"/>
          </w:tcPr>
          <w:p w:rsidR="00BA037C" w:rsidRPr="00E5791D" w:rsidRDefault="00BA037C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BA037C" w:rsidRPr="00DB6907" w:rsidRDefault="00BA037C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sym w:font="Webdings" w:char="0094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+ 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>Öğrencilerin çevresinde halk mimarisi özellikleri taşıyan bir yere/yapıya gezi düzenlenir 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BA037C" w:rsidRPr="00E5791D" w:rsidRDefault="00BA037C" w:rsidP="00DB6907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E5791D">
              <w:rPr>
                <w:rFonts w:ascii="Times New Roman" w:hAnsi="Times New Roman"/>
                <w:sz w:val="18"/>
                <w:szCs w:val="18"/>
              </w:rPr>
              <w:t>Bu ünitede sözlü sunum ile gözlem, öz değerlendirme ve akran değerlendirme formları kullanılarak değerlendirme yapılabilir.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:rsidR="00BA037C" w:rsidRPr="00E5791D" w:rsidRDefault="00BA037C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BA037C" w:rsidRDefault="00BA037C" w:rsidP="00DB6907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Gözlem, değişim ve sürekliliği algılama, iletişim, Türkçeyi doğru, güzel ve etkili kullanma, sosyal ve kültürel katılım, bilgi teknolojilerini kullanma</w:t>
            </w:r>
          </w:p>
          <w:p w:rsidR="00BA037C" w:rsidRDefault="00BA037C" w:rsidP="00DB6907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  <w:p w:rsidR="00BA037C" w:rsidRPr="00E5791D" w:rsidRDefault="00BA037C" w:rsidP="00DB6907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değerler  </w:t>
            </w:r>
          </w:p>
          <w:p w:rsidR="00BA037C" w:rsidRDefault="00BA037C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Farklılıklara saygı duyma, kültürel mirası yaşatmaya duyarlılık, estetik, sorumluluk</w:t>
            </w:r>
          </w:p>
          <w:p w:rsidR="00BA037C" w:rsidRDefault="00BA037C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037C" w:rsidRPr="00E5791D" w:rsidRDefault="00BA037C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A037C" w:rsidRPr="00E5791D" w:rsidTr="00833DF5">
        <w:trPr>
          <w:cantSplit/>
          <w:trHeight w:val="1114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</w:tcPr>
          <w:p w:rsidR="00BA037C" w:rsidRPr="00E5791D" w:rsidRDefault="00BA037C" w:rsidP="00F972E1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DAEEF3" w:themeFill="accent5" w:themeFillTint="33"/>
            <w:textDirection w:val="btLr"/>
            <w:vAlign w:val="center"/>
          </w:tcPr>
          <w:p w:rsidR="00BA037C" w:rsidRPr="00E5791D" w:rsidRDefault="00BA037C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shd w:val="clear" w:color="auto" w:fill="DAEEF3" w:themeFill="accent5" w:themeFillTint="33"/>
            <w:vAlign w:val="center"/>
          </w:tcPr>
          <w:p w:rsidR="00BA037C" w:rsidRPr="00E5791D" w:rsidRDefault="00BA037C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/>
            <w:shd w:val="clear" w:color="auto" w:fill="FFFFFF"/>
            <w:vAlign w:val="center"/>
          </w:tcPr>
          <w:p w:rsidR="00BA037C" w:rsidRPr="00E5791D" w:rsidRDefault="00BA037C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BA037C" w:rsidRPr="00E5791D" w:rsidRDefault="00BA037C" w:rsidP="00F972E1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BA037C" w:rsidRPr="00E5791D" w:rsidRDefault="00BA037C" w:rsidP="00F972E1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BA037C" w:rsidRPr="00E5791D" w:rsidRDefault="00BA037C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BA037C" w:rsidRPr="00DB6907" w:rsidRDefault="00BA037C" w:rsidP="00DB690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>Halk mimarisi örnekleri fotoğraflar yoluyla tanıtılır. Öğrencilerin araştırmalarına dayanarak halk mimarisini koruma ve yaşatma yöntemlerine ilişkin önerileri alınır (1 ve 4.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BA037C" w:rsidRPr="00E5791D" w:rsidRDefault="00BA037C" w:rsidP="00DB6907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BA037C" w:rsidRPr="00E5791D" w:rsidRDefault="00BA037C" w:rsidP="00DB6907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A037C" w:rsidRPr="00E5791D" w:rsidTr="00BA037C">
        <w:trPr>
          <w:cantSplit/>
          <w:trHeight w:val="988"/>
        </w:trPr>
        <w:tc>
          <w:tcPr>
            <w:tcW w:w="449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BA037C" w:rsidRPr="00E5791D" w:rsidRDefault="00BA037C" w:rsidP="00BA037C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KASIM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BA037C" w:rsidRPr="0036613E" w:rsidRDefault="00BA037C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36613E">
              <w:rPr>
                <w:rFonts w:ascii="Times New Roman" w:hAnsi="Times New Roman"/>
                <w:b/>
                <w:sz w:val="16"/>
                <w:szCs w:val="16"/>
              </w:rPr>
              <w:t>. HAFTA</w:t>
            </w:r>
          </w:p>
        </w:tc>
        <w:tc>
          <w:tcPr>
            <w:tcW w:w="452" w:type="dxa"/>
            <w:gridSpan w:val="3"/>
            <w:shd w:val="clear" w:color="auto" w:fill="DAEEF3" w:themeFill="accent5" w:themeFillTint="33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BA037C" w:rsidRPr="00E5791D" w:rsidRDefault="00BA037C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2. Halk mimarisinin kültürle ilişkisini kavrar.</w:t>
            </w: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>Örnek metinlerle halk mimarisinin kültürle ilişkisi kavratılır ( 2.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A037C" w:rsidRPr="00E5791D" w:rsidTr="00BA037C">
        <w:trPr>
          <w:cantSplit/>
          <w:trHeight w:val="970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BA037C" w:rsidRPr="00E5791D" w:rsidRDefault="00BA037C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AEEF3" w:themeFill="accent5" w:themeFillTint="33"/>
            <w:textDirection w:val="btLr"/>
            <w:vAlign w:val="center"/>
          </w:tcPr>
          <w:p w:rsidR="00BA037C" w:rsidRPr="0036613E" w:rsidRDefault="00BA037C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36613E">
              <w:rPr>
                <w:rFonts w:ascii="Times New Roman" w:hAnsi="Times New Roman"/>
                <w:b/>
                <w:sz w:val="16"/>
                <w:szCs w:val="16"/>
              </w:rPr>
              <w:t>. HAFTA</w:t>
            </w:r>
          </w:p>
        </w:tc>
        <w:tc>
          <w:tcPr>
            <w:tcW w:w="452" w:type="dxa"/>
            <w:gridSpan w:val="3"/>
            <w:shd w:val="clear" w:color="auto" w:fill="DAEEF3" w:themeFill="accent5" w:themeFillTint="33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BA037C" w:rsidRPr="00E5791D" w:rsidRDefault="00BA037C" w:rsidP="00BA037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3. Halk mimarisindeki konutun bölümlerini, yardımcı yapılarını ve işlevlerini açıklar.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BA037C" w:rsidRPr="00E5791D" w:rsidRDefault="00BA037C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textDirection w:val="btLr"/>
            <w:vAlign w:val="center"/>
          </w:tcPr>
          <w:p w:rsidR="00BA037C" w:rsidRPr="00E5791D" w:rsidRDefault="00BA037C" w:rsidP="00803C65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textDirection w:val="btLr"/>
            <w:vAlign w:val="center"/>
          </w:tcPr>
          <w:p w:rsidR="00BA037C" w:rsidRPr="00E5791D" w:rsidRDefault="00BA037C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 w:val="restart"/>
            <w:shd w:val="clear" w:color="auto" w:fill="FFFFFF"/>
            <w:vAlign w:val="center"/>
          </w:tcPr>
          <w:p w:rsidR="00BA037C" w:rsidRPr="00E5791D" w:rsidRDefault="00BA037C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E5791D">
              <w:rPr>
                <w:rFonts w:ascii="Times New Roman" w:hAnsi="Times New Roman"/>
                <w:sz w:val="18"/>
                <w:szCs w:val="18"/>
              </w:rPr>
              <w:t>Öğrencilerin araştırmalarından, örnek metin ve fotoğraflardan hareketle halk mimarisindeki konutun bölümleri, yardımcı yapıları ve işlevleri açıklanır  (3.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A037C" w:rsidRPr="00E5791D" w:rsidTr="00BA037C">
        <w:trPr>
          <w:cantSplit/>
          <w:trHeight w:val="422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BA037C" w:rsidRPr="00E5791D" w:rsidRDefault="00BA037C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BA037C" w:rsidRPr="00BA037C" w:rsidRDefault="00BA037C" w:rsidP="00BA037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18 - 22 KASIM 1.</w:t>
            </w:r>
            <w:r w:rsidRPr="00BA037C">
              <w:rPr>
                <w:rFonts w:ascii="Times New Roman" w:hAnsi="Times New Roman"/>
                <w:b/>
                <w:sz w:val="18"/>
                <w:szCs w:val="18"/>
              </w:rPr>
              <w:t>DÖNEM ARA TATİLİ</w:t>
            </w: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BA037C" w:rsidRPr="00BA037C" w:rsidRDefault="00BA037C" w:rsidP="00BA03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textDirection w:val="btLr"/>
            <w:vAlign w:val="center"/>
          </w:tcPr>
          <w:p w:rsidR="00BA037C" w:rsidRPr="00E5791D" w:rsidRDefault="00BA037C" w:rsidP="00803C65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textDirection w:val="btLr"/>
            <w:vAlign w:val="center"/>
          </w:tcPr>
          <w:p w:rsidR="00BA037C" w:rsidRPr="00E5791D" w:rsidRDefault="00BA037C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A037C" w:rsidRPr="00E5791D" w:rsidTr="00BA037C">
        <w:trPr>
          <w:cantSplit/>
          <w:trHeight w:val="1048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BA037C" w:rsidRPr="00E5791D" w:rsidRDefault="00BA037C" w:rsidP="00803C65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DAEEF3" w:themeFill="accent5" w:themeFillTint="33"/>
            <w:textDirection w:val="btLr"/>
            <w:vAlign w:val="center"/>
          </w:tcPr>
          <w:p w:rsidR="00BA037C" w:rsidRPr="00E5791D" w:rsidRDefault="00BA037C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 xml:space="preserve">. HAFTA   </w:t>
            </w:r>
          </w:p>
        </w:tc>
        <w:tc>
          <w:tcPr>
            <w:tcW w:w="452" w:type="dxa"/>
            <w:gridSpan w:val="3"/>
            <w:shd w:val="clear" w:color="auto" w:fill="DAEEF3" w:themeFill="accent5" w:themeFillTint="33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BA037C" w:rsidRPr="00E5791D" w:rsidRDefault="00BA037C" w:rsidP="00BA037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3. Halk mimarisindeki konutun bölümlerini, yardımcı yapılarını ve işlevlerini açıklar.</w:t>
            </w: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BA037C" w:rsidRPr="00E5791D" w:rsidTr="00BA037C">
        <w:trPr>
          <w:cantSplit/>
          <w:trHeight w:val="1122"/>
        </w:trPr>
        <w:tc>
          <w:tcPr>
            <w:tcW w:w="449" w:type="dxa"/>
            <w:tcBorders>
              <w:bottom w:val="single" w:sz="4" w:space="0" w:color="000000"/>
            </w:tcBorders>
            <w:shd w:val="clear" w:color="auto" w:fill="DAEEF3" w:themeFill="accent5" w:themeFillTint="33"/>
            <w:textDirection w:val="btLr"/>
            <w:vAlign w:val="center"/>
          </w:tcPr>
          <w:p w:rsidR="00BA037C" w:rsidRPr="00E5791D" w:rsidRDefault="00BA037C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ARALIK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DAEEF3" w:themeFill="accent5" w:themeFillTint="33"/>
            <w:textDirection w:val="btLr"/>
            <w:vAlign w:val="center"/>
          </w:tcPr>
          <w:p w:rsidR="00BA037C" w:rsidRPr="00E5791D" w:rsidRDefault="00BA037C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tcBorders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BA037C" w:rsidRPr="00E5791D" w:rsidRDefault="00BA037C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E5791D">
              <w:rPr>
                <w:rFonts w:ascii="Times New Roman" w:hAnsi="Times New Roman"/>
                <w:sz w:val="18"/>
                <w:szCs w:val="18"/>
              </w:rPr>
              <w:t>4. Halk mimarisini koruma ve yaşatma yöntemlerine ilişkin önerilerde bulunur.</w:t>
            </w: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BA037C" w:rsidRPr="00E5791D" w:rsidRDefault="00BA037C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5791D" w:rsidRPr="00E5791D" w:rsidTr="00833DF5">
        <w:trPr>
          <w:cantSplit/>
          <w:trHeight w:val="1693"/>
        </w:trPr>
        <w:tc>
          <w:tcPr>
            <w:tcW w:w="449" w:type="dxa"/>
            <w:shd w:val="clear" w:color="auto" w:fill="F2F2F2" w:themeFill="background1" w:themeFillShade="F2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077" w:type="dxa"/>
            <w:shd w:val="clear" w:color="auto" w:fill="F2F2F2" w:themeFill="background1" w:themeFillShade="F2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52" w:type="dxa"/>
            <w:gridSpan w:val="3"/>
            <w:shd w:val="clear" w:color="auto" w:fill="F2F2F2" w:themeFill="background1" w:themeFillShade="F2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383" w:type="dxa"/>
            <w:shd w:val="clear" w:color="auto" w:fill="F2F2F2" w:themeFill="background1" w:themeFillShade="F2"/>
            <w:vAlign w:val="center"/>
          </w:tcPr>
          <w:p w:rsidR="00E5791D" w:rsidRPr="00E5791D" w:rsidRDefault="00E5791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E5791D" w:rsidRPr="00E5791D" w:rsidRDefault="00E5791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685" w:type="dxa"/>
            <w:gridSpan w:val="3"/>
            <w:shd w:val="clear" w:color="auto" w:fill="F2F2F2" w:themeFill="background1" w:themeFillShade="F2"/>
            <w:vAlign w:val="center"/>
          </w:tcPr>
          <w:p w:rsidR="00E5791D" w:rsidRPr="00E5791D" w:rsidRDefault="00E5791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E5791D" w:rsidRPr="00E5791D" w:rsidRDefault="00E5791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E5791D" w:rsidRPr="00E5791D" w:rsidRDefault="00E5791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E5791D" w:rsidTr="00833DF5">
        <w:trPr>
          <w:cantSplit/>
          <w:trHeight w:val="1546"/>
        </w:trPr>
        <w:tc>
          <w:tcPr>
            <w:tcW w:w="449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ARALIK</w:t>
            </w:r>
          </w:p>
        </w:tc>
        <w:tc>
          <w:tcPr>
            <w:tcW w:w="1077" w:type="dxa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</w:t>
            </w:r>
          </w:p>
        </w:tc>
        <w:tc>
          <w:tcPr>
            <w:tcW w:w="452" w:type="dxa"/>
            <w:gridSpan w:val="3"/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 w:val="restart"/>
            <w:shd w:val="clear" w:color="auto" w:fill="FFFFFF"/>
            <w:vAlign w:val="center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1. Atasözü ve deyimlerin sözlü kültür içindeki yerini ve bunların halkın düşüncesini, yaşayışını, değer yargılarını yansıttığını fark eder.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5C55B5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t>SÖZLÜ ANLATIMLAR</w:t>
            </w:r>
          </w:p>
        </w:tc>
        <w:tc>
          <w:tcPr>
            <w:tcW w:w="709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803C65" w:rsidRPr="005C55B5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ÜNİTE IV: </w:t>
            </w:r>
            <w:r w:rsidRPr="005C55B5">
              <w:rPr>
                <w:rFonts w:ascii="Times New Roman" w:hAnsi="Times New Roman"/>
                <w:b/>
                <w:sz w:val="18"/>
                <w:szCs w:val="18"/>
              </w:rPr>
              <w:t>ATASÖZLERİ VE DEYİMLER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sym w:font="Webdings" w:char="0060"/>
            </w:r>
            <w:r w:rsidRPr="005C55B5">
              <w:rPr>
                <w:rFonts w:ascii="Times New Roman" w:hAnsi="Times New Roman"/>
                <w:sz w:val="18"/>
                <w:szCs w:val="18"/>
              </w:rPr>
              <w:t>Türkçe</w:t>
            </w:r>
          </w:p>
        </w:tc>
        <w:tc>
          <w:tcPr>
            <w:tcW w:w="3685" w:type="dxa"/>
            <w:gridSpan w:val="3"/>
            <w:vMerge w:val="restart"/>
            <w:shd w:val="clear" w:color="auto" w:fill="FFFFFF"/>
            <w:vAlign w:val="center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5C55B5">
              <w:rPr>
                <w:rFonts w:ascii="Times New Roman" w:hAnsi="Times New Roman"/>
                <w:sz w:val="18"/>
                <w:szCs w:val="18"/>
              </w:rPr>
              <w:t>Atasözleri ve deyimlerin yer aldığı şarkılar dinletilerek bu şarkılardaki atasözleri ve deyimler buldurulur. Bunların halkın düşüncesini, yaşayışını, değer yargılarını yansıttığı fark ettirilir(1. kazanım).</w:t>
            </w:r>
          </w:p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5C55B5">
              <w:rPr>
                <w:rFonts w:ascii="Times New Roman" w:hAnsi="Times New Roman"/>
                <w:sz w:val="18"/>
                <w:szCs w:val="18"/>
              </w:rPr>
              <w:t>Verilen atasözleri ve deyimlerin yansıttıkları düşünceler sınıfça tartışılır. Atasözleri ve deyimlerle, atasözleri ve deyimlerin anlamları eşleştirilir 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5C55B5">
              <w:rPr>
                <w:rFonts w:ascii="Times New Roman" w:hAnsi="Times New Roman"/>
                <w:sz w:val="18"/>
                <w:szCs w:val="18"/>
              </w:rPr>
              <w:t>Bu ünitede sözlü sunum ile gözlem, performans görevi ve öz değerlendirme formları kullanılarak değerlendirme yapılabilir.</w:t>
            </w:r>
          </w:p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shd w:val="clear" w:color="auto" w:fill="FFFFFF"/>
          </w:tcPr>
          <w:p w:rsidR="00803C65" w:rsidRPr="00D47820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47820">
              <w:rPr>
                <w:rFonts w:ascii="Times New Roman" w:hAnsi="Times New Roman"/>
                <w:b/>
                <w:sz w:val="18"/>
                <w:szCs w:val="18"/>
              </w:rPr>
              <w:t>[!] Bu ünitede verilecek beceriler</w:t>
            </w:r>
          </w:p>
          <w:p w:rsidR="00803C65" w:rsidRPr="00D47820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Bilgi teknolojilerini kullanma, değişim ve sürekliliği algılama, iletişim, Türkçeyi doğru, güzel ve etkili kullanma, sosyal ve kültürel katılım becerisi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C65" w:rsidRPr="00D47820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D47820">
              <w:rPr>
                <w:rFonts w:ascii="Times New Roman" w:hAnsi="Times New Roman"/>
                <w:b/>
                <w:sz w:val="18"/>
                <w:szCs w:val="18"/>
              </w:rPr>
              <w:t xml:space="preserve">[!] Bu ünitede verilecek değerler  </w:t>
            </w:r>
          </w:p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Kültürel mirası yaşatmaya duyarlılık,  sorumluluk, estetik, farklılıklara saygı duyma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C65" w:rsidRPr="00E5791D" w:rsidTr="00833DF5">
        <w:trPr>
          <w:cantSplit/>
          <w:trHeight w:val="1423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</w:t>
            </w:r>
          </w:p>
        </w:tc>
        <w:tc>
          <w:tcPr>
            <w:tcW w:w="452" w:type="dxa"/>
            <w:gridSpan w:val="3"/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03C65" w:rsidRPr="00E5791D" w:rsidTr="00833DF5">
        <w:trPr>
          <w:cantSplit/>
          <w:trHeight w:val="1546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</w:t>
            </w:r>
          </w:p>
        </w:tc>
        <w:tc>
          <w:tcPr>
            <w:tcW w:w="452" w:type="dxa"/>
            <w:gridSpan w:val="3"/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2. Atasözü ve deyimlerin kültürel süreklilik içinde üretilmeye devam ettiğini kavrar.</w:t>
            </w:r>
          </w:p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5C55B5">
              <w:rPr>
                <w:rFonts w:ascii="Times New Roman" w:hAnsi="Times New Roman"/>
                <w:sz w:val="18"/>
                <w:szCs w:val="18"/>
              </w:rPr>
              <w:t xml:space="preserve">Atasözleri ve deyimlerle ilgili öğrencilerin uyguladıkları anket değerlendirilerek sonuçları sınıfa sunulur </w:t>
            </w:r>
          </w:p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(2 ve 3.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03C65" w:rsidRPr="00E5791D" w:rsidTr="00833DF5">
        <w:trPr>
          <w:cantSplit/>
          <w:trHeight w:val="1423"/>
        </w:trPr>
        <w:tc>
          <w:tcPr>
            <w:tcW w:w="449" w:type="dxa"/>
            <w:tcBorders>
              <w:bottom w:val="single" w:sz="4" w:space="0" w:color="000000"/>
            </w:tcBorders>
            <w:shd w:val="clear" w:color="auto" w:fill="DAEEF3" w:themeFill="accent5" w:themeFillTint="33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OCAK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DAEEF3" w:themeFill="accent5" w:themeFillTint="33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tcBorders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5C55B5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t>3. Atasözü ve deyimlerin ortaya çıkışı ile ilgili hikâyeler oluştuğunu fark eder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5C55B5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5C55B5" w:rsidRDefault="00803C65" w:rsidP="00803C6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5C55B5">
              <w:rPr>
                <w:rFonts w:ascii="Times New Roman" w:hAnsi="Times New Roman"/>
                <w:sz w:val="18"/>
                <w:szCs w:val="18"/>
              </w:rPr>
              <w:t>Hikâyeleri verilen atasözleri ve deyimler gruplara ayrılan öğrenciler tarafından canlandırılır (3.kazanım).</w:t>
            </w:r>
          </w:p>
          <w:p w:rsidR="00803C65" w:rsidRPr="005C55B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47820" w:rsidRPr="00E5791D" w:rsidTr="00833DF5">
        <w:trPr>
          <w:cantSplit/>
          <w:trHeight w:val="1693"/>
        </w:trPr>
        <w:tc>
          <w:tcPr>
            <w:tcW w:w="449" w:type="dxa"/>
            <w:shd w:val="clear" w:color="auto" w:fill="F2F2F2" w:themeFill="background1" w:themeFillShade="F2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077" w:type="dxa"/>
            <w:shd w:val="clear" w:color="auto" w:fill="F2F2F2" w:themeFill="background1" w:themeFillShade="F2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452" w:type="dxa"/>
            <w:gridSpan w:val="3"/>
            <w:shd w:val="clear" w:color="auto" w:fill="F2F2F2" w:themeFill="background1" w:themeFillShade="F2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383" w:type="dxa"/>
            <w:shd w:val="clear" w:color="auto" w:fill="F2F2F2" w:themeFill="background1" w:themeFillShade="F2"/>
            <w:vAlign w:val="center"/>
          </w:tcPr>
          <w:p w:rsidR="00D47820" w:rsidRPr="00E5791D" w:rsidRDefault="00D47820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D47820" w:rsidRPr="00E5791D" w:rsidRDefault="00D47820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685" w:type="dxa"/>
            <w:gridSpan w:val="3"/>
            <w:shd w:val="clear" w:color="auto" w:fill="F2F2F2" w:themeFill="background1" w:themeFillShade="F2"/>
            <w:vAlign w:val="center"/>
          </w:tcPr>
          <w:p w:rsidR="00D47820" w:rsidRPr="00E5791D" w:rsidRDefault="00D47820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47820" w:rsidRPr="00E5791D" w:rsidRDefault="00D47820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D47820" w:rsidRPr="00E5791D" w:rsidRDefault="00D47820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E5791D" w:rsidTr="00BA037C">
        <w:trPr>
          <w:cantSplit/>
          <w:trHeight w:val="1404"/>
        </w:trPr>
        <w:tc>
          <w:tcPr>
            <w:tcW w:w="449" w:type="dxa"/>
            <w:vMerge w:val="restart"/>
            <w:shd w:val="clear" w:color="auto" w:fill="DAEEF3" w:themeFill="accent5" w:themeFillTint="33"/>
            <w:textDirection w:val="btLr"/>
          </w:tcPr>
          <w:p w:rsidR="00803C65" w:rsidRPr="00876912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OCAK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803C65" w:rsidRPr="00DB6907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1. Mitlerin halk kültürüne yansımalarını fark eder.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t>SÖZLÜ ANLATIMLAR</w:t>
            </w:r>
          </w:p>
        </w:tc>
        <w:tc>
          <w:tcPr>
            <w:tcW w:w="709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ÜNİTE V: MİT, EFSANE (SÖYLEN, SÖYLENCE)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803C65" w:rsidRPr="00E5791D" w:rsidRDefault="00803C65" w:rsidP="00BA037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sz w:val="18"/>
                <w:szCs w:val="18"/>
              </w:rPr>
              <w:sym w:font="Webdings" w:char="0060"/>
            </w:r>
            <w:r w:rsidRPr="005C55B5">
              <w:rPr>
                <w:rFonts w:ascii="Times New Roman" w:hAnsi="Times New Roman"/>
                <w:sz w:val="18"/>
                <w:szCs w:val="18"/>
              </w:rPr>
              <w:t>Türkçe</w:t>
            </w: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803C65" w:rsidRDefault="00803C65" w:rsidP="00803C6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876912">
              <w:rPr>
                <w:rFonts w:ascii="Times New Roman" w:hAnsi="Times New Roman"/>
                <w:sz w:val="18"/>
                <w:szCs w:val="18"/>
              </w:rPr>
              <w:t xml:space="preserve">Örnek metinler yoluyla mitlerin halk kültürüne yansımaları fark ettirilir </w:t>
            </w:r>
          </w:p>
          <w:p w:rsidR="00803C65" w:rsidRPr="00EE50C1" w:rsidRDefault="00803C65" w:rsidP="00803C6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803C65" w:rsidRPr="006E486C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876912">
              <w:rPr>
                <w:rFonts w:ascii="Times New Roman" w:hAnsi="Times New Roman"/>
                <w:sz w:val="18"/>
                <w:szCs w:val="18"/>
              </w:rPr>
              <w:t>Bu ünitede sözlü sunum ile gözlem ve öz değerlendirme formları kullanılarak değerlendirme yapılabilir.</w:t>
            </w:r>
          </w:p>
        </w:tc>
        <w:tc>
          <w:tcPr>
            <w:tcW w:w="2552" w:type="dxa"/>
            <w:vMerge w:val="restart"/>
            <w:shd w:val="clear" w:color="auto" w:fill="FFFFFF"/>
            <w:vAlign w:val="center"/>
          </w:tcPr>
          <w:p w:rsidR="00803C65" w:rsidRPr="00EE50C1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50C1">
              <w:rPr>
                <w:rFonts w:ascii="Times New Roman" w:hAnsi="Times New Roman"/>
                <w:b/>
                <w:sz w:val="18"/>
                <w:szCs w:val="18"/>
              </w:rPr>
              <w:t>[!] Bu ünitede verilecek beceriler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50C1">
              <w:rPr>
                <w:rFonts w:ascii="Times New Roman" w:hAnsi="Times New Roman"/>
                <w:sz w:val="18"/>
                <w:szCs w:val="18"/>
              </w:rPr>
              <w:t xml:space="preserve">Bilgi teknolojilerini kullanma, değişim ve sürekliliği algılama,  iletişim, Türkçeyi doğru, güzel ve etkili kullanma, araştırma, gözlem </w:t>
            </w:r>
          </w:p>
          <w:p w:rsidR="00803C65" w:rsidRPr="00EE50C1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EE50C1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50C1">
              <w:rPr>
                <w:rFonts w:ascii="Times New Roman" w:hAnsi="Times New Roman"/>
                <w:b/>
                <w:sz w:val="18"/>
                <w:szCs w:val="18"/>
              </w:rPr>
              <w:t xml:space="preserve">[!] Bu ünitede verilecek değerler  </w:t>
            </w:r>
          </w:p>
          <w:p w:rsidR="00803C65" w:rsidRPr="006E486C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E50C1">
              <w:rPr>
                <w:rFonts w:ascii="Times New Roman" w:hAnsi="Times New Roman"/>
                <w:sz w:val="18"/>
                <w:szCs w:val="18"/>
              </w:rPr>
              <w:t>Estetik, farklılıklara saygı duyma, kültürel mirası yaşatmaya duyarlılık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3C65" w:rsidRPr="00E5791D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03C65" w:rsidRPr="00E5791D" w:rsidTr="00833DF5">
        <w:trPr>
          <w:cantSplit/>
          <w:trHeight w:val="3530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452" w:type="dxa"/>
            <w:gridSpan w:val="3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803C65" w:rsidRPr="00DB6907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2. Efsanelerin halk kültürü içinde mekân, varlık ve olaylarla ilişkisini kavrar.</w:t>
            </w: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shd w:val="clear" w:color="auto" w:fill="FFFFFF"/>
            <w:vAlign w:val="center"/>
          </w:tcPr>
          <w:p w:rsidR="00803C65" w:rsidRPr="00DB6907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876912">
              <w:rPr>
                <w:rFonts w:ascii="Times New Roman" w:hAnsi="Times New Roman"/>
                <w:sz w:val="18"/>
                <w:szCs w:val="18"/>
              </w:rPr>
              <w:t>Öğrencilerin efsanelerle ilgili araştırma ve derlemeleri, efsane örnekleri, efsanelerle ilgili fotoğraflar sınıfa sunulur (2.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63CB3" w:rsidRPr="00E5791D" w:rsidTr="00833DF5">
        <w:trPr>
          <w:cantSplit/>
          <w:trHeight w:val="1252"/>
        </w:trPr>
        <w:tc>
          <w:tcPr>
            <w:tcW w:w="14567" w:type="dxa"/>
            <w:gridSpan w:val="16"/>
            <w:tcBorders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:rsidR="006E486C" w:rsidRDefault="006E486C" w:rsidP="00F972E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486C" w:rsidRDefault="00BA037C" w:rsidP="00F972E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6E486C">
              <w:rPr>
                <w:rFonts w:ascii="Times New Roman" w:hAnsi="Times New Roman"/>
                <w:b/>
                <w:sz w:val="18"/>
                <w:szCs w:val="18"/>
              </w:rPr>
              <w:t xml:space="preserve">. </w:t>
            </w:r>
            <w:r w:rsidR="00363CB3">
              <w:rPr>
                <w:rFonts w:ascii="Times New Roman" w:hAnsi="Times New Roman"/>
                <w:b/>
                <w:sz w:val="18"/>
                <w:szCs w:val="18"/>
              </w:rPr>
              <w:t>YARIYIL SONU</w:t>
            </w:r>
            <w:r w:rsidR="0036613E">
              <w:rPr>
                <w:rFonts w:ascii="Times New Roman" w:hAnsi="Times New Roman"/>
                <w:b/>
                <w:sz w:val="18"/>
                <w:szCs w:val="18"/>
              </w:rPr>
              <w:t xml:space="preserve"> -  </w:t>
            </w:r>
            <w:r w:rsidR="001236C5">
              <w:t xml:space="preserve"> </w:t>
            </w:r>
            <w:r w:rsidR="001236C5" w:rsidRPr="001236C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="001236C5" w:rsidRPr="001236C5">
              <w:rPr>
                <w:rFonts w:ascii="Times New Roman" w:hAnsi="Times New Roman"/>
                <w:b/>
                <w:sz w:val="18"/>
                <w:szCs w:val="18"/>
              </w:rPr>
              <w:t xml:space="preserve"> Ocak 20</w:t>
            </w:r>
            <w:r w:rsidR="003101AF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  <w:r w:rsidR="001236C5" w:rsidRPr="001236C5">
              <w:rPr>
                <w:rFonts w:ascii="Times New Roman" w:hAnsi="Times New Roman"/>
                <w:b/>
                <w:sz w:val="18"/>
                <w:szCs w:val="18"/>
              </w:rPr>
              <w:t xml:space="preserve"> Cuma</w:t>
            </w:r>
          </w:p>
          <w:p w:rsidR="006E486C" w:rsidRDefault="006E486C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486C" w:rsidRDefault="006E486C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D3BEE" w:rsidRPr="00E5791D" w:rsidRDefault="00CD3BEE" w:rsidP="00F972E1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63CB3" w:rsidRPr="00E5791D" w:rsidTr="00833DF5">
        <w:trPr>
          <w:cantSplit/>
          <w:trHeight w:val="1693"/>
        </w:trPr>
        <w:tc>
          <w:tcPr>
            <w:tcW w:w="449" w:type="dxa"/>
            <w:shd w:val="clear" w:color="auto" w:fill="F2F2F2" w:themeFill="background1" w:themeFillShade="F2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03" w:type="dxa"/>
            <w:shd w:val="clear" w:color="auto" w:fill="F2F2F2" w:themeFill="background1" w:themeFillShade="F2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410" w:type="dxa"/>
            <w:gridSpan w:val="2"/>
            <w:shd w:val="clear" w:color="auto" w:fill="F2F2F2" w:themeFill="background1" w:themeFillShade="F2"/>
            <w:vAlign w:val="center"/>
          </w:tcPr>
          <w:p w:rsidR="00363CB3" w:rsidRPr="00E5791D" w:rsidRDefault="00363CB3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1417" w:type="dxa"/>
            <w:gridSpan w:val="3"/>
            <w:shd w:val="clear" w:color="auto" w:fill="F2F2F2" w:themeFill="background1" w:themeFillShade="F2"/>
            <w:textDirection w:val="btLr"/>
            <w:vAlign w:val="center"/>
          </w:tcPr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363CB3" w:rsidRPr="00E5791D" w:rsidRDefault="00363CB3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363CB3" w:rsidRPr="00E5791D" w:rsidRDefault="00363CB3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363CB3" w:rsidRPr="00E5791D" w:rsidRDefault="00363CB3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:rsidR="00363CB3" w:rsidRPr="00E5791D" w:rsidRDefault="00363CB3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E5791D" w:rsidTr="00833DF5">
        <w:trPr>
          <w:cantSplit/>
          <w:trHeight w:val="1845"/>
        </w:trPr>
        <w:tc>
          <w:tcPr>
            <w:tcW w:w="449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ŞUBAT</w:t>
            </w: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vMerge w:val="restart"/>
            <w:shd w:val="clear" w:color="auto" w:fill="FFFFFF"/>
            <w:vAlign w:val="center"/>
          </w:tcPr>
          <w:p w:rsidR="00803C65" w:rsidRPr="00F5064D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t>1. Destan ve halk hikâyelerinin sözlü kültür içindeki yerini ve bunların ozan, âşık vb. anlatıcılar tarafından anlatıldığını fark eder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</w:tcPr>
          <w:p w:rsidR="00803C65" w:rsidRPr="00F5064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5B5">
              <w:rPr>
                <w:rFonts w:ascii="Times New Roman" w:hAnsi="Times New Roman"/>
                <w:b/>
                <w:sz w:val="18"/>
                <w:szCs w:val="18"/>
              </w:rPr>
              <w:t>SÖZLÜ ANLATIMLAR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</w:tcPr>
          <w:p w:rsidR="00803C65" w:rsidRPr="00F5064D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ÜNİTE VI: DESTAN, HALK HİKÂYESİ</w:t>
            </w:r>
          </w:p>
        </w:tc>
        <w:tc>
          <w:tcPr>
            <w:tcW w:w="1417" w:type="dxa"/>
            <w:gridSpan w:val="3"/>
            <w:vMerge w:val="restart"/>
            <w:shd w:val="clear" w:color="auto" w:fill="FFFFFF"/>
          </w:tcPr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sym w:font="MS Outlook" w:char="0043"/>
            </w:r>
            <w:r w:rsidRPr="00F5064D">
              <w:rPr>
                <w:rFonts w:ascii="Times New Roman" w:hAnsi="Times New Roman"/>
                <w:sz w:val="18"/>
                <w:szCs w:val="18"/>
              </w:rPr>
              <w:t xml:space="preserve"> Halk Tiyatrosu</w:t>
            </w:r>
          </w:p>
          <w:p w:rsidR="00803C65" w:rsidRPr="00F5064D" w:rsidRDefault="00803C65" w:rsidP="00803C6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803C65" w:rsidRPr="00F5064D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b/>
                <w:bCs/>
                <w:sz w:val="18"/>
                <w:szCs w:val="18"/>
              </w:rPr>
              <w:sym w:font="Webdings" w:char="0060"/>
            </w:r>
            <w:r w:rsidRPr="00F5064D">
              <w:rPr>
                <w:rFonts w:ascii="Times New Roman" w:hAnsi="Times New Roman"/>
                <w:bCs/>
                <w:sz w:val="18"/>
                <w:szCs w:val="18"/>
              </w:rPr>
              <w:t>Türkçe</w:t>
            </w:r>
          </w:p>
        </w:tc>
        <w:tc>
          <w:tcPr>
            <w:tcW w:w="3119" w:type="dxa"/>
            <w:vMerge w:val="restart"/>
            <w:shd w:val="clear" w:color="auto" w:fill="FFFFFF"/>
            <w:vAlign w:val="center"/>
          </w:tcPr>
          <w:p w:rsidR="00803C65" w:rsidRPr="00F5064D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F5064D">
              <w:rPr>
                <w:rFonts w:ascii="Times New Roman" w:hAnsi="Times New Roman"/>
                <w:sz w:val="18"/>
                <w:szCs w:val="18"/>
              </w:rPr>
              <w:t>Halk hikâyesi anlatma geleneği sınıfta canlandırılır 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803C65" w:rsidRPr="00F5064D" w:rsidRDefault="00F711B9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711B9">
              <w:rPr>
                <w:rFonts w:ascii="Times New Roman" w:hAnsi="Times New Roman"/>
                <w:b/>
                <w:noProof/>
                <w:spacing w:val="-20"/>
                <w:sz w:val="18"/>
                <w:szCs w:val="1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22.1pt;margin-top:-60.65pt;width:179.45pt;height:29.35pt;z-index:-251658752;mso-position-horizontal-relative:text;mso-position-vertical-relative:text">
                  <v:textbox style="mso-next-textbox:#_x0000_s1027">
                    <w:txbxContent>
                      <w:p w:rsidR="00085B1B" w:rsidRDefault="00085B1B">
                        <w:r w:rsidRPr="00085B1B">
                          <w:t>https://www.sosyaldeyince</w:t>
                        </w:r>
                        <w:r w:rsidRPr="004627DC">
                          <w:rPr>
                            <w:color w:val="000000" w:themeColor="text1"/>
                          </w:rPr>
                          <w:t>.com</w:t>
                        </w:r>
                        <w:r w:rsidRPr="00085B1B">
                          <w:t>/</w:t>
                        </w:r>
                      </w:p>
                    </w:txbxContent>
                  </v:textbox>
                </v:shape>
              </w:pict>
            </w:r>
            <w:r w:rsidR="00803C65" w:rsidRPr="00F5064D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="00803C65" w:rsidRPr="00F5064D">
              <w:rPr>
                <w:rFonts w:ascii="Times New Roman" w:hAnsi="Times New Roman"/>
                <w:sz w:val="18"/>
                <w:szCs w:val="18"/>
              </w:rPr>
              <w:t>Bu ünitede sözlü sunum, gözlem, öz değerlendirme, akran değerlendirme formları ve proje ödevi kullanılarak değerlendirme yapılabilir.</w:t>
            </w:r>
          </w:p>
        </w:tc>
        <w:tc>
          <w:tcPr>
            <w:tcW w:w="2835" w:type="dxa"/>
            <w:gridSpan w:val="2"/>
            <w:vMerge w:val="restart"/>
            <w:shd w:val="clear" w:color="auto" w:fill="FFFFFF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F5064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t>Girişimcilik, bilgi teknolojilerini kullanma, iletişim, değişim ve sürekliliği algılama, Türkçeyi doğru, güzel ve etkili kullanma, gözlem, araştırma, sosyal ve kültürel katılım, yaratıcı düşünme</w:t>
            </w:r>
          </w:p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F5064D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değerler  </w:t>
            </w:r>
          </w:p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t>Estetik, sorumluluk, kültürel mirası yaşatmaya duyarlılık, farklılıklara saygı duyma</w:t>
            </w:r>
          </w:p>
        </w:tc>
      </w:tr>
      <w:tr w:rsidR="00803C65" w:rsidRPr="00E5791D" w:rsidTr="00833DF5">
        <w:trPr>
          <w:cantSplit/>
          <w:trHeight w:val="1276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vMerge/>
            <w:shd w:val="clear" w:color="auto" w:fill="FFFFFF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F5064D" w:rsidRDefault="00803C65" w:rsidP="00803C6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F75245" w:rsidRPr="00E5791D" w:rsidTr="00833DF5">
        <w:trPr>
          <w:cantSplit/>
          <w:trHeight w:val="1423"/>
        </w:trPr>
        <w:tc>
          <w:tcPr>
            <w:tcW w:w="449" w:type="dxa"/>
            <w:vMerge/>
            <w:tcBorders>
              <w:bottom w:val="single" w:sz="4" w:space="0" w:color="000000"/>
            </w:tcBorders>
            <w:shd w:val="clear" w:color="auto" w:fill="DAEEF3" w:themeFill="accent5" w:themeFillTint="33"/>
            <w:textDirection w:val="btLr"/>
            <w:vAlign w:val="center"/>
          </w:tcPr>
          <w:p w:rsidR="00F75245" w:rsidRPr="00876912" w:rsidRDefault="00F75245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DAEEF3" w:themeFill="accent5" w:themeFillTint="33"/>
            <w:textDirection w:val="btLr"/>
            <w:vAlign w:val="center"/>
          </w:tcPr>
          <w:p w:rsidR="00F75245" w:rsidRPr="00876912" w:rsidRDefault="006B031A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F75245"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303" w:type="dxa"/>
            <w:tcBorders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:rsidR="00F75245" w:rsidRPr="00876912" w:rsidRDefault="00803C65" w:rsidP="00F972E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D2EAD" w:rsidRPr="00F5064D" w:rsidRDefault="00F7524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t>2. Destan ve halk hikâyelerinin yeni sanatsal üretimlere esin kaynağı olabileceğini fark eder.</w:t>
            </w: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F75245" w:rsidRPr="00F5064D" w:rsidRDefault="00F7524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F75245" w:rsidRPr="00F5064D" w:rsidRDefault="00F7524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4" w:space="0" w:color="000000"/>
            </w:tcBorders>
            <w:shd w:val="clear" w:color="auto" w:fill="FFFFFF"/>
          </w:tcPr>
          <w:p w:rsidR="00F75245" w:rsidRPr="00F5064D" w:rsidRDefault="00F75245" w:rsidP="00F972E1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F75245" w:rsidRPr="00F5064D" w:rsidRDefault="00F75245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F5064D">
              <w:rPr>
                <w:rFonts w:ascii="Times New Roman" w:hAnsi="Times New Roman"/>
                <w:sz w:val="18"/>
                <w:szCs w:val="18"/>
              </w:rPr>
              <w:t>Destan ve halk hikâyelerinin yeni sanatsal üretimlere esin kaynağı olduğunu gösteren gazete haberleri, afişler yansıtılır ve bunlarla ilgili bir tablo doldurulur  (2. kazanım).</w:t>
            </w:r>
          </w:p>
          <w:p w:rsidR="00F75245" w:rsidRPr="00F5064D" w:rsidRDefault="00F75245" w:rsidP="00F972E1">
            <w:pPr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18"/>
                <w:szCs w:val="18"/>
              </w:rPr>
            </w:pPr>
            <w:r w:rsidRPr="00F5064D">
              <w:rPr>
                <w:rFonts w:ascii="Times New Roman" w:hAnsi="Times New Roman"/>
                <w:sz w:val="18"/>
                <w:szCs w:val="18"/>
              </w:rPr>
              <w:t>Öğrencilerin on iki hikâyeden oluşan Dede Korkut Hikâyeleri’nden herhangi birinin sonunu tamamlamaları veya Dede Korkut Hikâyeleri’nin on üçüncüsünü kendilerinin yazmaları istenir (2. kazanım).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F75245" w:rsidRPr="00876912" w:rsidRDefault="00F75245" w:rsidP="00F972E1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F75245" w:rsidRPr="00876912" w:rsidRDefault="00F75245" w:rsidP="00F972E1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F5064D" w:rsidRPr="00E5791D" w:rsidTr="00833DF5">
        <w:trPr>
          <w:cantSplit/>
          <w:trHeight w:val="1788"/>
        </w:trPr>
        <w:tc>
          <w:tcPr>
            <w:tcW w:w="449" w:type="dxa"/>
            <w:shd w:val="clear" w:color="auto" w:fill="F2F2F2" w:themeFill="background1" w:themeFillShade="F2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03" w:type="dxa"/>
            <w:shd w:val="clear" w:color="auto" w:fill="F2F2F2" w:themeFill="background1" w:themeFillShade="F2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410" w:type="dxa"/>
            <w:gridSpan w:val="2"/>
            <w:shd w:val="clear" w:color="auto" w:fill="F2F2F2" w:themeFill="background1" w:themeFillShade="F2"/>
            <w:vAlign w:val="center"/>
          </w:tcPr>
          <w:p w:rsidR="00F5064D" w:rsidRPr="00E5791D" w:rsidRDefault="00F5064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1417" w:type="dxa"/>
            <w:gridSpan w:val="3"/>
            <w:shd w:val="clear" w:color="auto" w:fill="F2F2F2" w:themeFill="background1" w:themeFillShade="F2"/>
            <w:textDirection w:val="btLr"/>
            <w:vAlign w:val="center"/>
          </w:tcPr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F5064D" w:rsidRPr="00E5791D" w:rsidRDefault="00F5064D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F5064D" w:rsidRPr="00E5791D" w:rsidRDefault="00F5064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F5064D" w:rsidRPr="00E5791D" w:rsidRDefault="00F5064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:rsidR="00F5064D" w:rsidRPr="00E5791D" w:rsidRDefault="00F5064D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E5791D" w:rsidTr="00833DF5">
        <w:trPr>
          <w:cantSplit/>
          <w:trHeight w:val="1423"/>
        </w:trPr>
        <w:tc>
          <w:tcPr>
            <w:tcW w:w="449" w:type="dxa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ŞUBAT</w:t>
            </w: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1. Yazılı hukukta anayasa, yasa ve yönetmeliklerle oluşturulan hukuk düzeninin, halk hukukunda töre(örf), gelenek (anane) ve görenek (âdet)</w:t>
            </w:r>
            <w:proofErr w:type="spellStart"/>
            <w:r w:rsidRPr="00876912">
              <w:rPr>
                <w:rFonts w:ascii="Times New Roman" w:hAnsi="Times New Roman"/>
                <w:sz w:val="18"/>
                <w:szCs w:val="18"/>
              </w:rPr>
              <w:t>lerle</w:t>
            </w:r>
            <w:proofErr w:type="spellEnd"/>
            <w:r w:rsidRPr="00876912">
              <w:rPr>
                <w:rFonts w:ascii="Times New Roman" w:hAnsi="Times New Roman"/>
                <w:sz w:val="18"/>
                <w:szCs w:val="18"/>
              </w:rPr>
              <w:t xml:space="preserve"> oluşturulduğunu fark eder.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AD7E7E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E7E">
              <w:rPr>
                <w:rFonts w:ascii="Times New Roman" w:hAnsi="Times New Roman"/>
                <w:b/>
                <w:sz w:val="18"/>
                <w:szCs w:val="18"/>
              </w:rPr>
              <w:t>HALK BİLGİSİ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AD7E7E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ÜNİTE VII: HALK HUKUKU</w:t>
            </w:r>
          </w:p>
        </w:tc>
        <w:tc>
          <w:tcPr>
            <w:tcW w:w="1417" w:type="dxa"/>
            <w:gridSpan w:val="3"/>
            <w:vMerge w:val="restart"/>
            <w:shd w:val="clear" w:color="auto" w:fill="FFFFFF"/>
            <w:textDirection w:val="btLr"/>
          </w:tcPr>
          <w:p w:rsidR="00803C65" w:rsidRPr="00F5064D" w:rsidRDefault="00803C65" w:rsidP="00803C65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803C65" w:rsidRPr="00D96951" w:rsidRDefault="00803C65" w:rsidP="00803C65">
            <w:pPr>
              <w:pStyle w:val="StilVerdana10MaddeParag"/>
              <w:rPr>
                <w:sz w:val="18"/>
                <w:szCs w:val="18"/>
              </w:rPr>
            </w:pPr>
            <w:r w:rsidRPr="00876912">
              <w:rPr>
                <w:sz w:val="18"/>
                <w:szCs w:val="18"/>
              </w:rPr>
              <w:sym w:font="Webdings" w:char="F048"/>
            </w:r>
            <w:r w:rsidRPr="00876912">
              <w:rPr>
                <w:sz w:val="18"/>
                <w:szCs w:val="18"/>
              </w:rPr>
              <w:t xml:space="preserve">  Yazılı hukuk ve halk hukukundaki hukuk düzeni verilen örneklerle kavratılır 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sym w:font="Wingdings" w:char="F034"/>
            </w:r>
            <w:r w:rsidRPr="00876912">
              <w:rPr>
                <w:rFonts w:ascii="Times New Roman" w:hAnsi="Times New Roman"/>
                <w:sz w:val="18"/>
                <w:szCs w:val="18"/>
              </w:rPr>
              <w:t xml:space="preserve"> Bu ünitede sözlü sunum ile gözlem, akran değerlendirme ve öz değerlendirme formları kullanılarak değerlendirme yapılabilir.</w:t>
            </w:r>
          </w:p>
        </w:tc>
        <w:tc>
          <w:tcPr>
            <w:tcW w:w="2835" w:type="dxa"/>
            <w:gridSpan w:val="2"/>
            <w:vMerge w:val="restart"/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Gözlem, değişim ve sürekliliği algılama, eleştirel düşünme, araştırma, iletişim, derleme, sosyal ve kültürel katılım, girişimcilik</w:t>
            </w:r>
          </w:p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[!] Bu ünitede verilecek değerler  </w:t>
            </w:r>
          </w:p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Farklılıklara saygı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duyma, hoşgörü</w:t>
            </w:r>
          </w:p>
        </w:tc>
      </w:tr>
      <w:tr w:rsidR="00803C65" w:rsidRPr="00E5791D" w:rsidTr="00833DF5">
        <w:trPr>
          <w:cantSplit/>
          <w:trHeight w:val="1423"/>
        </w:trPr>
        <w:tc>
          <w:tcPr>
            <w:tcW w:w="449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MART</w:t>
            </w: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  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2. Halk hukukunun halk kültürünün geleneksel ve sözlü kurallarından oluştuğunu fark eder.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F5064D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803C65" w:rsidRPr="00D96951" w:rsidRDefault="00803C65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proofErr w:type="spellStart"/>
            <w:r w:rsidRPr="00876912">
              <w:rPr>
                <w:rFonts w:ascii="Times New Roman" w:hAnsi="Times New Roman"/>
                <w:sz w:val="18"/>
                <w:szCs w:val="18"/>
              </w:rPr>
              <w:t>Öğrencileringeleneksel</w:t>
            </w:r>
            <w:proofErr w:type="spellEnd"/>
            <w:r w:rsidRPr="00876912">
              <w:rPr>
                <w:rFonts w:ascii="Times New Roman" w:hAnsi="Times New Roman"/>
                <w:sz w:val="18"/>
                <w:szCs w:val="18"/>
              </w:rPr>
              <w:t xml:space="preserve"> ve sözlü kurallarla ilgili çevrelerinden yaptıkları araştırmalar sınıfa sunulur (2. kazanım)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803C65" w:rsidRPr="00E5791D" w:rsidTr="00833DF5">
        <w:trPr>
          <w:cantSplit/>
          <w:trHeight w:val="1423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  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3. Halk hukuku kurallarının(normlarının) -yazılı hukukun normları gibi -ihtiyaçlara göre biçimlendiğini ve değiştiğini kavrar.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803C65" w:rsidRPr="00F5064D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 w:val="restart"/>
            <w:shd w:val="clear" w:color="auto" w:fill="FFFFFF"/>
            <w:vAlign w:val="center"/>
          </w:tcPr>
          <w:p w:rsidR="00803C65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876912">
              <w:rPr>
                <w:rFonts w:ascii="Times New Roman" w:hAnsi="Times New Roman"/>
                <w:sz w:val="18"/>
                <w:szCs w:val="18"/>
              </w:rPr>
              <w:t xml:space="preserve">Halk hukuku kuralları ile ilgili verilen örnekler üzerinde tartışılır. Halk hukukunun toplumun gereksinimleri doğrultusunda yazılı hukuka kaynaklık ettiği vurgulanır </w:t>
            </w:r>
          </w:p>
          <w:p w:rsidR="00803C65" w:rsidRPr="00D96951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(3 ve 4. kazanım)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803C65" w:rsidRPr="00E5791D" w:rsidTr="00833DF5">
        <w:trPr>
          <w:cantSplit/>
          <w:trHeight w:val="1423"/>
        </w:trPr>
        <w:tc>
          <w:tcPr>
            <w:tcW w:w="449" w:type="dxa"/>
            <w:vMerge/>
            <w:tcBorders>
              <w:bottom w:val="single" w:sz="4" w:space="0" w:color="000000"/>
            </w:tcBorders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DAEEF3" w:themeFill="accent5" w:themeFillTint="33"/>
            <w:textDirection w:val="btLr"/>
            <w:vAlign w:val="center"/>
          </w:tcPr>
          <w:p w:rsidR="00803C65" w:rsidRPr="00876912" w:rsidRDefault="00803C65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  </w:t>
            </w:r>
          </w:p>
        </w:tc>
        <w:tc>
          <w:tcPr>
            <w:tcW w:w="303" w:type="dxa"/>
            <w:tcBorders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76912">
              <w:rPr>
                <w:rFonts w:ascii="Times New Roman" w:hAnsi="Times New Roman"/>
                <w:sz w:val="18"/>
                <w:szCs w:val="18"/>
              </w:rPr>
              <w:t>4. Halk hukukunun toplumun gereksinimleri doğrultusunda yazılı hukuka kaynaklık ettiğini fark eder.</w:t>
            </w: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4" w:space="0" w:color="000000"/>
            </w:tcBorders>
            <w:shd w:val="clear" w:color="auto" w:fill="FFFFFF"/>
          </w:tcPr>
          <w:p w:rsidR="00803C65" w:rsidRPr="00F5064D" w:rsidRDefault="00803C65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03C65" w:rsidRPr="00F5064D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803C65" w:rsidRPr="00876912" w:rsidRDefault="00803C65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477639" w:rsidRPr="00E5791D" w:rsidTr="00833DF5">
        <w:trPr>
          <w:cantSplit/>
          <w:trHeight w:val="1692"/>
        </w:trPr>
        <w:tc>
          <w:tcPr>
            <w:tcW w:w="449" w:type="dxa"/>
            <w:shd w:val="clear" w:color="auto" w:fill="F2F2F2" w:themeFill="background1" w:themeFillShade="F2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03" w:type="dxa"/>
            <w:shd w:val="clear" w:color="auto" w:fill="F2F2F2" w:themeFill="background1" w:themeFillShade="F2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410" w:type="dxa"/>
            <w:gridSpan w:val="2"/>
            <w:shd w:val="clear" w:color="auto" w:fill="F2F2F2" w:themeFill="background1" w:themeFillShade="F2"/>
            <w:vAlign w:val="center"/>
          </w:tcPr>
          <w:p w:rsidR="00477639" w:rsidRPr="00E5791D" w:rsidRDefault="00477639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1417" w:type="dxa"/>
            <w:gridSpan w:val="3"/>
            <w:shd w:val="clear" w:color="auto" w:fill="F2F2F2" w:themeFill="background1" w:themeFillShade="F2"/>
            <w:textDirection w:val="btLr"/>
            <w:vAlign w:val="center"/>
          </w:tcPr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477639" w:rsidRPr="00E5791D" w:rsidRDefault="00477639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477639" w:rsidRPr="00E5791D" w:rsidRDefault="00477639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477639" w:rsidRPr="00E5791D" w:rsidRDefault="00477639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:rsidR="00477639" w:rsidRPr="00E5791D" w:rsidRDefault="00477639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3101AF" w:rsidRPr="00E5791D" w:rsidTr="00833DF5">
        <w:trPr>
          <w:cantSplit/>
          <w:trHeight w:val="2113"/>
        </w:trPr>
        <w:tc>
          <w:tcPr>
            <w:tcW w:w="449" w:type="dxa"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MART</w:t>
            </w: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3101AF" w:rsidRPr="00E5791D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3101AF" w:rsidRPr="002D5436" w:rsidRDefault="003101AF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1. Takvim çeşitliliğini kavrar.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3101AF" w:rsidRPr="002D5436" w:rsidRDefault="003101AF" w:rsidP="00803C65">
            <w:pPr>
              <w:pStyle w:val="StilVerdana10MaddeParag"/>
              <w:jc w:val="center"/>
              <w:rPr>
                <w:b/>
                <w:sz w:val="18"/>
                <w:szCs w:val="18"/>
              </w:rPr>
            </w:pPr>
            <w:r w:rsidRPr="002D5436">
              <w:rPr>
                <w:b/>
                <w:sz w:val="18"/>
                <w:szCs w:val="18"/>
              </w:rPr>
              <w:t>HALK BİLGİSİ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3101AF" w:rsidRPr="002D5436" w:rsidRDefault="003101AF" w:rsidP="00803C65">
            <w:pPr>
              <w:pStyle w:val="StilVerdana10MaddeParag"/>
              <w:jc w:val="center"/>
              <w:rPr>
                <w:sz w:val="18"/>
                <w:szCs w:val="18"/>
              </w:rPr>
            </w:pPr>
            <w:r w:rsidRPr="002D5436">
              <w:rPr>
                <w:b/>
                <w:sz w:val="18"/>
                <w:szCs w:val="18"/>
              </w:rPr>
              <w:t>ÜNİTE VIII: HALK TAKVİMİ</w:t>
            </w:r>
          </w:p>
        </w:tc>
        <w:tc>
          <w:tcPr>
            <w:tcW w:w="1417" w:type="dxa"/>
            <w:gridSpan w:val="3"/>
            <w:vMerge w:val="restart"/>
            <w:shd w:val="clear" w:color="auto" w:fill="FFFFFF"/>
          </w:tcPr>
          <w:p w:rsidR="003101AF" w:rsidRPr="002D5436" w:rsidRDefault="003101AF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3101AF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 xml:space="preserve">Öğrencilerin takvim çeşitleri ile ilgili araştırmalarını sınıfla paylaşmaları sağlanır. Verilen tablo ile belli başlı takvimler kavratılır </w:t>
            </w:r>
          </w:p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 xml:space="preserve">(1. kazanım). </w:t>
            </w:r>
          </w:p>
          <w:p w:rsidR="003101AF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>Takvim çeşitleri ile ilgili çalışma kâğıdı doldurularak öğrencilerin miladi takvimi, on iki hayvanlı Türk takvimine çevirmeleri sağlanır</w:t>
            </w:r>
          </w:p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2D5436">
              <w:rPr>
                <w:rFonts w:ascii="Times New Roman" w:hAnsi="Times New Roman"/>
                <w:sz w:val="18"/>
                <w:szCs w:val="18"/>
              </w:rPr>
              <w:t>Bu ünitede sözlü sunum, gözlem ve öz değerlendirme formları kullanılarak değerlendirme yapılabilir.</w:t>
            </w:r>
          </w:p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 w:val="restart"/>
            <w:shd w:val="clear" w:color="auto" w:fill="FFFFFF"/>
            <w:vAlign w:val="center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2D5436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Araştırma, bilgi teknolojilerini kullanma, değişim ve sürekliliği algılama, Türkçeyi doğru, güzel ve etkili kullanma, problem çözme, derleme, yaratıcı düşünme</w:t>
            </w:r>
          </w:p>
          <w:p w:rsidR="003101AF" w:rsidRDefault="003101AF" w:rsidP="00803C65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</w:p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2D5436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değerler  </w:t>
            </w:r>
          </w:p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Kültürel mirası yaşatmaya duyarlılık, sorumluluk, farklılıklara saygı duyma</w:t>
            </w:r>
          </w:p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01AF" w:rsidRPr="00E5791D" w:rsidTr="003101AF">
        <w:trPr>
          <w:cantSplit/>
          <w:trHeight w:val="563"/>
        </w:trPr>
        <w:tc>
          <w:tcPr>
            <w:tcW w:w="449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NİSAN</w:t>
            </w: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3101AF" w:rsidRPr="00E5791D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3101AF" w:rsidRPr="002D5436" w:rsidRDefault="003101AF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2. Halk takviminin döngüsel zaman kavramıyla oluştuğunu fark eder.</w:t>
            </w:r>
          </w:p>
        </w:tc>
        <w:tc>
          <w:tcPr>
            <w:tcW w:w="567" w:type="dxa"/>
            <w:vMerge/>
            <w:shd w:val="clear" w:color="auto" w:fill="FFFFFF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3101AF" w:rsidRPr="002D5436" w:rsidRDefault="003101AF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 w:val="restart"/>
            <w:shd w:val="clear" w:color="auto" w:fill="FFFFFF"/>
            <w:vAlign w:val="center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 xml:space="preserve">Örnekler yoluyla halk takviminin döngüsel zaman kavramıyla oluştuğu fark ettirilir </w:t>
            </w:r>
          </w:p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(2.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3101AF" w:rsidRPr="00876912" w:rsidRDefault="003101AF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3101AF" w:rsidRPr="00876912" w:rsidRDefault="003101AF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3101AF" w:rsidRPr="00E5791D" w:rsidTr="003101AF">
        <w:trPr>
          <w:cantSplit/>
          <w:trHeight w:val="562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3101AF" w:rsidRDefault="003101AF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12" w:type="dxa"/>
            <w:gridSpan w:val="5"/>
            <w:shd w:val="clear" w:color="auto" w:fill="FFFFFF" w:themeFill="background1"/>
            <w:vAlign w:val="center"/>
          </w:tcPr>
          <w:p w:rsidR="003101AF" w:rsidRPr="003101AF" w:rsidRDefault="003101AF" w:rsidP="003101AF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6 – 10 </w:t>
            </w:r>
            <w:r w:rsidRPr="003101AF">
              <w:rPr>
                <w:rFonts w:ascii="Times New Roman" w:hAnsi="Times New Roman"/>
                <w:b/>
                <w:sz w:val="18"/>
                <w:szCs w:val="18"/>
              </w:rPr>
              <w:t xml:space="preserve">NİSAN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3101AF">
              <w:rPr>
                <w:rFonts w:ascii="Times New Roman" w:hAnsi="Times New Roman"/>
                <w:b/>
                <w:sz w:val="18"/>
                <w:szCs w:val="18"/>
              </w:rPr>
              <w:t>. DÖNEM ARA TATİLİ</w:t>
            </w:r>
          </w:p>
        </w:tc>
        <w:tc>
          <w:tcPr>
            <w:tcW w:w="567" w:type="dxa"/>
            <w:vMerge/>
            <w:shd w:val="clear" w:color="auto" w:fill="FFFFFF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3101AF" w:rsidRPr="002D5436" w:rsidRDefault="003101AF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3101AF" w:rsidRPr="00876912" w:rsidRDefault="003101AF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3101AF" w:rsidRPr="00876912" w:rsidRDefault="003101AF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3101AF" w:rsidRPr="00E5791D" w:rsidTr="00833DF5">
        <w:trPr>
          <w:cantSplit/>
          <w:trHeight w:val="1423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3101A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3101AF" w:rsidRPr="00E5791D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3101AF" w:rsidRPr="002D5436" w:rsidRDefault="003101AF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3. Çevresinin gün, ay, yıl vb. takvim bilgileri ile ilgili adlandırmalarını araştırır.</w:t>
            </w:r>
          </w:p>
        </w:tc>
        <w:tc>
          <w:tcPr>
            <w:tcW w:w="567" w:type="dxa"/>
            <w:vMerge/>
            <w:shd w:val="clear" w:color="auto" w:fill="FFFFFF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3101AF" w:rsidRPr="002D5436" w:rsidRDefault="003101AF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>Öğrencilerin çevresinin gün, ay, yıl vb. takvim bilgileri ile ilgili yaptıkları araştırmaları sınıfa sunmaları sağlanır  (3. kazanım).</w:t>
            </w:r>
          </w:p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>Öğrencilerin yaptıkları araştırmalara dayanarak sınıfta bir halk takvimi hazırlamaları sağlanır (3.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3101AF" w:rsidRPr="00876912" w:rsidRDefault="003101AF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3101AF" w:rsidRPr="00876912" w:rsidRDefault="003101AF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3101AF" w:rsidRPr="00E5791D" w:rsidTr="00833DF5">
        <w:trPr>
          <w:cantSplit/>
          <w:trHeight w:val="1423"/>
        </w:trPr>
        <w:tc>
          <w:tcPr>
            <w:tcW w:w="449" w:type="dxa"/>
            <w:vMerge/>
            <w:tcBorders>
              <w:bottom w:val="single" w:sz="4" w:space="0" w:color="000000"/>
            </w:tcBorders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803C6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tcBorders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:rsidR="003101AF" w:rsidRPr="00E5791D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3101AF" w:rsidRPr="002D5436" w:rsidRDefault="003101AF" w:rsidP="00803C65">
            <w:pPr>
              <w:rPr>
                <w:rFonts w:ascii="Times New Roman" w:hAnsi="Times New Roman"/>
                <w:sz w:val="18"/>
                <w:szCs w:val="18"/>
              </w:rPr>
            </w:pPr>
            <w:r w:rsidRPr="002D5436">
              <w:rPr>
                <w:rFonts w:ascii="Times New Roman" w:hAnsi="Times New Roman"/>
                <w:sz w:val="18"/>
                <w:szCs w:val="18"/>
              </w:rPr>
              <w:t>4. Halk takviminin halk hayatına yansımalarını kavrar.</w:t>
            </w: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tcBorders>
              <w:bottom w:val="single" w:sz="4" w:space="0" w:color="000000"/>
            </w:tcBorders>
            <w:shd w:val="clear" w:color="auto" w:fill="FFFFFF"/>
          </w:tcPr>
          <w:p w:rsidR="003101AF" w:rsidRPr="002D5436" w:rsidRDefault="003101AF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3101AF" w:rsidRPr="002D5436" w:rsidRDefault="003101AF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D543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2D5436">
              <w:rPr>
                <w:rFonts w:ascii="Times New Roman" w:hAnsi="Times New Roman"/>
                <w:sz w:val="18"/>
                <w:szCs w:val="18"/>
              </w:rPr>
              <w:t>Verilen örnekler yoluyla halk takviminin halk hayatına yansımaları fark ettirilir (4. kazanım</w:t>
            </w:r>
            <w:r>
              <w:rPr>
                <w:rFonts w:ascii="Times New Roman" w:hAnsi="Times New Roman"/>
                <w:sz w:val="18"/>
                <w:szCs w:val="18"/>
              </w:rPr>
              <w:t>).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3101AF" w:rsidRPr="00876912" w:rsidRDefault="003101AF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4" w:space="0" w:color="000000"/>
            </w:tcBorders>
            <w:shd w:val="clear" w:color="auto" w:fill="FFFFFF"/>
          </w:tcPr>
          <w:p w:rsidR="003101AF" w:rsidRPr="00876912" w:rsidRDefault="003101AF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385317" w:rsidRPr="00E5791D" w:rsidTr="00833DF5">
        <w:trPr>
          <w:cantSplit/>
          <w:trHeight w:val="1551"/>
        </w:trPr>
        <w:tc>
          <w:tcPr>
            <w:tcW w:w="449" w:type="dxa"/>
            <w:tcBorders>
              <w:bottom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lastRenderedPageBreak/>
              <w:br w:type="page"/>
            </w: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03" w:type="dxa"/>
            <w:tcBorders>
              <w:bottom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85317" w:rsidRPr="00E5791D" w:rsidRDefault="00385317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1417" w:type="dxa"/>
            <w:gridSpan w:val="3"/>
            <w:tcBorders>
              <w:bottom w:val="single" w:sz="4" w:space="0" w:color="000000"/>
            </w:tcBorders>
            <w:shd w:val="clear" w:color="auto" w:fill="F2F2F2" w:themeFill="background1" w:themeFillShade="F2"/>
            <w:textDirection w:val="btLr"/>
            <w:vAlign w:val="center"/>
          </w:tcPr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385317" w:rsidRPr="00E5791D" w:rsidRDefault="00385317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85317" w:rsidRPr="00E5791D" w:rsidRDefault="00385317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85317" w:rsidRPr="00E5791D" w:rsidRDefault="00385317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385317" w:rsidRPr="00E5791D" w:rsidRDefault="00385317" w:rsidP="00F97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791D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803C65" w:rsidRPr="00E5791D" w:rsidTr="00833DF5">
        <w:trPr>
          <w:cantSplit/>
          <w:trHeight w:val="1119"/>
        </w:trPr>
        <w:tc>
          <w:tcPr>
            <w:tcW w:w="449" w:type="dxa"/>
            <w:shd w:val="clear" w:color="auto" w:fill="DAEEF3" w:themeFill="accent5" w:themeFillTint="33"/>
            <w:textDirection w:val="btLr"/>
            <w:vAlign w:val="center"/>
          </w:tcPr>
          <w:p w:rsidR="00803C65" w:rsidRPr="00E5791D" w:rsidRDefault="00803C65" w:rsidP="00803C65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NİSAN</w:t>
            </w: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803C65" w:rsidRPr="00E5791D" w:rsidRDefault="003101AF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  <w:r w:rsidR="00803C65"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803C65" w:rsidRPr="00E5791D" w:rsidRDefault="00803C65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vMerge w:val="restart"/>
            <w:shd w:val="clear" w:color="auto" w:fill="FFFFFF"/>
            <w:vAlign w:val="center"/>
          </w:tcPr>
          <w:p w:rsidR="00803C65" w:rsidRPr="00DB6907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>1. Halk tiyatrosunun halk yaşamındaki rolünü kavrar.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E5791D" w:rsidRDefault="00803C65" w:rsidP="00803C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65926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MÜZİK, OYUN, EĞLENCE</w:t>
            </w: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803C65" w:rsidRPr="00E5791D" w:rsidRDefault="00803C65" w:rsidP="00803C6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ÜNİTE IX: </w:t>
            </w:r>
            <w:r w:rsidRPr="00165926">
              <w:rPr>
                <w:rFonts w:ascii="Times New Roman" w:hAnsi="Times New Roman"/>
                <w:b/>
                <w:sz w:val="18"/>
                <w:szCs w:val="18"/>
              </w:rPr>
              <w:t>HALK TİYATROSU</w:t>
            </w:r>
          </w:p>
        </w:tc>
        <w:tc>
          <w:tcPr>
            <w:tcW w:w="1417" w:type="dxa"/>
            <w:gridSpan w:val="3"/>
            <w:vMerge w:val="restart"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sym w:font="MS Outlook" w:char="0043"/>
            </w:r>
            <w:r w:rsidRPr="00165926">
              <w:rPr>
                <w:rFonts w:ascii="Times New Roman" w:hAnsi="Times New Roman"/>
                <w:sz w:val="18"/>
                <w:szCs w:val="18"/>
              </w:rPr>
              <w:t xml:space="preserve"> “Destan ve Halk Hikâyesi” ünitesinin </w:t>
            </w: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 xml:space="preserve">1. kazanımı, </w:t>
            </w: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b/>
                <w:spacing w:val="-20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bCs/>
                <w:sz w:val="18"/>
                <w:szCs w:val="18"/>
              </w:rPr>
              <w:sym w:font="Webdings" w:char="0060"/>
            </w:r>
            <w:r w:rsidRPr="00165926">
              <w:rPr>
                <w:rFonts w:ascii="Times New Roman" w:hAnsi="Times New Roman"/>
                <w:bCs/>
                <w:sz w:val="18"/>
                <w:szCs w:val="18"/>
              </w:rPr>
              <w:t>Türkçe</w:t>
            </w:r>
          </w:p>
          <w:p w:rsidR="00803C65" w:rsidRPr="00E5791D" w:rsidRDefault="00803C65" w:rsidP="00803C65">
            <w:pPr>
              <w:pStyle w:val="StilVerdana10MaddeParag"/>
              <w:ind w:right="0"/>
              <w:rPr>
                <w:b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FFFFFF"/>
            <w:vAlign w:val="center"/>
          </w:tcPr>
          <w:p w:rsidR="00803C65" w:rsidRPr="00E5791D" w:rsidRDefault="00803C65" w:rsidP="00803C6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165926">
              <w:rPr>
                <w:rFonts w:ascii="Times New Roman" w:hAnsi="Times New Roman"/>
                <w:sz w:val="18"/>
                <w:szCs w:val="18"/>
              </w:rPr>
              <w:t>Öğrencilerin, metin ve fotoğraflardan hareketle halk tiyatrosunun halk yaşamındaki rolünü fark etmeleri sağlanır (1. kazanım).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165926">
              <w:rPr>
                <w:rFonts w:ascii="Times New Roman" w:hAnsi="Times New Roman"/>
                <w:sz w:val="18"/>
                <w:szCs w:val="18"/>
              </w:rPr>
              <w:t>Bu ünitede gözlem, sözlü sunum, akran değerlendirme ve öz değerlendirme formları kullanılarak değerlendirme yapılabilir.</w:t>
            </w:r>
          </w:p>
          <w:p w:rsidR="00803C65" w:rsidRPr="00E5791D" w:rsidRDefault="00803C65" w:rsidP="00803C65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 w:val="restart"/>
            <w:shd w:val="clear" w:color="auto" w:fill="FFFFFF"/>
            <w:vAlign w:val="center"/>
          </w:tcPr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165926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beceriler</w:t>
            </w: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>Değişim ve sürekliliği algılama, iletişim, Türkçeyi doğru, güzel ve etkili kullanma, bilgi teknolojilerini kullanma, sosyal ve kültürel katılım, araştırma, eleştirel düşünme</w:t>
            </w: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03C65" w:rsidRPr="00165926" w:rsidRDefault="00803C65" w:rsidP="00803C65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spacing w:val="-20"/>
                <w:sz w:val="18"/>
                <w:szCs w:val="18"/>
              </w:rPr>
              <w:t>[!]</w:t>
            </w:r>
            <w:r w:rsidRPr="00165926">
              <w:rPr>
                <w:rFonts w:ascii="Times New Roman" w:hAnsi="Times New Roman"/>
                <w:b/>
                <w:sz w:val="18"/>
                <w:szCs w:val="18"/>
              </w:rPr>
              <w:t xml:space="preserve"> Bu ünitede verilecek değerler  </w:t>
            </w:r>
          </w:p>
          <w:p w:rsidR="00803C65" w:rsidRPr="00E5791D" w:rsidRDefault="00803C65" w:rsidP="00803C6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>Kültürel mirası yaşatmaya duyarlılık, sorumluluk, estetik, farklılıklara saygı duyma</w:t>
            </w:r>
          </w:p>
        </w:tc>
      </w:tr>
      <w:tr w:rsidR="003101AF" w:rsidRPr="00E5791D" w:rsidTr="00833DF5">
        <w:trPr>
          <w:cantSplit/>
          <w:trHeight w:val="1686"/>
        </w:trPr>
        <w:tc>
          <w:tcPr>
            <w:tcW w:w="449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3101A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>MAYIS</w:t>
            </w: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3101A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3101AF" w:rsidRPr="00E5791D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vMerge/>
            <w:shd w:val="clear" w:color="auto" w:fill="FFFFFF"/>
            <w:vAlign w:val="center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3101AF" w:rsidRPr="00165926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3101AF" w:rsidRPr="00165926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3101AF" w:rsidRPr="00165926" w:rsidRDefault="003101AF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3101AF" w:rsidRPr="00165926" w:rsidRDefault="003101AF" w:rsidP="00803C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01AF" w:rsidRPr="00E5791D" w:rsidTr="00833DF5">
        <w:trPr>
          <w:cantSplit/>
          <w:trHeight w:val="1394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3101A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3101AF" w:rsidRPr="00E5791D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>2. Türk halk tiyatrosunun türlerini fark eder.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3101AF" w:rsidRPr="00165926" w:rsidRDefault="003101AF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 w:val="restart"/>
            <w:shd w:val="clear" w:color="auto" w:fill="FFFFFF"/>
            <w:vAlign w:val="center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165926">
              <w:rPr>
                <w:rFonts w:ascii="Times New Roman" w:hAnsi="Times New Roman"/>
                <w:sz w:val="18"/>
                <w:szCs w:val="18"/>
              </w:rPr>
              <w:t>Öğrenciler gruplara ayrılır. Her bir grup Türk halk tiyatrosu türlerine ait bir oyunu sınıfta canlandırır (2. kazanım).</w:t>
            </w:r>
          </w:p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01AF" w:rsidRPr="00E5791D" w:rsidTr="00833DF5">
        <w:trPr>
          <w:cantSplit/>
          <w:trHeight w:val="1148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803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3101AF" w:rsidRPr="00E5791D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5926">
              <w:rPr>
                <w:rFonts w:ascii="Times New Roman" w:hAnsi="Times New Roman"/>
                <w:sz w:val="18"/>
                <w:szCs w:val="18"/>
              </w:rPr>
              <w:t>3. Geleneksel tiyatro ile modern tiyatronun etkileşimini fark eder.</w:t>
            </w: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3101AF" w:rsidRPr="00165926" w:rsidRDefault="003101AF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:rsidR="003101AF" w:rsidRPr="00165926" w:rsidRDefault="003101AF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3101AF" w:rsidRPr="00876912" w:rsidRDefault="003101AF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3101AF" w:rsidRPr="00876912" w:rsidRDefault="003101AF" w:rsidP="00803C65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3101AF" w:rsidRPr="00E5791D" w:rsidTr="00833DF5">
        <w:trPr>
          <w:cantSplit/>
          <w:trHeight w:val="1423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F972E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3101AF" w:rsidRPr="00876912" w:rsidRDefault="003101AF" w:rsidP="003101A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876912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03" w:type="dxa"/>
            <w:shd w:val="clear" w:color="auto" w:fill="DAEEF3" w:themeFill="accent5" w:themeFillTint="33"/>
            <w:vAlign w:val="center"/>
          </w:tcPr>
          <w:p w:rsidR="003101AF" w:rsidRPr="00876912" w:rsidRDefault="003101AF" w:rsidP="00F972E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gridSpan w:val="2"/>
            <w:shd w:val="clear" w:color="auto" w:fill="FFFFFF"/>
            <w:vAlign w:val="center"/>
          </w:tcPr>
          <w:p w:rsidR="003101AF" w:rsidRPr="00F75245" w:rsidRDefault="003101AF" w:rsidP="006B03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t xml:space="preserve">1. Kültürel </w:t>
            </w:r>
            <w:proofErr w:type="spellStart"/>
            <w:r w:rsidRPr="00F75245">
              <w:rPr>
                <w:rFonts w:ascii="Times New Roman" w:hAnsi="Times New Roman"/>
                <w:sz w:val="18"/>
                <w:szCs w:val="18"/>
              </w:rPr>
              <w:t>ögelerin</w:t>
            </w:r>
            <w:proofErr w:type="spellEnd"/>
            <w:r w:rsidRPr="00F75245">
              <w:rPr>
                <w:rFonts w:ascii="Times New Roman" w:hAnsi="Times New Roman"/>
                <w:sz w:val="18"/>
                <w:szCs w:val="18"/>
              </w:rPr>
              <w:t xml:space="preserve"> toplanması, korunması ve müzeleştirilmesinin önemini kavrar.</w:t>
            </w:r>
          </w:p>
          <w:p w:rsidR="003101AF" w:rsidRPr="00165926" w:rsidRDefault="003101AF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3101AF" w:rsidRPr="00165926" w:rsidRDefault="003101AF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3101AF" w:rsidRPr="00165926" w:rsidRDefault="003101AF" w:rsidP="00F972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vMerge/>
            <w:shd w:val="clear" w:color="auto" w:fill="FFFFFF"/>
          </w:tcPr>
          <w:p w:rsidR="003101AF" w:rsidRPr="00165926" w:rsidRDefault="003101AF" w:rsidP="00F972E1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3101AF" w:rsidRPr="00165926" w:rsidRDefault="003101AF" w:rsidP="00F972E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165926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165926">
              <w:rPr>
                <w:rFonts w:ascii="Times New Roman" w:hAnsi="Times New Roman"/>
                <w:sz w:val="18"/>
                <w:szCs w:val="18"/>
              </w:rPr>
              <w:t xml:space="preserve"> Afiş ve gazete haberleri yansıtılarak geleneksel tiyatro ile modern tiyatronun etkileşimi fark ettirilir (3. kazanım).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3101AF" w:rsidRPr="00876912" w:rsidRDefault="003101AF" w:rsidP="00F972E1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3101AF" w:rsidRPr="00876912" w:rsidRDefault="003101AF" w:rsidP="00F972E1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</w:rPr>
            </w:pPr>
          </w:p>
        </w:tc>
      </w:tr>
      <w:tr w:rsidR="00165926" w:rsidRPr="00F75245" w:rsidTr="00833DF5">
        <w:trPr>
          <w:cantSplit/>
          <w:trHeight w:val="1792"/>
        </w:trPr>
        <w:tc>
          <w:tcPr>
            <w:tcW w:w="449" w:type="dxa"/>
            <w:shd w:val="clear" w:color="auto" w:fill="F2F2F2" w:themeFill="background1" w:themeFillShade="F2"/>
            <w:textDirection w:val="btLr"/>
            <w:vAlign w:val="center"/>
          </w:tcPr>
          <w:p w:rsidR="00165926" w:rsidRPr="00F75245" w:rsidRDefault="00B81D47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lastRenderedPageBreak/>
              <w:br w:type="page"/>
            </w:r>
            <w:r w:rsidR="00165926" w:rsidRPr="00F75245">
              <w:br w:type="page"/>
            </w:r>
            <w:r w:rsidR="00165926" w:rsidRPr="00F75245">
              <w:rPr>
                <w:rFonts w:ascii="Times New Roman" w:hAnsi="Times New Roman"/>
                <w:b/>
                <w:sz w:val="18"/>
                <w:szCs w:val="18"/>
              </w:rPr>
              <w:t>AY</w:t>
            </w:r>
          </w:p>
        </w:tc>
        <w:tc>
          <w:tcPr>
            <w:tcW w:w="1199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330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SAAT</w:t>
            </w:r>
          </w:p>
        </w:tc>
        <w:tc>
          <w:tcPr>
            <w:tcW w:w="2383" w:type="dxa"/>
            <w:shd w:val="clear" w:color="auto" w:fill="F2F2F2" w:themeFill="background1" w:themeFillShade="F2"/>
            <w:vAlign w:val="center"/>
          </w:tcPr>
          <w:p w:rsidR="00165926" w:rsidRPr="00F75245" w:rsidRDefault="00165926" w:rsidP="001659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KAZANIMLAR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ÖĞRENME ALANI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textDirection w:val="btLr"/>
            <w:vAlign w:val="center"/>
          </w:tcPr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ÜNİTE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75245">
              <w:rPr>
                <w:rFonts w:ascii="Times New Roman" w:hAnsi="Times New Roman"/>
                <w:b/>
                <w:sz w:val="16"/>
                <w:szCs w:val="16"/>
              </w:rPr>
              <w:t xml:space="preserve">DERS İÇİ VE </w:t>
            </w:r>
          </w:p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75245">
              <w:rPr>
                <w:rFonts w:ascii="Times New Roman" w:hAnsi="Times New Roman"/>
                <w:b/>
                <w:sz w:val="16"/>
                <w:szCs w:val="16"/>
              </w:rPr>
              <w:t xml:space="preserve">DİĞER </w:t>
            </w:r>
          </w:p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75245">
              <w:rPr>
                <w:rFonts w:ascii="Times New Roman" w:hAnsi="Times New Roman"/>
                <w:b/>
                <w:sz w:val="16"/>
                <w:szCs w:val="16"/>
              </w:rPr>
              <w:t xml:space="preserve">DERSLERLE </w:t>
            </w:r>
          </w:p>
          <w:p w:rsidR="00165926" w:rsidRPr="00F75245" w:rsidRDefault="00165926" w:rsidP="001659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6"/>
                <w:szCs w:val="16"/>
              </w:rPr>
              <w:t>İLİŞKİLENDİRME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165926" w:rsidRPr="00F75245" w:rsidRDefault="00165926" w:rsidP="001659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ETKİNLİKLER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165926" w:rsidRPr="00F75245" w:rsidRDefault="00165926" w:rsidP="001659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ÖLÇME VE DEĞERLENDİRME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:rsidR="00165926" w:rsidRPr="00F75245" w:rsidRDefault="00165926" w:rsidP="001659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AÇIKLAMALAR</w:t>
            </w:r>
          </w:p>
        </w:tc>
      </w:tr>
      <w:tr w:rsidR="003101AF" w:rsidRPr="00F75245" w:rsidTr="003101AF">
        <w:trPr>
          <w:cantSplit/>
          <w:trHeight w:val="1172"/>
        </w:trPr>
        <w:tc>
          <w:tcPr>
            <w:tcW w:w="449" w:type="dxa"/>
            <w:vMerge w:val="restart"/>
            <w:shd w:val="clear" w:color="auto" w:fill="DAEEF3" w:themeFill="accent5" w:themeFillTint="33"/>
            <w:textDirection w:val="btLr"/>
            <w:vAlign w:val="center"/>
          </w:tcPr>
          <w:p w:rsidR="003101AF" w:rsidRPr="00F75245" w:rsidRDefault="003101AF" w:rsidP="003101A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HAZİRAN</w:t>
            </w: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3101AF" w:rsidRPr="00F75245" w:rsidRDefault="003101AF" w:rsidP="00803C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30" w:type="dxa"/>
            <w:gridSpan w:val="2"/>
            <w:shd w:val="clear" w:color="auto" w:fill="DAEEF3" w:themeFill="accent5" w:themeFillTint="33"/>
            <w:vAlign w:val="center"/>
          </w:tcPr>
          <w:p w:rsidR="003101AF" w:rsidRPr="00E5791D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 w:val="restart"/>
            <w:shd w:val="clear" w:color="auto" w:fill="FFFFFF"/>
            <w:vAlign w:val="center"/>
          </w:tcPr>
          <w:p w:rsidR="003101AF" w:rsidRPr="00F75245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t>2. Müzenin kuşaklar arası kültürel iletişimin oluşmasına katkı sağladığının farkına varır.</w:t>
            </w:r>
          </w:p>
          <w:p w:rsidR="003101AF" w:rsidRPr="00F75245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clear" w:color="auto" w:fill="FFFFFF"/>
            <w:textDirection w:val="btLr"/>
            <w:vAlign w:val="center"/>
          </w:tcPr>
          <w:p w:rsidR="003101AF" w:rsidRPr="005D2EAD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KÜRESELLEŞME VE HALK KÜLTÜRÜ</w:t>
            </w:r>
          </w:p>
        </w:tc>
        <w:tc>
          <w:tcPr>
            <w:tcW w:w="709" w:type="dxa"/>
            <w:gridSpan w:val="2"/>
            <w:vMerge w:val="restart"/>
            <w:shd w:val="clear" w:color="auto" w:fill="FFFFFF"/>
            <w:textDirection w:val="btLr"/>
            <w:vAlign w:val="center"/>
          </w:tcPr>
          <w:p w:rsidR="003101AF" w:rsidRPr="005D2EAD" w:rsidRDefault="003101AF" w:rsidP="00803C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ÜNİTE X: MÜZE VE HALK BİLİMİ MÜZECİLİĞİ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101AF" w:rsidRPr="00F75245" w:rsidRDefault="003101AF" w:rsidP="00803C65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 w:val="restart"/>
            <w:shd w:val="clear" w:color="auto" w:fill="FFFFFF"/>
            <w:vAlign w:val="center"/>
          </w:tcPr>
          <w:p w:rsidR="003101AF" w:rsidRPr="00F75245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sym w:font="Webdings" w:char="0094"/>
            </w: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 xml:space="preserve">+ </w:t>
            </w:r>
            <w:r w:rsidRPr="00F7524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F75245">
              <w:rPr>
                <w:rFonts w:ascii="Times New Roman" w:hAnsi="Times New Roman"/>
                <w:sz w:val="18"/>
                <w:szCs w:val="18"/>
              </w:rPr>
              <w:t xml:space="preserve">Öğrencilerin çevrelerindeki halk kültürü ile ilgili bir müzeye (ya da somut olmayan kültürel miras müzesine) gezi düzenlenerek müzelerin halk kültürü açısından önemini fark etmeleri sağlanır </w:t>
            </w:r>
          </w:p>
          <w:p w:rsidR="003101AF" w:rsidRPr="00F75245" w:rsidRDefault="003101AF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t>(1, 2 ve 3. kazanım).</w:t>
            </w:r>
          </w:p>
          <w:p w:rsidR="003101AF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101AF" w:rsidRPr="00F75245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sym w:font="Webdings" w:char="0094"/>
            </w: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 xml:space="preserve">+ </w:t>
            </w:r>
            <w:r w:rsidRPr="00F75245">
              <w:rPr>
                <w:rFonts w:ascii="Times New Roman" w:hAnsi="Times New Roman"/>
                <w:b/>
                <w:sz w:val="18"/>
                <w:szCs w:val="18"/>
              </w:rPr>
              <w:sym w:font="Webdings" w:char="F048"/>
            </w:r>
            <w:r w:rsidRPr="00F75245">
              <w:rPr>
                <w:rFonts w:ascii="Times New Roman" w:hAnsi="Times New Roman"/>
                <w:sz w:val="18"/>
                <w:szCs w:val="18"/>
              </w:rPr>
              <w:t xml:space="preserve">Öğrenciler tarafından okulda/sınıfta kültürel ürünlerden oluşturulan bir sergi düzenlenir </w:t>
            </w:r>
          </w:p>
          <w:p w:rsidR="003101AF" w:rsidRPr="00F75245" w:rsidRDefault="003101AF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t>(1, 2 ve 3. kazanım).</w:t>
            </w:r>
          </w:p>
          <w:p w:rsidR="003101AF" w:rsidRPr="00F75245" w:rsidRDefault="003101AF" w:rsidP="00803C65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3101AF" w:rsidRPr="00F75245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pacing w:val="-20"/>
                <w:sz w:val="18"/>
                <w:szCs w:val="18"/>
              </w:rPr>
              <w:sym w:font="Wingdings" w:char="F034"/>
            </w:r>
            <w:r w:rsidRPr="00F75245">
              <w:rPr>
                <w:rFonts w:ascii="Times New Roman" w:hAnsi="Times New Roman"/>
                <w:sz w:val="18"/>
                <w:szCs w:val="18"/>
              </w:rPr>
              <w:t>Bu ünitede gözlem, sözlü sunum, akran değerlendirme ve öz değerlendirme formları kullanılarak değerlendirme yapılabilir.</w:t>
            </w:r>
          </w:p>
          <w:p w:rsidR="003101AF" w:rsidRPr="00F75245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 w:val="restart"/>
            <w:shd w:val="clear" w:color="auto" w:fill="FFFFFF"/>
            <w:vAlign w:val="center"/>
          </w:tcPr>
          <w:p w:rsidR="003101AF" w:rsidRPr="00F75245" w:rsidRDefault="003101AF" w:rsidP="00803C65">
            <w:pPr>
              <w:spacing w:after="0" w:line="240" w:lineRule="auto"/>
              <w:rPr>
                <w:spacing w:val="-20"/>
                <w:sz w:val="18"/>
                <w:szCs w:val="18"/>
              </w:rPr>
            </w:pPr>
            <w:r w:rsidRPr="00F75245">
              <w:rPr>
                <w:b/>
                <w:spacing w:val="-20"/>
                <w:sz w:val="18"/>
                <w:szCs w:val="18"/>
              </w:rPr>
              <w:t>[!]</w:t>
            </w:r>
            <w:r w:rsidRPr="00F75245">
              <w:rPr>
                <w:b/>
                <w:sz w:val="18"/>
                <w:szCs w:val="18"/>
              </w:rPr>
              <w:t xml:space="preserve"> Bu ünitede verilecek beceriler</w:t>
            </w:r>
          </w:p>
          <w:p w:rsidR="003101AF" w:rsidRPr="00F75245" w:rsidRDefault="003101AF" w:rsidP="00803C65">
            <w:pPr>
              <w:spacing w:after="0" w:line="240" w:lineRule="auto"/>
              <w:rPr>
                <w:sz w:val="18"/>
                <w:szCs w:val="18"/>
              </w:rPr>
            </w:pPr>
            <w:r w:rsidRPr="00F75245">
              <w:rPr>
                <w:sz w:val="18"/>
                <w:szCs w:val="18"/>
              </w:rPr>
              <w:t>Gözlem, araştırma, değişim ve sürekliliği algılama, iletişim, sosyal ve kültürel katılım</w:t>
            </w:r>
          </w:p>
          <w:p w:rsidR="003101AF" w:rsidRPr="00F75245" w:rsidRDefault="003101AF" w:rsidP="00803C6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  <w:p w:rsidR="003101AF" w:rsidRPr="00F75245" w:rsidRDefault="003101AF" w:rsidP="00803C6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75245">
              <w:rPr>
                <w:b/>
                <w:spacing w:val="-20"/>
                <w:sz w:val="18"/>
                <w:szCs w:val="18"/>
              </w:rPr>
              <w:t>[!]</w:t>
            </w:r>
            <w:r w:rsidRPr="00F75245">
              <w:rPr>
                <w:b/>
                <w:sz w:val="18"/>
                <w:szCs w:val="18"/>
              </w:rPr>
              <w:t xml:space="preserve"> Bu ünitede verilecek değerler  </w:t>
            </w:r>
          </w:p>
          <w:p w:rsidR="003101AF" w:rsidRPr="00F75245" w:rsidRDefault="003101AF" w:rsidP="00803C65">
            <w:pPr>
              <w:spacing w:after="0" w:line="240" w:lineRule="auto"/>
              <w:rPr>
                <w:sz w:val="18"/>
                <w:szCs w:val="18"/>
              </w:rPr>
            </w:pPr>
            <w:r w:rsidRPr="00F75245">
              <w:rPr>
                <w:sz w:val="18"/>
                <w:szCs w:val="18"/>
              </w:rPr>
              <w:t>Kültürel mirası yaşatmaya duyarlılık, sorumluluk</w:t>
            </w:r>
            <w:bookmarkStart w:id="2" w:name="_GoBack"/>
            <w:bookmarkEnd w:id="2"/>
            <w:r w:rsidRPr="00F75245">
              <w:rPr>
                <w:sz w:val="18"/>
                <w:szCs w:val="18"/>
              </w:rPr>
              <w:t>, estetik, farklılıklara saygı duyma</w:t>
            </w:r>
          </w:p>
          <w:p w:rsidR="003101AF" w:rsidRPr="00F75245" w:rsidRDefault="003101AF" w:rsidP="00803C6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01AF" w:rsidRPr="00F75245" w:rsidTr="003101AF">
        <w:trPr>
          <w:cantSplit/>
          <w:trHeight w:val="1008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3101AF" w:rsidRDefault="003101AF" w:rsidP="003101AF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3101AF" w:rsidRPr="00F75245" w:rsidRDefault="003101AF" w:rsidP="003101A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 xml:space="preserve">. HAFTA                                                    </w:t>
            </w:r>
          </w:p>
        </w:tc>
        <w:tc>
          <w:tcPr>
            <w:tcW w:w="330" w:type="dxa"/>
            <w:gridSpan w:val="2"/>
            <w:shd w:val="clear" w:color="auto" w:fill="DAEEF3" w:themeFill="accent5" w:themeFillTint="33"/>
            <w:vAlign w:val="center"/>
          </w:tcPr>
          <w:p w:rsidR="003101AF" w:rsidRPr="00E5791D" w:rsidRDefault="003101AF" w:rsidP="00310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vMerge/>
            <w:shd w:val="clear" w:color="auto" w:fill="FFFFFF"/>
            <w:vAlign w:val="center"/>
          </w:tcPr>
          <w:p w:rsidR="003101AF" w:rsidRPr="00F75245" w:rsidRDefault="003101AF" w:rsidP="003101A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3101AF" w:rsidRDefault="003101AF" w:rsidP="00310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textDirection w:val="btLr"/>
            <w:vAlign w:val="center"/>
          </w:tcPr>
          <w:p w:rsidR="003101AF" w:rsidRDefault="003101AF" w:rsidP="00310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101AF" w:rsidRPr="00F75245" w:rsidRDefault="003101AF" w:rsidP="003101AF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shd w:val="clear" w:color="auto" w:fill="FFFFFF"/>
            <w:vAlign w:val="center"/>
          </w:tcPr>
          <w:p w:rsidR="003101AF" w:rsidRPr="00F75245" w:rsidRDefault="003101AF" w:rsidP="003101A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  <w:vAlign w:val="center"/>
          </w:tcPr>
          <w:p w:rsidR="003101AF" w:rsidRPr="00F75245" w:rsidRDefault="003101AF" w:rsidP="003101AF">
            <w:pPr>
              <w:spacing w:after="0" w:line="240" w:lineRule="auto"/>
              <w:rPr>
                <w:rFonts w:ascii="Times New Roman" w:hAnsi="Times New Roman"/>
                <w:spacing w:val="-20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  <w:vAlign w:val="center"/>
          </w:tcPr>
          <w:p w:rsidR="003101AF" w:rsidRPr="00F75245" w:rsidRDefault="003101AF" w:rsidP="003101AF">
            <w:pPr>
              <w:spacing w:after="0" w:line="240" w:lineRule="auto"/>
              <w:rPr>
                <w:b/>
                <w:spacing w:val="-20"/>
                <w:sz w:val="18"/>
                <w:szCs w:val="18"/>
              </w:rPr>
            </w:pPr>
          </w:p>
        </w:tc>
      </w:tr>
      <w:tr w:rsidR="003101AF" w:rsidRPr="00F75245" w:rsidTr="00833DF5">
        <w:trPr>
          <w:cantSplit/>
          <w:trHeight w:val="2856"/>
        </w:trPr>
        <w:tc>
          <w:tcPr>
            <w:tcW w:w="449" w:type="dxa"/>
            <w:vMerge/>
            <w:shd w:val="clear" w:color="auto" w:fill="DAEEF3" w:themeFill="accent5" w:themeFillTint="33"/>
            <w:textDirection w:val="btLr"/>
            <w:vAlign w:val="center"/>
          </w:tcPr>
          <w:p w:rsidR="003101AF" w:rsidRPr="00F75245" w:rsidRDefault="003101AF" w:rsidP="003101A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2"/>
            <w:shd w:val="clear" w:color="auto" w:fill="DAEEF3" w:themeFill="accent5" w:themeFillTint="33"/>
            <w:textDirection w:val="btLr"/>
            <w:vAlign w:val="center"/>
          </w:tcPr>
          <w:p w:rsidR="003101AF" w:rsidRPr="00F75245" w:rsidRDefault="003101AF" w:rsidP="003101A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3. HAFTA</w:t>
            </w:r>
          </w:p>
        </w:tc>
        <w:tc>
          <w:tcPr>
            <w:tcW w:w="330" w:type="dxa"/>
            <w:gridSpan w:val="2"/>
            <w:shd w:val="clear" w:color="auto" w:fill="DAEEF3" w:themeFill="accent5" w:themeFillTint="33"/>
            <w:vAlign w:val="center"/>
          </w:tcPr>
          <w:p w:rsidR="003101AF" w:rsidRPr="00E5791D" w:rsidRDefault="003101AF" w:rsidP="00310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383" w:type="dxa"/>
            <w:shd w:val="clear" w:color="auto" w:fill="FFFFFF"/>
            <w:vAlign w:val="center"/>
          </w:tcPr>
          <w:p w:rsidR="003101AF" w:rsidRPr="00F75245" w:rsidRDefault="003101AF" w:rsidP="003101A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75245">
              <w:rPr>
                <w:rFonts w:ascii="Times New Roman" w:hAnsi="Times New Roman"/>
                <w:sz w:val="18"/>
                <w:szCs w:val="18"/>
              </w:rPr>
              <w:t>3. Halk kültürü ile ilgili müzelerden dönemin halk yaşamı konusunda bilgi edinir.</w:t>
            </w:r>
          </w:p>
          <w:p w:rsidR="003101AF" w:rsidRPr="00F75245" w:rsidRDefault="003101AF" w:rsidP="003101A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/>
            <w:textDirection w:val="btLr"/>
            <w:vAlign w:val="center"/>
          </w:tcPr>
          <w:p w:rsidR="003101AF" w:rsidRPr="00F75245" w:rsidRDefault="003101AF" w:rsidP="003101A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clear" w:color="auto" w:fill="FFFFFF"/>
            <w:textDirection w:val="btLr"/>
            <w:vAlign w:val="center"/>
          </w:tcPr>
          <w:p w:rsidR="003101AF" w:rsidRPr="00F75245" w:rsidRDefault="003101AF" w:rsidP="003101A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3101AF" w:rsidRPr="00F75245" w:rsidRDefault="003101AF" w:rsidP="003101AF">
            <w:pPr>
              <w:pStyle w:val="StilVerdana10MaddeParag"/>
              <w:spacing w:before="0"/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vMerge/>
            <w:shd w:val="clear" w:color="auto" w:fill="FFFFFF"/>
            <w:vAlign w:val="center"/>
          </w:tcPr>
          <w:p w:rsidR="003101AF" w:rsidRPr="00F75245" w:rsidRDefault="003101AF" w:rsidP="003101A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3101AF" w:rsidRPr="00F75245" w:rsidRDefault="003101AF" w:rsidP="003101A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shd w:val="clear" w:color="auto" w:fill="FFFFFF"/>
          </w:tcPr>
          <w:p w:rsidR="003101AF" w:rsidRPr="00F75245" w:rsidRDefault="003101AF" w:rsidP="003101A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01AF" w:rsidRPr="00F75245" w:rsidTr="003101AF">
        <w:trPr>
          <w:cantSplit/>
          <w:trHeight w:val="352"/>
        </w:trPr>
        <w:tc>
          <w:tcPr>
            <w:tcW w:w="14567" w:type="dxa"/>
            <w:gridSpan w:val="16"/>
            <w:shd w:val="clear" w:color="auto" w:fill="DAEEF3" w:themeFill="accent5" w:themeFillTint="33"/>
            <w:vAlign w:val="center"/>
          </w:tcPr>
          <w:p w:rsidR="003101AF" w:rsidRPr="00F75245" w:rsidRDefault="003101AF" w:rsidP="003101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5245">
              <w:rPr>
                <w:rFonts w:ascii="Times New Roman" w:hAnsi="Times New Roman"/>
                <w:b/>
                <w:sz w:val="18"/>
                <w:szCs w:val="18"/>
              </w:rPr>
              <w:t>ÖĞRETİM YILI SONU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- </w:t>
            </w:r>
            <w: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  <w:r w:rsidRPr="00803C65">
              <w:rPr>
                <w:rFonts w:ascii="Times New Roman" w:hAnsi="Times New Roman"/>
                <w:b/>
                <w:sz w:val="18"/>
                <w:szCs w:val="18"/>
              </w:rPr>
              <w:t xml:space="preserve"> Haziran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  <w:r w:rsidRPr="00803C65">
              <w:rPr>
                <w:rFonts w:ascii="Times New Roman" w:hAnsi="Times New Roman"/>
                <w:b/>
                <w:sz w:val="18"/>
                <w:szCs w:val="18"/>
              </w:rPr>
              <w:t xml:space="preserve"> Cuma</w:t>
            </w:r>
          </w:p>
        </w:tc>
      </w:tr>
    </w:tbl>
    <w:bookmarkEnd w:id="0"/>
    <w:bookmarkEnd w:id="1"/>
    <w:p w:rsidR="003101AF" w:rsidRDefault="00FB4A4F" w:rsidP="003101A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>
        <w:tab/>
      </w:r>
      <w:r>
        <w:tab/>
      </w:r>
      <w:r>
        <w:tab/>
        <w:t xml:space="preserve">  </w:t>
      </w:r>
      <w:r w:rsidR="003101AF">
        <w:t>Uygundur</w:t>
      </w:r>
    </w:p>
    <w:p w:rsidR="00063ADC" w:rsidRDefault="003101AF" w:rsidP="003101AF">
      <w:pPr>
        <w:spacing w:after="0"/>
        <w:ind w:left="10635"/>
      </w:pPr>
      <w:r>
        <w:t xml:space="preserve">  </w:t>
      </w:r>
      <w:proofErr w:type="gramStart"/>
      <w:r w:rsidR="00FB4A4F">
        <w:t>04</w:t>
      </w:r>
      <w:r w:rsidR="00063ADC">
        <w:t>/09/201</w:t>
      </w:r>
      <w:r w:rsidR="00FB4A4F">
        <w:t>9</w:t>
      </w:r>
      <w:proofErr w:type="gramEnd"/>
    </w:p>
    <w:p w:rsidR="003101AF" w:rsidRDefault="00750A50" w:rsidP="003101AF">
      <w:pPr>
        <w:spacing w:after="0"/>
        <w:ind w:left="10635"/>
      </w:pPr>
      <w:hyperlink r:id="rId9" w:history="1">
        <w:r w:rsidRPr="00C64104">
          <w:rPr>
            <w:rStyle w:val="Kpr"/>
          </w:rPr>
          <w:t>https://www.sorubak.com</w:t>
        </w:r>
      </w:hyperlink>
      <w:r>
        <w:t xml:space="preserve"> </w:t>
      </w:r>
    </w:p>
    <w:p w:rsidR="00936679" w:rsidRPr="00731D85" w:rsidRDefault="00063ADC" w:rsidP="003101AF">
      <w:pPr>
        <w:spacing w:after="0"/>
      </w:pPr>
      <w:r>
        <w:t>DERS ÖĞRETMENİ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936679" w:rsidRPr="00731D85" w:rsidSect="00063ADC">
      <w:headerReference w:type="default" r:id="rId10"/>
      <w:footerReference w:type="default" r:id="rId11"/>
      <w:pgSz w:w="16838" w:h="11906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4CE" w:rsidRDefault="00C974CE" w:rsidP="00936679">
      <w:pPr>
        <w:spacing w:after="0" w:line="240" w:lineRule="auto"/>
      </w:pPr>
      <w:r>
        <w:separator/>
      </w:r>
    </w:p>
  </w:endnote>
  <w:endnote w:type="continuationSeparator" w:id="0">
    <w:p w:rsidR="00C974CE" w:rsidRDefault="00C974CE" w:rsidP="00936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EAD" w:rsidRPr="00F75245" w:rsidRDefault="00F711B9">
    <w:pPr>
      <w:pStyle w:val="Altbilgi"/>
      <w:jc w:val="right"/>
      <w:rPr>
        <w:sz w:val="16"/>
        <w:szCs w:val="16"/>
      </w:rPr>
    </w:pPr>
    <w:r w:rsidRPr="00F75245">
      <w:rPr>
        <w:sz w:val="16"/>
        <w:szCs w:val="16"/>
      </w:rPr>
      <w:fldChar w:fldCharType="begin"/>
    </w:r>
    <w:r w:rsidR="005D2EAD" w:rsidRPr="00F75245">
      <w:rPr>
        <w:sz w:val="16"/>
        <w:szCs w:val="16"/>
      </w:rPr>
      <w:instrText xml:space="preserve"> PAGE   \* MERGEFORMAT </w:instrText>
    </w:r>
    <w:r w:rsidRPr="00F75245">
      <w:rPr>
        <w:sz w:val="16"/>
        <w:szCs w:val="16"/>
      </w:rPr>
      <w:fldChar w:fldCharType="separate"/>
    </w:r>
    <w:r w:rsidR="00750A50">
      <w:rPr>
        <w:noProof/>
        <w:sz w:val="16"/>
        <w:szCs w:val="16"/>
      </w:rPr>
      <w:t>10</w:t>
    </w:r>
    <w:r w:rsidRPr="00F75245">
      <w:rPr>
        <w:sz w:val="16"/>
        <w:szCs w:val="16"/>
      </w:rPr>
      <w:fldChar w:fldCharType="end"/>
    </w:r>
  </w:p>
  <w:p w:rsidR="005D2EAD" w:rsidRDefault="005D2E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4CE" w:rsidRDefault="00C974CE" w:rsidP="00936679">
      <w:pPr>
        <w:spacing w:after="0" w:line="240" w:lineRule="auto"/>
      </w:pPr>
      <w:r>
        <w:separator/>
      </w:r>
    </w:p>
  </w:footnote>
  <w:footnote w:type="continuationSeparator" w:id="0">
    <w:p w:rsidR="00C974CE" w:rsidRDefault="00C974CE" w:rsidP="00936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89" w:rsidRPr="0036613E" w:rsidRDefault="00DC6290" w:rsidP="0036613E">
    <w:pPr>
      <w:pStyle w:val="stbilgi"/>
      <w:tabs>
        <w:tab w:val="clear" w:pos="4536"/>
        <w:tab w:val="clear" w:pos="9072"/>
        <w:tab w:val="left" w:pos="4920"/>
        <w:tab w:val="left" w:pos="11880"/>
        <w:tab w:val="left" w:pos="14160"/>
      </w:tabs>
      <w:ind w:right="-758"/>
      <w:jc w:val="center"/>
      <w:rPr>
        <w:rStyle w:val="SayfaNumaras"/>
        <w:rFonts w:asciiTheme="minorHAnsi" w:hAnsiTheme="minorHAnsi" w:cstheme="minorHAnsi"/>
        <w:b/>
        <w:sz w:val="24"/>
        <w:szCs w:val="24"/>
      </w:rPr>
    </w:pPr>
    <w:r w:rsidRPr="0036613E">
      <w:rPr>
        <w:rStyle w:val="SayfaNumaras"/>
        <w:rFonts w:asciiTheme="minorHAnsi" w:hAnsiTheme="minorHAnsi" w:cstheme="minorHAnsi"/>
        <w:b/>
        <w:sz w:val="24"/>
        <w:szCs w:val="24"/>
      </w:rPr>
      <w:t>201</w:t>
    </w:r>
    <w:r w:rsidR="008E11D1">
      <w:rPr>
        <w:rStyle w:val="SayfaNumaras"/>
        <w:rFonts w:asciiTheme="minorHAnsi" w:hAnsiTheme="minorHAnsi" w:cstheme="minorHAnsi"/>
        <w:b/>
        <w:sz w:val="24"/>
        <w:szCs w:val="24"/>
      </w:rPr>
      <w:t xml:space="preserve">9-2020 EĞİTİM-ÖĞRETİM YILI </w:t>
    </w:r>
    <w:proofErr w:type="gramStart"/>
    <w:r w:rsidR="008E11D1">
      <w:rPr>
        <w:rStyle w:val="SayfaNumaras"/>
        <w:rFonts w:asciiTheme="minorHAnsi" w:hAnsiTheme="minorHAnsi" w:cstheme="minorHAnsi"/>
        <w:b/>
        <w:sz w:val="24"/>
        <w:szCs w:val="24"/>
      </w:rPr>
      <w:t>……</w:t>
    </w:r>
    <w:proofErr w:type="gramEnd"/>
    <w:r w:rsidR="008E11D1">
      <w:rPr>
        <w:rStyle w:val="SayfaNumaras"/>
        <w:rFonts w:asciiTheme="minorHAnsi" w:hAnsiTheme="minorHAnsi" w:cstheme="minorHAnsi"/>
        <w:b/>
        <w:sz w:val="24"/>
        <w:szCs w:val="24"/>
      </w:rPr>
      <w:t xml:space="preserve"> </w:t>
    </w:r>
    <w:r w:rsidRPr="0036613E">
      <w:rPr>
        <w:rStyle w:val="SayfaNumaras"/>
        <w:rFonts w:asciiTheme="minorHAnsi" w:hAnsiTheme="minorHAnsi" w:cstheme="minorHAnsi"/>
        <w:b/>
        <w:sz w:val="24"/>
        <w:szCs w:val="24"/>
      </w:rPr>
      <w:t>ORTA</w:t>
    </w:r>
    <w:r w:rsidR="0036613E">
      <w:rPr>
        <w:rStyle w:val="SayfaNumaras"/>
        <w:rFonts w:asciiTheme="minorHAnsi" w:hAnsiTheme="minorHAnsi" w:cstheme="minorHAnsi"/>
        <w:b/>
        <w:sz w:val="24"/>
        <w:szCs w:val="24"/>
      </w:rPr>
      <w:t xml:space="preserve">OKULU HALK KÜLTÜRÜ DERSİ </w:t>
    </w:r>
    <w:r w:rsidR="005D2EAD" w:rsidRPr="0036613E">
      <w:rPr>
        <w:rStyle w:val="SayfaNumaras"/>
        <w:rFonts w:asciiTheme="minorHAnsi" w:hAnsiTheme="minorHAnsi" w:cstheme="minorHAnsi"/>
        <w:b/>
        <w:sz w:val="24"/>
        <w:szCs w:val="24"/>
      </w:rPr>
      <w:t>8. SINIF ÜNİTELENDİRİLMİŞ YILLIK PLANI</w:t>
    </w:r>
  </w:p>
  <w:p w:rsidR="005D2EAD" w:rsidRPr="00936679" w:rsidRDefault="005D2EAD" w:rsidP="00936679">
    <w:pPr>
      <w:pStyle w:val="stbilgi"/>
      <w:tabs>
        <w:tab w:val="clear" w:pos="4536"/>
        <w:tab w:val="clear" w:pos="9072"/>
        <w:tab w:val="left" w:pos="4920"/>
        <w:tab w:val="left" w:pos="11880"/>
        <w:tab w:val="left" w:pos="14160"/>
      </w:tabs>
      <w:ind w:right="-758"/>
      <w:rPr>
        <w:rFonts w:ascii="Book Antiqua" w:hAnsi="Book Antiqua"/>
        <w:i/>
        <w:sz w:val="20"/>
      </w:rPr>
    </w:pPr>
    <w:r w:rsidRPr="00D160CF">
      <w:rPr>
        <w:rStyle w:val="SayfaNumaras"/>
        <w:rFonts w:ascii="Book Antiqua" w:hAnsi="Book Antiqua"/>
        <w:i/>
        <w:sz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47pt;height:406.5pt" o:bullet="t">
        <v:imagedata r:id="rId1" o:title=""/>
      </v:shape>
    </w:pict>
  </w:numPicBullet>
  <w:abstractNum w:abstractNumId="0">
    <w:nsid w:val="1AAB462F"/>
    <w:multiLevelType w:val="hybridMultilevel"/>
    <w:tmpl w:val="64F0B6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E21C4"/>
    <w:multiLevelType w:val="hybridMultilevel"/>
    <w:tmpl w:val="B5C6EB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C5AE3"/>
    <w:multiLevelType w:val="hybridMultilevel"/>
    <w:tmpl w:val="771A7F86"/>
    <w:lvl w:ilvl="0" w:tplc="E474F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195AF1"/>
    <w:multiLevelType w:val="hybridMultilevel"/>
    <w:tmpl w:val="142ACE36"/>
    <w:lvl w:ilvl="0" w:tplc="3CDAEE42"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Calibri" w:hAnsi="Webdings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73763A"/>
    <w:multiLevelType w:val="hybridMultilevel"/>
    <w:tmpl w:val="C61CB6DE"/>
    <w:lvl w:ilvl="0" w:tplc="0DC20E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C85692"/>
    <w:multiLevelType w:val="hybridMultilevel"/>
    <w:tmpl w:val="C270BB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C82756"/>
    <w:rsid w:val="00003E0D"/>
    <w:rsid w:val="000123BD"/>
    <w:rsid w:val="00023705"/>
    <w:rsid w:val="00024A39"/>
    <w:rsid w:val="00024AC1"/>
    <w:rsid w:val="000337DF"/>
    <w:rsid w:val="00036CFA"/>
    <w:rsid w:val="00037A54"/>
    <w:rsid w:val="00040433"/>
    <w:rsid w:val="000453B5"/>
    <w:rsid w:val="000455F2"/>
    <w:rsid w:val="00061D02"/>
    <w:rsid w:val="00063ADC"/>
    <w:rsid w:val="00085B1B"/>
    <w:rsid w:val="000A6F8E"/>
    <w:rsid w:val="000B2542"/>
    <w:rsid w:val="000D22C6"/>
    <w:rsid w:val="000D654B"/>
    <w:rsid w:val="0010178F"/>
    <w:rsid w:val="00103057"/>
    <w:rsid w:val="001236C5"/>
    <w:rsid w:val="001273D0"/>
    <w:rsid w:val="00147697"/>
    <w:rsid w:val="00153322"/>
    <w:rsid w:val="001534BC"/>
    <w:rsid w:val="001617A0"/>
    <w:rsid w:val="00165926"/>
    <w:rsid w:val="001741F4"/>
    <w:rsid w:val="00185719"/>
    <w:rsid w:val="001A039F"/>
    <w:rsid w:val="001A1E21"/>
    <w:rsid w:val="001A7DB5"/>
    <w:rsid w:val="001C17EF"/>
    <w:rsid w:val="001C183A"/>
    <w:rsid w:val="001C3F95"/>
    <w:rsid w:val="001E204F"/>
    <w:rsid w:val="001E3A20"/>
    <w:rsid w:val="0020131D"/>
    <w:rsid w:val="0021285E"/>
    <w:rsid w:val="00235D2A"/>
    <w:rsid w:val="00250D11"/>
    <w:rsid w:val="002516ED"/>
    <w:rsid w:val="00252B2E"/>
    <w:rsid w:val="00264224"/>
    <w:rsid w:val="00294DFE"/>
    <w:rsid w:val="00295ECD"/>
    <w:rsid w:val="002A08E9"/>
    <w:rsid w:val="002A312C"/>
    <w:rsid w:val="002A3E45"/>
    <w:rsid w:val="002B7975"/>
    <w:rsid w:val="002C642F"/>
    <w:rsid w:val="002C7238"/>
    <w:rsid w:val="002D1CC4"/>
    <w:rsid w:val="002D3FAF"/>
    <w:rsid w:val="002D489E"/>
    <w:rsid w:val="002D4C57"/>
    <w:rsid w:val="002D5436"/>
    <w:rsid w:val="00302567"/>
    <w:rsid w:val="003101AF"/>
    <w:rsid w:val="0031433B"/>
    <w:rsid w:val="00321DA8"/>
    <w:rsid w:val="003234C7"/>
    <w:rsid w:val="003404F1"/>
    <w:rsid w:val="00351B33"/>
    <w:rsid w:val="00355667"/>
    <w:rsid w:val="00360AF4"/>
    <w:rsid w:val="00363CB3"/>
    <w:rsid w:val="00364B38"/>
    <w:rsid w:val="0036613E"/>
    <w:rsid w:val="00370B7E"/>
    <w:rsid w:val="00385317"/>
    <w:rsid w:val="00397C9D"/>
    <w:rsid w:val="003A495B"/>
    <w:rsid w:val="003C65AE"/>
    <w:rsid w:val="003D5FD2"/>
    <w:rsid w:val="003F7CE2"/>
    <w:rsid w:val="00414807"/>
    <w:rsid w:val="00414E7E"/>
    <w:rsid w:val="00423CFF"/>
    <w:rsid w:val="004273BB"/>
    <w:rsid w:val="004361AA"/>
    <w:rsid w:val="00441C5E"/>
    <w:rsid w:val="00452989"/>
    <w:rsid w:val="0045539F"/>
    <w:rsid w:val="00460BDD"/>
    <w:rsid w:val="004627DC"/>
    <w:rsid w:val="0046625B"/>
    <w:rsid w:val="004676DF"/>
    <w:rsid w:val="00472CD7"/>
    <w:rsid w:val="0047373D"/>
    <w:rsid w:val="00473769"/>
    <w:rsid w:val="00477639"/>
    <w:rsid w:val="0048639A"/>
    <w:rsid w:val="00496226"/>
    <w:rsid w:val="004A6E74"/>
    <w:rsid w:val="004C1ECE"/>
    <w:rsid w:val="004D4C19"/>
    <w:rsid w:val="004D542A"/>
    <w:rsid w:val="00506B2F"/>
    <w:rsid w:val="005137FF"/>
    <w:rsid w:val="005176F5"/>
    <w:rsid w:val="00522CC9"/>
    <w:rsid w:val="00531467"/>
    <w:rsid w:val="005413B9"/>
    <w:rsid w:val="00543618"/>
    <w:rsid w:val="005516DB"/>
    <w:rsid w:val="005654B0"/>
    <w:rsid w:val="00566238"/>
    <w:rsid w:val="005748EE"/>
    <w:rsid w:val="00584967"/>
    <w:rsid w:val="005908EC"/>
    <w:rsid w:val="00594AB6"/>
    <w:rsid w:val="00594E89"/>
    <w:rsid w:val="00597E40"/>
    <w:rsid w:val="005A10A6"/>
    <w:rsid w:val="005B1523"/>
    <w:rsid w:val="005C2C19"/>
    <w:rsid w:val="005C3D4E"/>
    <w:rsid w:val="005C55B5"/>
    <w:rsid w:val="005D2EAD"/>
    <w:rsid w:val="005D51BE"/>
    <w:rsid w:val="005D56ED"/>
    <w:rsid w:val="005F5B5C"/>
    <w:rsid w:val="0060346A"/>
    <w:rsid w:val="00606907"/>
    <w:rsid w:val="00630A72"/>
    <w:rsid w:val="006349A4"/>
    <w:rsid w:val="00637D7D"/>
    <w:rsid w:val="00640388"/>
    <w:rsid w:val="00653719"/>
    <w:rsid w:val="006645A7"/>
    <w:rsid w:val="00673C29"/>
    <w:rsid w:val="00676791"/>
    <w:rsid w:val="0069579E"/>
    <w:rsid w:val="006A0206"/>
    <w:rsid w:val="006A1453"/>
    <w:rsid w:val="006A6A06"/>
    <w:rsid w:val="006B031A"/>
    <w:rsid w:val="006C353C"/>
    <w:rsid w:val="006D2532"/>
    <w:rsid w:val="006D6664"/>
    <w:rsid w:val="006E486C"/>
    <w:rsid w:val="006E6589"/>
    <w:rsid w:val="007240B8"/>
    <w:rsid w:val="00726A27"/>
    <w:rsid w:val="00731D85"/>
    <w:rsid w:val="00750598"/>
    <w:rsid w:val="00750A50"/>
    <w:rsid w:val="00756995"/>
    <w:rsid w:val="00766695"/>
    <w:rsid w:val="007669E0"/>
    <w:rsid w:val="0077030B"/>
    <w:rsid w:val="00781556"/>
    <w:rsid w:val="007B023F"/>
    <w:rsid w:val="007B67EC"/>
    <w:rsid w:val="007D1493"/>
    <w:rsid w:val="007E1E5D"/>
    <w:rsid w:val="007E79E6"/>
    <w:rsid w:val="00803C65"/>
    <w:rsid w:val="008122C2"/>
    <w:rsid w:val="00825DCC"/>
    <w:rsid w:val="00833DF5"/>
    <w:rsid w:val="008341B6"/>
    <w:rsid w:val="008365C1"/>
    <w:rsid w:val="008556AF"/>
    <w:rsid w:val="00860335"/>
    <w:rsid w:val="00860E02"/>
    <w:rsid w:val="00862FE8"/>
    <w:rsid w:val="00867177"/>
    <w:rsid w:val="008675EE"/>
    <w:rsid w:val="00876912"/>
    <w:rsid w:val="00880951"/>
    <w:rsid w:val="00887E27"/>
    <w:rsid w:val="008951A1"/>
    <w:rsid w:val="008A1D45"/>
    <w:rsid w:val="008A72C2"/>
    <w:rsid w:val="008B702F"/>
    <w:rsid w:val="008C1605"/>
    <w:rsid w:val="008C36E2"/>
    <w:rsid w:val="008C6DD8"/>
    <w:rsid w:val="008D1914"/>
    <w:rsid w:val="008E11D1"/>
    <w:rsid w:val="008F79CE"/>
    <w:rsid w:val="009157D9"/>
    <w:rsid w:val="009213A9"/>
    <w:rsid w:val="009263B7"/>
    <w:rsid w:val="009308DF"/>
    <w:rsid w:val="009324D8"/>
    <w:rsid w:val="00936679"/>
    <w:rsid w:val="0094375D"/>
    <w:rsid w:val="00954348"/>
    <w:rsid w:val="00963F8A"/>
    <w:rsid w:val="00973AB1"/>
    <w:rsid w:val="00980D70"/>
    <w:rsid w:val="00991B5D"/>
    <w:rsid w:val="009A404D"/>
    <w:rsid w:val="009B01FD"/>
    <w:rsid w:val="009B3E5A"/>
    <w:rsid w:val="009B6640"/>
    <w:rsid w:val="009D7284"/>
    <w:rsid w:val="009E7B71"/>
    <w:rsid w:val="009F6065"/>
    <w:rsid w:val="00A00C91"/>
    <w:rsid w:val="00A01AD4"/>
    <w:rsid w:val="00A1197B"/>
    <w:rsid w:val="00A323EC"/>
    <w:rsid w:val="00A3241A"/>
    <w:rsid w:val="00A367F9"/>
    <w:rsid w:val="00A4130E"/>
    <w:rsid w:val="00A45DE9"/>
    <w:rsid w:val="00A47FF2"/>
    <w:rsid w:val="00A514AE"/>
    <w:rsid w:val="00A533F5"/>
    <w:rsid w:val="00A57989"/>
    <w:rsid w:val="00A6621B"/>
    <w:rsid w:val="00A738BD"/>
    <w:rsid w:val="00A85F9E"/>
    <w:rsid w:val="00AA0C3E"/>
    <w:rsid w:val="00AA3600"/>
    <w:rsid w:val="00AA3BE7"/>
    <w:rsid w:val="00AB51E9"/>
    <w:rsid w:val="00AB5BFF"/>
    <w:rsid w:val="00AC2BF9"/>
    <w:rsid w:val="00AC41CE"/>
    <w:rsid w:val="00AD253A"/>
    <w:rsid w:val="00AD7E7E"/>
    <w:rsid w:val="00B00430"/>
    <w:rsid w:val="00B42DBD"/>
    <w:rsid w:val="00B60F79"/>
    <w:rsid w:val="00B61A3C"/>
    <w:rsid w:val="00B65420"/>
    <w:rsid w:val="00B81D47"/>
    <w:rsid w:val="00B83DDD"/>
    <w:rsid w:val="00B8645B"/>
    <w:rsid w:val="00B87375"/>
    <w:rsid w:val="00BA037C"/>
    <w:rsid w:val="00BA3449"/>
    <w:rsid w:val="00BA5120"/>
    <w:rsid w:val="00BA552A"/>
    <w:rsid w:val="00BC2208"/>
    <w:rsid w:val="00BC2944"/>
    <w:rsid w:val="00BC5131"/>
    <w:rsid w:val="00BD473C"/>
    <w:rsid w:val="00BF434B"/>
    <w:rsid w:val="00C42331"/>
    <w:rsid w:val="00C51851"/>
    <w:rsid w:val="00C55BDD"/>
    <w:rsid w:val="00C65862"/>
    <w:rsid w:val="00C665AF"/>
    <w:rsid w:val="00C66D36"/>
    <w:rsid w:val="00C7590B"/>
    <w:rsid w:val="00C82756"/>
    <w:rsid w:val="00C86F5E"/>
    <w:rsid w:val="00C974CE"/>
    <w:rsid w:val="00CB2A3F"/>
    <w:rsid w:val="00CB54B3"/>
    <w:rsid w:val="00CD3BEE"/>
    <w:rsid w:val="00CE4025"/>
    <w:rsid w:val="00CF037E"/>
    <w:rsid w:val="00CF145A"/>
    <w:rsid w:val="00CF18D7"/>
    <w:rsid w:val="00D05D34"/>
    <w:rsid w:val="00D06B5C"/>
    <w:rsid w:val="00D10DEA"/>
    <w:rsid w:val="00D14B57"/>
    <w:rsid w:val="00D21E11"/>
    <w:rsid w:val="00D238D0"/>
    <w:rsid w:val="00D25081"/>
    <w:rsid w:val="00D3648D"/>
    <w:rsid w:val="00D3752C"/>
    <w:rsid w:val="00D419D6"/>
    <w:rsid w:val="00D47820"/>
    <w:rsid w:val="00D52CC7"/>
    <w:rsid w:val="00D62128"/>
    <w:rsid w:val="00D626DF"/>
    <w:rsid w:val="00D65950"/>
    <w:rsid w:val="00D730C5"/>
    <w:rsid w:val="00D817C7"/>
    <w:rsid w:val="00D848B9"/>
    <w:rsid w:val="00D86166"/>
    <w:rsid w:val="00D936D0"/>
    <w:rsid w:val="00D93AC1"/>
    <w:rsid w:val="00D95428"/>
    <w:rsid w:val="00D96951"/>
    <w:rsid w:val="00DA375D"/>
    <w:rsid w:val="00DA6A06"/>
    <w:rsid w:val="00DA7805"/>
    <w:rsid w:val="00DB6907"/>
    <w:rsid w:val="00DC2C18"/>
    <w:rsid w:val="00DC6290"/>
    <w:rsid w:val="00DD4B07"/>
    <w:rsid w:val="00DE4753"/>
    <w:rsid w:val="00DF1581"/>
    <w:rsid w:val="00DF64C0"/>
    <w:rsid w:val="00E2039A"/>
    <w:rsid w:val="00E22AA4"/>
    <w:rsid w:val="00E34582"/>
    <w:rsid w:val="00E47492"/>
    <w:rsid w:val="00E52244"/>
    <w:rsid w:val="00E53FBE"/>
    <w:rsid w:val="00E5791D"/>
    <w:rsid w:val="00E66D7F"/>
    <w:rsid w:val="00E913D2"/>
    <w:rsid w:val="00E93B93"/>
    <w:rsid w:val="00E966D7"/>
    <w:rsid w:val="00EB411D"/>
    <w:rsid w:val="00EB4875"/>
    <w:rsid w:val="00EC49AD"/>
    <w:rsid w:val="00ED4353"/>
    <w:rsid w:val="00EE1609"/>
    <w:rsid w:val="00EE479B"/>
    <w:rsid w:val="00EE50C1"/>
    <w:rsid w:val="00EE5405"/>
    <w:rsid w:val="00EF02C1"/>
    <w:rsid w:val="00EF3C89"/>
    <w:rsid w:val="00F03D06"/>
    <w:rsid w:val="00F07066"/>
    <w:rsid w:val="00F17A2C"/>
    <w:rsid w:val="00F243E9"/>
    <w:rsid w:val="00F5064D"/>
    <w:rsid w:val="00F61CF2"/>
    <w:rsid w:val="00F711B9"/>
    <w:rsid w:val="00F75245"/>
    <w:rsid w:val="00F76EAF"/>
    <w:rsid w:val="00F86F43"/>
    <w:rsid w:val="00F92AD2"/>
    <w:rsid w:val="00F95962"/>
    <w:rsid w:val="00F972E1"/>
    <w:rsid w:val="00FA15EB"/>
    <w:rsid w:val="00FA523C"/>
    <w:rsid w:val="00FA6209"/>
    <w:rsid w:val="00FB4A4F"/>
    <w:rsid w:val="00FB4B63"/>
    <w:rsid w:val="00FC582E"/>
    <w:rsid w:val="00FC70A8"/>
    <w:rsid w:val="00FC7E83"/>
    <w:rsid w:val="00FF140D"/>
    <w:rsid w:val="00FF1C59"/>
    <w:rsid w:val="00FF1E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9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27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Verdana10MaddeParag">
    <w:name w:val="Stil Verdana 10 Madde Parag"/>
    <w:basedOn w:val="Normal"/>
    <w:autoRedefine/>
    <w:rsid w:val="00F17A2C"/>
    <w:pPr>
      <w:spacing w:before="80" w:after="0" w:line="240" w:lineRule="auto"/>
      <w:ind w:right="113"/>
    </w:pPr>
    <w:rPr>
      <w:rFonts w:ascii="Times New Roman" w:eastAsia="Times New Roman" w:hAnsi="Times New Roman"/>
      <w:lang w:eastAsia="tr-TR"/>
    </w:rPr>
  </w:style>
  <w:style w:type="character" w:styleId="Kpr">
    <w:name w:val="Hyperlink"/>
    <w:basedOn w:val="VarsaylanParagrafYazTipi"/>
    <w:rsid w:val="00936679"/>
    <w:rPr>
      <w:color w:val="0000FF"/>
      <w:u w:val="single"/>
    </w:rPr>
  </w:style>
  <w:style w:type="paragraph" w:styleId="stbilgi">
    <w:name w:val="header"/>
    <w:basedOn w:val="Normal"/>
    <w:link w:val="stbilgiChar"/>
    <w:unhideWhenUsed/>
    <w:rsid w:val="009366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67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366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6679"/>
    <w:rPr>
      <w:sz w:val="22"/>
      <w:szCs w:val="22"/>
      <w:lang w:eastAsia="en-US"/>
    </w:rPr>
  </w:style>
  <w:style w:type="character" w:styleId="SayfaNumaras">
    <w:name w:val="page number"/>
    <w:basedOn w:val="VarsaylanParagrafYazTipi"/>
    <w:rsid w:val="00936679"/>
  </w:style>
  <w:style w:type="paragraph" w:styleId="bekMetni">
    <w:name w:val="Block Text"/>
    <w:basedOn w:val="Normal"/>
    <w:rsid w:val="00F95962"/>
    <w:pPr>
      <w:spacing w:after="0" w:line="240" w:lineRule="auto"/>
      <w:ind w:left="113" w:right="113"/>
      <w:jc w:val="center"/>
    </w:pPr>
    <w:rPr>
      <w:rFonts w:ascii="Times New Roman" w:eastAsia="Times New Roman" w:hAnsi="Times New Roman"/>
      <w:b/>
      <w:bCs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9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27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Verdana10MaddeParag">
    <w:name w:val="Stil Verdana 10 Madde Parag"/>
    <w:basedOn w:val="Normal"/>
    <w:autoRedefine/>
    <w:rsid w:val="00F17A2C"/>
    <w:pPr>
      <w:spacing w:before="80" w:after="0" w:line="240" w:lineRule="auto"/>
      <w:ind w:right="113"/>
    </w:pPr>
    <w:rPr>
      <w:rFonts w:ascii="Times New Roman" w:eastAsia="Times New Roman" w:hAnsi="Times New Roman"/>
      <w:lang w:eastAsia="tr-TR"/>
    </w:rPr>
  </w:style>
  <w:style w:type="character" w:styleId="Kpr">
    <w:name w:val="Hyperlink"/>
    <w:basedOn w:val="VarsaylanParagrafYazTipi"/>
    <w:rsid w:val="00936679"/>
    <w:rPr>
      <w:color w:val="0000FF"/>
      <w:u w:val="single"/>
    </w:rPr>
  </w:style>
  <w:style w:type="paragraph" w:styleId="stbilgi">
    <w:name w:val="header"/>
    <w:basedOn w:val="Normal"/>
    <w:link w:val="stbilgiChar"/>
    <w:unhideWhenUsed/>
    <w:rsid w:val="009366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67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366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36679"/>
    <w:rPr>
      <w:sz w:val="22"/>
      <w:szCs w:val="22"/>
      <w:lang w:eastAsia="en-US"/>
    </w:rPr>
  </w:style>
  <w:style w:type="character" w:styleId="SayfaNumaras">
    <w:name w:val="page number"/>
    <w:basedOn w:val="VarsaylanParagrafYazTipi"/>
    <w:rsid w:val="00936679"/>
  </w:style>
  <w:style w:type="paragraph" w:styleId="bekMetni">
    <w:name w:val="Block Text"/>
    <w:basedOn w:val="Normal"/>
    <w:rsid w:val="00F95962"/>
    <w:pPr>
      <w:spacing w:after="0" w:line="240" w:lineRule="auto"/>
      <w:ind w:left="113" w:right="113"/>
      <w:jc w:val="center"/>
    </w:pPr>
    <w:rPr>
      <w:rFonts w:ascii="Times New Roman" w:eastAsia="Times New Roman" w:hAnsi="Times New Roman"/>
      <w:b/>
      <w:b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350BE-C701-4F2D-B157-FCC98BEE4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2271</Words>
  <Characters>12947</Characters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EĞİTİM- ÖĞRETİM YILI HALK KÜLTÜRÜ DERSİ 8. SINIF YILLIK PLANI</vt:lpstr>
    </vt:vector>
  </TitlesOfParts>
  <Manager>https://www.sorubak.com</Manager>
  <LinksUpToDate>false</LinksUpToDate>
  <CharactersWithSpaces>15188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2008-09-18T12:18:00Z</cp:lastPrinted>
  <dcterms:created xsi:type="dcterms:W3CDTF">2019-09-01T13:29:00Z</dcterms:created>
  <dcterms:modified xsi:type="dcterms:W3CDTF">2019-09-01T13:29:00Z</dcterms:modified>
  <cp:category>https://www.sorubak.com</cp:category>
</cp:coreProperties>
</file>