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96A" w:rsidRPr="00EA23C1" w:rsidRDefault="00EA23C1" w:rsidP="00EA23C1">
      <w:pPr>
        <w:spacing w:after="0" w:line="240" w:lineRule="auto"/>
        <w:jc w:val="center"/>
        <w:rPr>
          <w:b/>
          <w:sz w:val="24"/>
          <w:szCs w:val="24"/>
        </w:rPr>
      </w:pPr>
      <w:proofErr w:type="gramStart"/>
      <w:r>
        <w:rPr>
          <w:b/>
          <w:sz w:val="48"/>
        </w:rPr>
        <w:t>.......................</w:t>
      </w:r>
      <w:proofErr w:type="gramEnd"/>
      <w:r>
        <w:rPr>
          <w:b/>
          <w:sz w:val="48"/>
        </w:rPr>
        <w:t>OKULU COĞRAFYA DERSİ ...... SINIFI</w:t>
      </w:r>
      <w:r>
        <w:rPr>
          <w:b/>
          <w:sz w:val="48"/>
        </w:rPr>
        <w:br/>
        <w:t xml:space="preserve">                               </w:t>
      </w:r>
      <w:bookmarkStart w:id="0" w:name="_GoBack"/>
      <w:bookmarkEnd w:id="0"/>
      <w:r>
        <w:rPr>
          <w:b/>
          <w:sz w:val="48"/>
        </w:rPr>
        <w:t xml:space="preserve">ÜNİTELENDİRİLMİŞ YILLIK DERS PLANI     </w:t>
      </w:r>
      <w:hyperlink r:id="rId4" w:history="1">
        <w:r w:rsidR="00846511" w:rsidRPr="000965E8">
          <w:rPr>
            <w:rStyle w:val="Kpr"/>
          </w:rPr>
          <w:t>https://www.sorubak.com</w:t>
        </w:r>
      </w:hyperlink>
      <w:r w:rsidR="00846511">
        <w:t xml:space="preserve"> </w:t>
      </w:r>
    </w:p>
    <w:tbl>
      <w:tblPr>
        <w:tblStyle w:val="TabloKlavuzu"/>
        <w:tblW w:w="5000" w:type="pct"/>
        <w:tblInd w:w="-113" w:type="dxa"/>
        <w:tblLook w:val="04A0"/>
      </w:tblPr>
      <w:tblGrid>
        <w:gridCol w:w="499"/>
        <w:gridCol w:w="498"/>
        <w:gridCol w:w="498"/>
        <w:gridCol w:w="3375"/>
        <w:gridCol w:w="3810"/>
        <w:gridCol w:w="1254"/>
        <w:gridCol w:w="3644"/>
        <w:gridCol w:w="2036"/>
      </w:tblGrid>
      <w:tr w:rsidR="002C296A">
        <w:trPr>
          <w:cantSplit/>
          <w:trHeight w:val="1134"/>
          <w:tblHeader/>
        </w:trPr>
        <w:tc>
          <w:tcPr>
            <w:tcW w:w="0" w:type="auto"/>
            <w:textDirection w:val="btLr"/>
          </w:tcPr>
          <w:p w:rsidR="002C296A" w:rsidRDefault="00EA23C1">
            <w:pPr>
              <w:ind w:left="113" w:right="113"/>
              <w:jc w:val="center"/>
              <w:rPr>
                <w:b/>
              </w:rPr>
            </w:pPr>
            <w:r>
              <w:rPr>
                <w:b/>
              </w:rPr>
              <w:t>AY</w:t>
            </w:r>
          </w:p>
        </w:tc>
        <w:tc>
          <w:tcPr>
            <w:tcW w:w="0" w:type="auto"/>
            <w:textDirection w:val="btLr"/>
          </w:tcPr>
          <w:p w:rsidR="002C296A" w:rsidRDefault="00EA23C1">
            <w:pPr>
              <w:ind w:left="113" w:right="113"/>
              <w:jc w:val="center"/>
              <w:rPr>
                <w:b/>
              </w:rPr>
            </w:pPr>
            <w:r>
              <w:rPr>
                <w:b/>
              </w:rPr>
              <w:t>HAFTA</w:t>
            </w:r>
          </w:p>
        </w:tc>
        <w:tc>
          <w:tcPr>
            <w:tcW w:w="0" w:type="auto"/>
            <w:textDirection w:val="btLr"/>
          </w:tcPr>
          <w:p w:rsidR="002C296A" w:rsidRDefault="00EA23C1">
            <w:pPr>
              <w:ind w:left="113" w:right="113"/>
              <w:jc w:val="center"/>
              <w:rPr>
                <w:b/>
              </w:rPr>
            </w:pPr>
            <w:r>
              <w:rPr>
                <w:b/>
              </w:rPr>
              <w:t>SAAT</w:t>
            </w:r>
          </w:p>
        </w:tc>
        <w:tc>
          <w:tcPr>
            <w:tcW w:w="0" w:type="auto"/>
            <w:vAlign w:val="center"/>
          </w:tcPr>
          <w:p w:rsidR="002C296A" w:rsidRDefault="00EA23C1">
            <w:pPr>
              <w:rPr>
                <w:b/>
              </w:rPr>
            </w:pPr>
            <w:r>
              <w:rPr>
                <w:b/>
              </w:rPr>
              <w:t>KONU</w:t>
            </w:r>
          </w:p>
        </w:tc>
        <w:tc>
          <w:tcPr>
            <w:tcW w:w="0" w:type="auto"/>
            <w:vAlign w:val="center"/>
          </w:tcPr>
          <w:p w:rsidR="002C296A" w:rsidRDefault="00EA23C1">
            <w:pPr>
              <w:rPr>
                <w:b/>
              </w:rPr>
            </w:pPr>
            <w:r>
              <w:rPr>
                <w:b/>
              </w:rPr>
              <w:t>KAZANIM</w:t>
            </w:r>
          </w:p>
        </w:tc>
        <w:tc>
          <w:tcPr>
            <w:tcW w:w="0" w:type="auto"/>
            <w:vAlign w:val="center"/>
          </w:tcPr>
          <w:p w:rsidR="002C296A" w:rsidRDefault="00EA23C1">
            <w:pPr>
              <w:rPr>
                <w:b/>
              </w:rPr>
            </w:pPr>
            <w:r>
              <w:rPr>
                <w:b/>
              </w:rPr>
              <w:t>TEST NO</w:t>
            </w:r>
          </w:p>
        </w:tc>
        <w:tc>
          <w:tcPr>
            <w:tcW w:w="0" w:type="auto"/>
            <w:vAlign w:val="center"/>
          </w:tcPr>
          <w:p w:rsidR="002C296A" w:rsidRDefault="00EA23C1">
            <w:pPr>
              <w:rPr>
                <w:b/>
              </w:rPr>
            </w:pPr>
            <w:r>
              <w:rPr>
                <w:b/>
              </w:rPr>
              <w:t>TEST ADI</w:t>
            </w:r>
          </w:p>
        </w:tc>
        <w:tc>
          <w:tcPr>
            <w:tcW w:w="0" w:type="auto"/>
            <w:vAlign w:val="center"/>
          </w:tcPr>
          <w:p w:rsidR="002C296A" w:rsidRDefault="00EA23C1">
            <w:pPr>
              <w:rPr>
                <w:b/>
              </w:rPr>
            </w:pPr>
            <w:r>
              <w:rPr>
                <w:b/>
              </w:rPr>
              <w:t>DEĞERLENDİRME</w:t>
            </w:r>
          </w:p>
        </w:tc>
      </w:tr>
      <w:tr w:rsidR="002C296A">
        <w:trPr>
          <w:cantSplit/>
          <w:trHeight w:val="1134"/>
        </w:trPr>
        <w:tc>
          <w:tcPr>
            <w:tcW w:w="0" w:type="auto"/>
            <w:textDirection w:val="btLr"/>
          </w:tcPr>
          <w:p w:rsidR="002C296A" w:rsidRDefault="00EA23C1">
            <w:pPr>
              <w:ind w:left="113" w:right="113"/>
              <w:jc w:val="center"/>
              <w:rPr>
                <w:b/>
              </w:rPr>
            </w:pPr>
            <w:r>
              <w:t>EKİM</w:t>
            </w:r>
          </w:p>
        </w:tc>
        <w:tc>
          <w:tcPr>
            <w:tcW w:w="0" w:type="auto"/>
            <w:textDirection w:val="btLr"/>
          </w:tcPr>
          <w:p w:rsidR="002C296A" w:rsidRDefault="00EA23C1">
            <w:pPr>
              <w:ind w:left="113" w:right="113"/>
              <w:jc w:val="center"/>
              <w:rPr>
                <w:b/>
              </w:rPr>
            </w:pPr>
            <w:r>
              <w:t>1.HAFTA(01-07)</w:t>
            </w:r>
          </w:p>
        </w:tc>
        <w:tc>
          <w:tcPr>
            <w:tcW w:w="0" w:type="auto"/>
            <w:textDirection w:val="btLr"/>
          </w:tcPr>
          <w:p w:rsidR="002C296A" w:rsidRDefault="00EA23C1">
            <w:pPr>
              <w:ind w:left="113" w:right="113"/>
              <w:jc w:val="center"/>
              <w:rPr>
                <w:b/>
              </w:rPr>
            </w:pPr>
            <w:r>
              <w:t>2 SAAT</w:t>
            </w:r>
          </w:p>
        </w:tc>
        <w:tc>
          <w:tcPr>
            <w:tcW w:w="0" w:type="auto"/>
            <w:vAlign w:val="center"/>
          </w:tcPr>
          <w:p w:rsidR="002C296A" w:rsidRDefault="00EA23C1">
            <w:pPr>
              <w:rPr>
                <w:b/>
              </w:rPr>
            </w:pPr>
            <w:r>
              <w:t xml:space="preserve">· </w:t>
            </w:r>
            <w:proofErr w:type="spellStart"/>
            <w:r>
              <w:t>Biyoçeşitlilik</w:t>
            </w:r>
            <w:proofErr w:type="spellEnd"/>
          </w:p>
        </w:tc>
        <w:tc>
          <w:tcPr>
            <w:tcW w:w="0" w:type="auto"/>
            <w:vAlign w:val="center"/>
          </w:tcPr>
          <w:p w:rsidR="002C296A" w:rsidRDefault="00EA23C1">
            <w:pPr>
              <w:rPr>
                <w:b/>
              </w:rPr>
            </w:pPr>
            <w:r>
              <w:t xml:space="preserve">11.1.1. </w:t>
            </w:r>
            <w:proofErr w:type="spellStart"/>
            <w:r>
              <w:t>Biyoçeşitliliğin</w:t>
            </w:r>
            <w:proofErr w:type="spellEnd"/>
            <w:r>
              <w:t xml:space="preserve"> oluşumu ve azalmasında etkili olan faktörleri açıklar. Öğrencilerin </w:t>
            </w:r>
            <w:proofErr w:type="spellStart"/>
            <w:r>
              <w:t>biyoçeşitliliğin</w:t>
            </w:r>
            <w:proofErr w:type="spellEnd"/>
            <w:r>
              <w:t xml:space="preserve"> korunması için yapılan çalışmalar hakkında bilgi toplamaları, bireysel ya da grup olarak </w:t>
            </w:r>
            <w:proofErr w:type="spellStart"/>
            <w:r>
              <w:t>biyoçeşitliliğin</w:t>
            </w:r>
            <w:proofErr w:type="spellEnd"/>
            <w:r>
              <w:t xml:space="preserve"> korunması konusunda halkı bilinçlendirmek amacıyla kamu spotu hazırlamaları sağlanır.</w:t>
            </w:r>
          </w:p>
        </w:tc>
        <w:tc>
          <w:tcPr>
            <w:tcW w:w="0" w:type="auto"/>
            <w:vAlign w:val="center"/>
          </w:tcPr>
          <w:p w:rsidR="002C296A" w:rsidRDefault="00EA23C1">
            <w:pPr>
              <w:rPr>
                <w:b/>
              </w:rPr>
            </w:pPr>
            <w:r>
              <w:t>1</w:t>
            </w:r>
          </w:p>
        </w:tc>
        <w:tc>
          <w:tcPr>
            <w:tcW w:w="0" w:type="auto"/>
            <w:vAlign w:val="center"/>
          </w:tcPr>
          <w:p w:rsidR="002C296A" w:rsidRDefault="00EA23C1">
            <w:pPr>
              <w:rPr>
                <w:b/>
              </w:rPr>
            </w:pPr>
            <w:proofErr w:type="spellStart"/>
            <w:r>
              <w:t>Biyoçeşitlilik</w:t>
            </w:r>
            <w:proofErr w:type="spellEnd"/>
          </w:p>
        </w:tc>
        <w:tc>
          <w:tcPr>
            <w:tcW w:w="0" w:type="auto"/>
            <w:vAlign w:val="center"/>
          </w:tcPr>
          <w:p w:rsidR="002C296A" w:rsidRDefault="002C296A">
            <w:pPr>
              <w:rPr>
                <w:b/>
              </w:rPr>
            </w:pPr>
          </w:p>
        </w:tc>
      </w:tr>
      <w:tr w:rsidR="002C296A">
        <w:trPr>
          <w:cantSplit/>
          <w:trHeight w:val="1134"/>
        </w:trPr>
        <w:tc>
          <w:tcPr>
            <w:tcW w:w="0" w:type="auto"/>
            <w:textDirection w:val="btLr"/>
          </w:tcPr>
          <w:p w:rsidR="002C296A" w:rsidRDefault="00EA23C1">
            <w:pPr>
              <w:ind w:left="113" w:right="113"/>
              <w:jc w:val="center"/>
            </w:pPr>
            <w:r>
              <w:t>EKİM</w:t>
            </w:r>
          </w:p>
        </w:tc>
        <w:tc>
          <w:tcPr>
            <w:tcW w:w="0" w:type="auto"/>
            <w:textDirection w:val="btLr"/>
          </w:tcPr>
          <w:p w:rsidR="002C296A" w:rsidRDefault="00EA23C1">
            <w:pPr>
              <w:ind w:left="113" w:right="113"/>
              <w:jc w:val="center"/>
            </w:pPr>
            <w:r>
              <w:t>2.HAFTA(08-14)</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xml:space="preserve">· </w:t>
            </w:r>
            <w:proofErr w:type="spellStart"/>
            <w:r>
              <w:t>Biyoçeşitlilik</w:t>
            </w:r>
            <w:proofErr w:type="spellEnd"/>
          </w:p>
        </w:tc>
        <w:tc>
          <w:tcPr>
            <w:tcW w:w="0" w:type="auto"/>
            <w:vAlign w:val="center"/>
          </w:tcPr>
          <w:p w:rsidR="002C296A" w:rsidRDefault="00EA23C1">
            <w:r>
              <w:t xml:space="preserve">11.1.1. </w:t>
            </w:r>
            <w:proofErr w:type="spellStart"/>
            <w:r>
              <w:t>Biyoçeşitliliğin</w:t>
            </w:r>
            <w:proofErr w:type="spellEnd"/>
            <w:r>
              <w:t xml:space="preserve"> oluşumu ve azalmasında etkili olan faktörleri açıklar. Öğrencilerin </w:t>
            </w:r>
            <w:proofErr w:type="spellStart"/>
            <w:r>
              <w:t>biyoçeşitliliğin</w:t>
            </w:r>
            <w:proofErr w:type="spellEnd"/>
            <w:r>
              <w:t xml:space="preserve"> korunması için yapılan çalışmalar hakkında bilgi toplamaları, bireysel ya da grup olarak </w:t>
            </w:r>
            <w:proofErr w:type="spellStart"/>
            <w:r>
              <w:t>biyoçeşitliliğin</w:t>
            </w:r>
            <w:proofErr w:type="spellEnd"/>
            <w:r>
              <w:t xml:space="preserve"> korunması konusunda halkı bilinçlendirmek amacıyla kamu spotu hazırlamaları sağlanır.</w:t>
            </w:r>
          </w:p>
        </w:tc>
        <w:tc>
          <w:tcPr>
            <w:tcW w:w="0" w:type="auto"/>
            <w:vAlign w:val="center"/>
          </w:tcPr>
          <w:p w:rsidR="002C296A" w:rsidRDefault="00EA23C1">
            <w:r>
              <w:t>1</w:t>
            </w:r>
          </w:p>
        </w:tc>
        <w:tc>
          <w:tcPr>
            <w:tcW w:w="0" w:type="auto"/>
            <w:vAlign w:val="center"/>
          </w:tcPr>
          <w:p w:rsidR="002C296A" w:rsidRDefault="00EA23C1">
            <w:proofErr w:type="spellStart"/>
            <w:r>
              <w:t>Biyoçeşitlilik</w:t>
            </w:r>
            <w:proofErr w:type="spellEnd"/>
          </w:p>
        </w:tc>
        <w:tc>
          <w:tcPr>
            <w:tcW w:w="0" w:type="auto"/>
            <w:vAlign w:val="center"/>
          </w:tcPr>
          <w:p w:rsidR="002C296A" w:rsidRDefault="002C296A">
            <w:pPr>
              <w:rPr>
                <w:b/>
              </w:rPr>
            </w:pPr>
          </w:p>
        </w:tc>
      </w:tr>
      <w:tr w:rsidR="002C296A">
        <w:trPr>
          <w:cantSplit/>
          <w:trHeight w:val="1134"/>
        </w:trPr>
        <w:tc>
          <w:tcPr>
            <w:tcW w:w="0" w:type="auto"/>
            <w:textDirection w:val="btLr"/>
          </w:tcPr>
          <w:p w:rsidR="002C296A" w:rsidRDefault="00EA23C1">
            <w:pPr>
              <w:ind w:left="113" w:right="113"/>
              <w:jc w:val="center"/>
            </w:pPr>
            <w:r>
              <w:t>EKİM</w:t>
            </w:r>
          </w:p>
        </w:tc>
        <w:tc>
          <w:tcPr>
            <w:tcW w:w="0" w:type="auto"/>
            <w:textDirection w:val="btLr"/>
          </w:tcPr>
          <w:p w:rsidR="002C296A" w:rsidRDefault="00EA23C1">
            <w:pPr>
              <w:ind w:left="113" w:right="113"/>
              <w:jc w:val="center"/>
            </w:pPr>
            <w:r>
              <w:t>3.HAFTA(15-21)</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Madde Döngüleri ve Enerji Akışı</w:t>
            </w:r>
          </w:p>
        </w:tc>
        <w:tc>
          <w:tcPr>
            <w:tcW w:w="0" w:type="auto"/>
            <w:vAlign w:val="center"/>
          </w:tcPr>
          <w:p w:rsidR="002C296A" w:rsidRDefault="00EA23C1">
            <w:r>
              <w:t>11.1.2. Ekosistemi oluşturan unsurları ayırt eder. 11.1.3. Madde döngüleri ve enerji akışını ekosistemin devamlılığı açısından analiz eder. a) Azot, karbon, su ve besin döngüleri ile enerji akışına yer verilir. b) İnsan faaliyetlerinin karbon, azot, oksijen ve su döngülerine olan etkileri örneklendirilir.</w:t>
            </w:r>
          </w:p>
        </w:tc>
        <w:tc>
          <w:tcPr>
            <w:tcW w:w="0" w:type="auto"/>
            <w:vAlign w:val="center"/>
          </w:tcPr>
          <w:p w:rsidR="002C296A" w:rsidRDefault="00EA23C1">
            <w:r>
              <w:t>2</w:t>
            </w:r>
          </w:p>
        </w:tc>
        <w:tc>
          <w:tcPr>
            <w:tcW w:w="0" w:type="auto"/>
            <w:vAlign w:val="center"/>
          </w:tcPr>
          <w:p w:rsidR="002C296A" w:rsidRDefault="00EA23C1">
            <w:r>
              <w:t>Madde Döngüleri ve Enerji Akışı</w:t>
            </w:r>
          </w:p>
        </w:tc>
        <w:tc>
          <w:tcPr>
            <w:tcW w:w="0" w:type="auto"/>
            <w:vAlign w:val="center"/>
          </w:tcPr>
          <w:p w:rsidR="002C296A" w:rsidRDefault="002C296A">
            <w:pPr>
              <w:rPr>
                <w:b/>
              </w:rPr>
            </w:pPr>
          </w:p>
        </w:tc>
      </w:tr>
      <w:tr w:rsidR="002C296A">
        <w:trPr>
          <w:cantSplit/>
          <w:trHeight w:val="1134"/>
        </w:trPr>
        <w:tc>
          <w:tcPr>
            <w:tcW w:w="0" w:type="auto"/>
            <w:textDirection w:val="btLr"/>
          </w:tcPr>
          <w:p w:rsidR="002C296A" w:rsidRDefault="00EA23C1">
            <w:pPr>
              <w:ind w:left="113" w:right="113"/>
              <w:jc w:val="center"/>
            </w:pPr>
            <w:r>
              <w:lastRenderedPageBreak/>
              <w:t>EKİM</w:t>
            </w:r>
          </w:p>
        </w:tc>
        <w:tc>
          <w:tcPr>
            <w:tcW w:w="0" w:type="auto"/>
            <w:textDirection w:val="btLr"/>
          </w:tcPr>
          <w:p w:rsidR="002C296A" w:rsidRDefault="00EA23C1">
            <w:pPr>
              <w:ind w:left="113" w:right="113"/>
              <w:jc w:val="center"/>
            </w:pPr>
            <w:r>
              <w:t>4.HAFTA(22-28)</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Madde Döngüleri ve Enerji Akışı</w:t>
            </w:r>
          </w:p>
        </w:tc>
        <w:tc>
          <w:tcPr>
            <w:tcW w:w="0" w:type="auto"/>
            <w:vAlign w:val="center"/>
          </w:tcPr>
          <w:p w:rsidR="002C296A" w:rsidRDefault="00EA23C1">
            <w:r>
              <w:t>11.1.2. Ekosistemi oluşturan unsurları ayırt eder. 11.1.3. Madde döngüleri ve enerji akışını ekosistemin devamlılığı açısından analiz eder. a) Azot, karbon, su ve besin döngüleri ile enerji akışına yer verilir. b) İnsan faaliyetlerinin karbon, azot, oksijen ve su döngülerine olan etkileri örneklendirilir.</w:t>
            </w:r>
          </w:p>
        </w:tc>
        <w:tc>
          <w:tcPr>
            <w:tcW w:w="0" w:type="auto"/>
            <w:vAlign w:val="center"/>
          </w:tcPr>
          <w:p w:rsidR="002C296A" w:rsidRDefault="00EA23C1">
            <w:r>
              <w:t>2</w:t>
            </w:r>
          </w:p>
        </w:tc>
        <w:tc>
          <w:tcPr>
            <w:tcW w:w="0" w:type="auto"/>
            <w:vAlign w:val="center"/>
          </w:tcPr>
          <w:p w:rsidR="002C296A" w:rsidRDefault="00EA23C1">
            <w:r>
              <w:t>Madde Döngüleri ve Enerji Akışı</w:t>
            </w:r>
          </w:p>
        </w:tc>
        <w:tc>
          <w:tcPr>
            <w:tcW w:w="0" w:type="auto"/>
            <w:vAlign w:val="center"/>
          </w:tcPr>
          <w:p w:rsidR="002C296A" w:rsidRDefault="002C296A">
            <w:pPr>
              <w:rPr>
                <w:b/>
              </w:rPr>
            </w:pPr>
          </w:p>
        </w:tc>
      </w:tr>
      <w:tr w:rsidR="002C296A">
        <w:trPr>
          <w:cantSplit/>
          <w:trHeight w:val="1134"/>
        </w:trPr>
        <w:tc>
          <w:tcPr>
            <w:tcW w:w="0" w:type="auto"/>
            <w:textDirection w:val="btLr"/>
          </w:tcPr>
          <w:p w:rsidR="002C296A" w:rsidRDefault="00EA23C1">
            <w:pPr>
              <w:ind w:left="113" w:right="113"/>
              <w:jc w:val="center"/>
            </w:pPr>
            <w:r>
              <w:t>EKİM-KASIM</w:t>
            </w:r>
          </w:p>
        </w:tc>
        <w:tc>
          <w:tcPr>
            <w:tcW w:w="0" w:type="auto"/>
            <w:textDirection w:val="btLr"/>
          </w:tcPr>
          <w:p w:rsidR="002C296A" w:rsidRDefault="00EA23C1">
            <w:pPr>
              <w:ind w:left="113" w:right="113"/>
              <w:jc w:val="center"/>
            </w:pPr>
            <w:r>
              <w:t>5.HAFTA(29-04)</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Su Ekosistemleri· Su Ekosistemleri</w:t>
            </w:r>
          </w:p>
        </w:tc>
        <w:tc>
          <w:tcPr>
            <w:tcW w:w="0" w:type="auto"/>
            <w:vAlign w:val="center"/>
          </w:tcPr>
          <w:p w:rsidR="002C296A" w:rsidRDefault="00EA23C1">
            <w:r>
              <w:t xml:space="preserve">11.1.4. Su ekosisteminin unsurlarını ve işleyişini açıklar. a) Su döngüsü ve dünyadaki su varlığının doğal sistemlerin işleyişi üzerindeki etkilerine değinilir. b) </w:t>
            </w:r>
            <w:proofErr w:type="spellStart"/>
            <w:r>
              <w:t>Ramsar</w:t>
            </w:r>
            <w:proofErr w:type="spellEnd"/>
            <w:r>
              <w:t xml:space="preserve"> Sözleşmesi’ne vurgu yapılır. c) Türkiye’deki sulak alanların endemik zenginliğinin önemi ve korunmasının gerekliliği üzerinde durulur.11.1.4. Su ekosisteminin unsurlarını ve işleyişini açıklar. a) Su döngüsü ve dünyadaki su varlığının doğal sistemlerin işleyişi üzerindeki etkilerine değinilir. b) </w:t>
            </w:r>
            <w:proofErr w:type="spellStart"/>
            <w:r>
              <w:t>Ramsar</w:t>
            </w:r>
            <w:proofErr w:type="spellEnd"/>
            <w:r>
              <w:t xml:space="preserve"> Sözleşmesi’ne vurgu yapılır. c) Türkiye’deki sulak alanların endemik zenginliğinin önemi ve korunmasının gerekliliği üzerinde durulur.</w:t>
            </w:r>
          </w:p>
        </w:tc>
        <w:tc>
          <w:tcPr>
            <w:tcW w:w="0" w:type="auto"/>
            <w:vAlign w:val="center"/>
          </w:tcPr>
          <w:p w:rsidR="002C296A" w:rsidRDefault="00EA23C1">
            <w:r>
              <w:t>3 / Tarama Testi - I3 / Tarama Testi - I</w:t>
            </w:r>
          </w:p>
        </w:tc>
        <w:tc>
          <w:tcPr>
            <w:tcW w:w="0" w:type="auto"/>
            <w:vAlign w:val="center"/>
          </w:tcPr>
          <w:p w:rsidR="002C296A" w:rsidRDefault="00EA23C1">
            <w:r>
              <w:t xml:space="preserve">Su </w:t>
            </w:r>
            <w:proofErr w:type="spellStart"/>
            <w:r>
              <w:t>EkosistemleriSu</w:t>
            </w:r>
            <w:proofErr w:type="spellEnd"/>
            <w:r>
              <w:t xml:space="preserve"> Ekosistemleri</w:t>
            </w:r>
          </w:p>
        </w:tc>
        <w:tc>
          <w:tcPr>
            <w:tcW w:w="0" w:type="auto"/>
            <w:vAlign w:val="center"/>
          </w:tcPr>
          <w:p w:rsidR="002C296A" w:rsidRDefault="00EA23C1">
            <w:pPr>
              <w:rPr>
                <w:b/>
              </w:rPr>
            </w:pPr>
            <w:r>
              <w:br/>
            </w:r>
            <w:r>
              <w:rPr>
                <w:b/>
              </w:rPr>
              <w:t>Cumhuriyet Bayramı</w:t>
            </w:r>
          </w:p>
        </w:tc>
      </w:tr>
      <w:tr w:rsidR="002C296A">
        <w:trPr>
          <w:cantSplit/>
          <w:trHeight w:val="1134"/>
        </w:trPr>
        <w:tc>
          <w:tcPr>
            <w:tcW w:w="0" w:type="auto"/>
            <w:textDirection w:val="btLr"/>
          </w:tcPr>
          <w:p w:rsidR="002C296A" w:rsidRDefault="00EA23C1">
            <w:pPr>
              <w:ind w:left="113" w:right="113"/>
              <w:jc w:val="center"/>
            </w:pPr>
            <w:r>
              <w:lastRenderedPageBreak/>
              <w:t>KASIM</w:t>
            </w:r>
          </w:p>
        </w:tc>
        <w:tc>
          <w:tcPr>
            <w:tcW w:w="0" w:type="auto"/>
            <w:textDirection w:val="btLr"/>
          </w:tcPr>
          <w:p w:rsidR="002C296A" w:rsidRDefault="00EA23C1">
            <w:pPr>
              <w:ind w:left="113" w:right="113"/>
              <w:jc w:val="center"/>
            </w:pPr>
            <w:r>
              <w:t>6.HAFTA(05-11)</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Nüfus Politikaları · Türkiye’nin Nüfus Politikaları · Türkiye’nin Nüfus Projeksiyonları</w:t>
            </w:r>
          </w:p>
        </w:tc>
        <w:tc>
          <w:tcPr>
            <w:tcW w:w="0" w:type="auto"/>
            <w:vAlign w:val="center"/>
          </w:tcPr>
          <w:p w:rsidR="002C296A" w:rsidRDefault="00EA23C1">
            <w:r>
              <w:t xml:space="preserve">11.2.1. Ülkelerin farklı dönemlerde izledikleri nüfus politikaları ve sonuçlarını karşılaştırır. a) Dönemsel olarak nüfus politikalarında farklılık görülen bir ülkenin nüfus politikalarının incelenmesi sağlanır. b) Günümüzde farklı ülkelerin izlediği nüfus politikaları karşılaştırılır. 11.2.2. Türkiye’nin nüfus politikalarını gerekçeleri açısından değerlendirir. TÜİK verilerinden hareketle Türkiye’de nüfus politikalarındaki değişimin grafik, tablo vb. kullanılarak yorumlanması sağlanır. 11.2.3. Türkiye’nin nüfus </w:t>
            </w:r>
            <w:proofErr w:type="gramStart"/>
            <w:r>
              <w:t>projeksiyonlarına</w:t>
            </w:r>
            <w:proofErr w:type="gramEnd"/>
            <w:r>
              <w:t xml:space="preserve"> dayalı senaryolar oluşturur. Farklı nüfus senaryolarına göre Türkiye’nin nüfus yapısına ilişkin çıkarımlara yer verilir.</w:t>
            </w:r>
          </w:p>
        </w:tc>
        <w:tc>
          <w:tcPr>
            <w:tcW w:w="0" w:type="auto"/>
            <w:vAlign w:val="center"/>
          </w:tcPr>
          <w:p w:rsidR="002C296A" w:rsidRDefault="00EA23C1">
            <w:r>
              <w:t>4</w:t>
            </w:r>
          </w:p>
        </w:tc>
        <w:tc>
          <w:tcPr>
            <w:tcW w:w="0" w:type="auto"/>
            <w:vAlign w:val="center"/>
          </w:tcPr>
          <w:p w:rsidR="002C296A" w:rsidRDefault="00EA23C1">
            <w:r>
              <w:t>Nüfus Politikaları ve Türkiye’nin Nüfus Projeksiyonları</w:t>
            </w:r>
          </w:p>
        </w:tc>
        <w:tc>
          <w:tcPr>
            <w:tcW w:w="0" w:type="auto"/>
            <w:vAlign w:val="center"/>
          </w:tcPr>
          <w:p w:rsidR="002C296A" w:rsidRDefault="00EA23C1">
            <w:pPr>
              <w:rPr>
                <w:b/>
              </w:rPr>
            </w:pPr>
            <w:r>
              <w:br/>
            </w:r>
            <w:r>
              <w:rPr>
                <w:b/>
              </w:rPr>
              <w:t>Atatürk Haftası</w:t>
            </w:r>
          </w:p>
        </w:tc>
      </w:tr>
      <w:tr w:rsidR="002C296A">
        <w:trPr>
          <w:cantSplit/>
          <w:trHeight w:val="1134"/>
        </w:trPr>
        <w:tc>
          <w:tcPr>
            <w:tcW w:w="0" w:type="auto"/>
            <w:textDirection w:val="btLr"/>
          </w:tcPr>
          <w:p w:rsidR="002C296A" w:rsidRDefault="00EA23C1">
            <w:pPr>
              <w:ind w:left="113" w:right="113"/>
              <w:jc w:val="center"/>
            </w:pPr>
            <w:r>
              <w:lastRenderedPageBreak/>
              <w:t>KASIM</w:t>
            </w:r>
          </w:p>
        </w:tc>
        <w:tc>
          <w:tcPr>
            <w:tcW w:w="0" w:type="auto"/>
            <w:textDirection w:val="btLr"/>
          </w:tcPr>
          <w:p w:rsidR="002C296A" w:rsidRDefault="00EA23C1">
            <w:pPr>
              <w:ind w:left="113" w:right="113"/>
              <w:jc w:val="center"/>
            </w:pPr>
            <w:r>
              <w:t>7.HAFTA(12-18)</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Şehirlerin Fonksiyonel Özellikleri ve Etki Alanları· Şehirlerin Fonksiyonel Özellikleri ve Etki Alanları· Şehirlerin Fonksiyonel Özellikleri ve Etki Alanları· Şehirlerin Fonksiyonel Özellikleri ve Etki Alanları· Şehirlerin Fonksiyonel Özellikleri ve Etki Alanları</w:t>
            </w:r>
          </w:p>
        </w:tc>
        <w:tc>
          <w:tcPr>
            <w:tcW w:w="0" w:type="auto"/>
            <w:vAlign w:val="center"/>
          </w:tcPr>
          <w:p w:rsidR="002C296A" w:rsidRDefault="00EA23C1">
            <w:r>
              <w:t>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w:t>
            </w:r>
          </w:p>
        </w:tc>
        <w:tc>
          <w:tcPr>
            <w:tcW w:w="0" w:type="auto"/>
            <w:vAlign w:val="center"/>
          </w:tcPr>
          <w:p w:rsidR="002C296A" w:rsidRDefault="00EA23C1">
            <w:r>
              <w:t>55555</w:t>
            </w:r>
          </w:p>
        </w:tc>
        <w:tc>
          <w:tcPr>
            <w:tcW w:w="0" w:type="auto"/>
            <w:vAlign w:val="center"/>
          </w:tcPr>
          <w:p w:rsidR="002C296A" w:rsidRDefault="00EA23C1">
            <w:r>
              <w:t xml:space="preserve">Şehirlerin Fonksiyonel Özellikleri ve Etki </w:t>
            </w:r>
            <w:proofErr w:type="spellStart"/>
            <w:r>
              <w:t>AlanlarıŞehirlerin</w:t>
            </w:r>
            <w:proofErr w:type="spellEnd"/>
            <w:r>
              <w:t xml:space="preserve"> Fonksiyonel Özellikleri ve Etki </w:t>
            </w:r>
            <w:proofErr w:type="spellStart"/>
            <w:r>
              <w:t>AlanlarıŞehirlerin</w:t>
            </w:r>
            <w:proofErr w:type="spellEnd"/>
            <w:r>
              <w:t xml:space="preserve"> Fonksiyonel Özellikleri ve Etki </w:t>
            </w:r>
            <w:proofErr w:type="spellStart"/>
            <w:r>
              <w:t>AlanlarıŞehirlerin</w:t>
            </w:r>
            <w:proofErr w:type="spellEnd"/>
            <w:r>
              <w:t xml:space="preserve"> Fonksiyonel Özellikleri ve Etki </w:t>
            </w:r>
            <w:proofErr w:type="spellStart"/>
            <w:r>
              <w:t>AlanlarıŞehirlerin</w:t>
            </w:r>
            <w:proofErr w:type="spellEnd"/>
            <w:r>
              <w:t xml:space="preserve"> Fonksiyonel Özellikleri ve Etki Alanları</w:t>
            </w:r>
          </w:p>
        </w:tc>
        <w:tc>
          <w:tcPr>
            <w:tcW w:w="0" w:type="auto"/>
            <w:vAlign w:val="center"/>
          </w:tcPr>
          <w:p w:rsidR="002C296A" w:rsidRDefault="00EA23C1">
            <w:pPr>
              <w:rPr>
                <w:b/>
              </w:rPr>
            </w:pPr>
            <w:r>
              <w:br/>
            </w:r>
            <w:r>
              <w:rPr>
                <w:b/>
              </w:rPr>
              <w:t>Öğretmenlerin Göreve Başlaması ve uyum haftası</w:t>
            </w:r>
          </w:p>
        </w:tc>
      </w:tr>
      <w:tr w:rsidR="002C296A">
        <w:trPr>
          <w:cantSplit/>
          <w:trHeight w:val="1134"/>
        </w:trPr>
        <w:tc>
          <w:tcPr>
            <w:tcW w:w="0" w:type="auto"/>
            <w:textDirection w:val="btLr"/>
          </w:tcPr>
          <w:p w:rsidR="002C296A" w:rsidRDefault="00EA23C1">
            <w:pPr>
              <w:ind w:left="113" w:right="113"/>
              <w:jc w:val="center"/>
            </w:pPr>
            <w:r>
              <w:lastRenderedPageBreak/>
              <w:t>KASIM</w:t>
            </w:r>
          </w:p>
        </w:tc>
        <w:tc>
          <w:tcPr>
            <w:tcW w:w="0" w:type="auto"/>
            <w:textDirection w:val="btLr"/>
          </w:tcPr>
          <w:p w:rsidR="002C296A" w:rsidRDefault="00EA23C1">
            <w:pPr>
              <w:ind w:left="113" w:right="113"/>
              <w:jc w:val="center"/>
            </w:pPr>
            <w:r>
              <w:t>8.HAFTA(19-25)</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Şehirlerin Fonksiyonel Özellikleri ve Etki Alanları· Şehirlerin Fonksiyonel Özellikleri ve Etki Alanları</w:t>
            </w:r>
          </w:p>
        </w:tc>
        <w:tc>
          <w:tcPr>
            <w:tcW w:w="0" w:type="auto"/>
            <w:vAlign w:val="center"/>
          </w:tcPr>
          <w:p w:rsidR="002C296A" w:rsidRDefault="00EA23C1">
            <w:r>
              <w:t>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yorumlar.11.2.4. Şehirleri fonksiyonel özellikleri açısından karşılaştırır. a) Tarihsel süreçte şehirlerin fonksiyonel özelliklerindeki değişimlerin küresel etkilerine yer verilir. b) Tarihsel süreçteki başlıca Türk-İslam şehirlerinin (Semerkant, Buhara, Konya vb.) öne çıkan özelliklerine yer verilir. 11.2.5. Şehirlerin küresel ve bölgesel etkilerini fonksiyonel açıdan yorumlar.</w:t>
            </w:r>
          </w:p>
        </w:tc>
        <w:tc>
          <w:tcPr>
            <w:tcW w:w="0" w:type="auto"/>
            <w:vAlign w:val="center"/>
          </w:tcPr>
          <w:p w:rsidR="002C296A" w:rsidRDefault="00EA23C1">
            <w:r>
              <w:t>55</w:t>
            </w:r>
          </w:p>
        </w:tc>
        <w:tc>
          <w:tcPr>
            <w:tcW w:w="0" w:type="auto"/>
            <w:vAlign w:val="center"/>
          </w:tcPr>
          <w:p w:rsidR="002C296A" w:rsidRDefault="00EA23C1">
            <w:r>
              <w:t xml:space="preserve">Şehirlerin Fonksiyonel Özellikleri ve Etki </w:t>
            </w:r>
            <w:proofErr w:type="spellStart"/>
            <w:r>
              <w:t>AlanlarıŞehirlerin</w:t>
            </w:r>
            <w:proofErr w:type="spellEnd"/>
            <w:r>
              <w:t xml:space="preserve"> Fonksiyonel Özellikleri ve Etki Alanları</w:t>
            </w:r>
          </w:p>
        </w:tc>
        <w:tc>
          <w:tcPr>
            <w:tcW w:w="0" w:type="auto"/>
            <w:vAlign w:val="center"/>
          </w:tcPr>
          <w:p w:rsidR="002C296A" w:rsidRDefault="00EA23C1">
            <w:pPr>
              <w:rPr>
                <w:b/>
              </w:rPr>
            </w:pPr>
            <w:r>
              <w:br/>
            </w:r>
            <w:r>
              <w:rPr>
                <w:b/>
              </w:rPr>
              <w:t>Öğretmenler Günü</w:t>
            </w:r>
          </w:p>
        </w:tc>
      </w:tr>
      <w:tr w:rsidR="002C296A">
        <w:trPr>
          <w:cantSplit/>
          <w:trHeight w:val="1134"/>
        </w:trPr>
        <w:tc>
          <w:tcPr>
            <w:tcW w:w="0" w:type="auto"/>
            <w:textDirection w:val="btLr"/>
          </w:tcPr>
          <w:p w:rsidR="002C296A" w:rsidRDefault="00EA23C1">
            <w:pPr>
              <w:ind w:left="113" w:right="113"/>
              <w:jc w:val="center"/>
            </w:pPr>
            <w:r>
              <w:t>KASIM-ARALIK</w:t>
            </w:r>
          </w:p>
        </w:tc>
        <w:tc>
          <w:tcPr>
            <w:tcW w:w="0" w:type="auto"/>
            <w:textDirection w:val="btLr"/>
          </w:tcPr>
          <w:p w:rsidR="002C296A" w:rsidRDefault="00EA23C1">
            <w:pPr>
              <w:ind w:left="113" w:right="113"/>
              <w:jc w:val="center"/>
            </w:pPr>
            <w:r>
              <w:t>9.HAFTA(26-02)</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Türkiye’deki Şehirlerin Fonksiyonel Özellikleri ve Kır Yerleşme Tipleri</w:t>
            </w:r>
          </w:p>
        </w:tc>
        <w:tc>
          <w:tcPr>
            <w:tcW w:w="0" w:type="auto"/>
            <w:vAlign w:val="center"/>
          </w:tcPr>
          <w:p w:rsidR="002C296A" w:rsidRDefault="00EA23C1">
            <w:r>
              <w:t xml:space="preserve">11.2.6. Türkiye’deki şehirleri fonksiyonlarına göre ayırt eder. Türkiye’den örneklerle “Sakin </w:t>
            </w:r>
            <w:proofErr w:type="spellStart"/>
            <w:r>
              <w:t>Şehirler”e</w:t>
            </w:r>
            <w:proofErr w:type="spellEnd"/>
            <w:r>
              <w:t xml:space="preserve"> yer verilir. 11.2.7. Türkiye’deki kır yerleşme tiplerini ayırt eder.</w:t>
            </w:r>
          </w:p>
        </w:tc>
        <w:tc>
          <w:tcPr>
            <w:tcW w:w="0" w:type="auto"/>
            <w:vAlign w:val="center"/>
          </w:tcPr>
          <w:p w:rsidR="002C296A" w:rsidRDefault="00EA23C1">
            <w:r>
              <w:t>6</w:t>
            </w:r>
          </w:p>
        </w:tc>
        <w:tc>
          <w:tcPr>
            <w:tcW w:w="0" w:type="auto"/>
            <w:vAlign w:val="center"/>
          </w:tcPr>
          <w:p w:rsidR="002C296A" w:rsidRDefault="00EA23C1">
            <w:r>
              <w:t>Türkiye’deki Şehirlerin Fonksiyonel Özellikleri ve Kır Yerleşme Tipleri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t>ARALIK</w:t>
            </w:r>
          </w:p>
        </w:tc>
        <w:tc>
          <w:tcPr>
            <w:tcW w:w="0" w:type="auto"/>
            <w:textDirection w:val="btLr"/>
          </w:tcPr>
          <w:p w:rsidR="002C296A" w:rsidRDefault="00EA23C1">
            <w:pPr>
              <w:ind w:left="113" w:right="113"/>
              <w:jc w:val="center"/>
            </w:pPr>
            <w:r>
              <w:t>10.HAFTA(03-09)</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Doğal ve Beşeri Unsurların Üretim, Dağıtım ve Tüketim Üzerindeki Etkisi</w:t>
            </w:r>
          </w:p>
        </w:tc>
        <w:tc>
          <w:tcPr>
            <w:tcW w:w="0" w:type="auto"/>
            <w:vAlign w:val="center"/>
          </w:tcPr>
          <w:p w:rsidR="002C296A" w:rsidRDefault="00EA23C1">
            <w:r>
              <w:t>11.2.8. Doğal unsurları üretim, dağıtım ve tüketim süreçleri üzerindeki etkisi açısından değerlendirir. 11.2.9. Beşerî unsurları üretim, dağıtım ve tüketim süreçleri üzerindeki etkisi açısından değerlendirir. 11.2.10.Üretim, dağıtım ve tüketim sektörleri arasındaki ilişkiyi ekonomiye etkisi açısından değerlendirir.</w:t>
            </w:r>
          </w:p>
        </w:tc>
        <w:tc>
          <w:tcPr>
            <w:tcW w:w="0" w:type="auto"/>
            <w:vAlign w:val="center"/>
          </w:tcPr>
          <w:p w:rsidR="002C296A" w:rsidRDefault="00EA23C1">
            <w:r>
              <w:t>7</w:t>
            </w:r>
          </w:p>
        </w:tc>
        <w:tc>
          <w:tcPr>
            <w:tcW w:w="0" w:type="auto"/>
            <w:vAlign w:val="center"/>
          </w:tcPr>
          <w:p w:rsidR="002C296A" w:rsidRDefault="00EA23C1">
            <w:r>
              <w:t>Doğal ve Beşeri Unsurların Üretim, Dağıtım ve Tüketim Üzerindeki Etkisi</w:t>
            </w:r>
          </w:p>
        </w:tc>
        <w:tc>
          <w:tcPr>
            <w:tcW w:w="0" w:type="auto"/>
            <w:vAlign w:val="center"/>
          </w:tcPr>
          <w:p w:rsidR="002C296A" w:rsidRDefault="00EA23C1">
            <w:pPr>
              <w:rPr>
                <w:b/>
              </w:rPr>
            </w:pPr>
            <w:r>
              <w:br/>
            </w:r>
            <w:r>
              <w:rPr>
                <w:b/>
              </w:rPr>
              <w:t>Dünya Engelliler Günü</w:t>
            </w:r>
          </w:p>
        </w:tc>
      </w:tr>
      <w:tr w:rsidR="002C296A">
        <w:trPr>
          <w:cantSplit/>
          <w:trHeight w:val="1134"/>
        </w:trPr>
        <w:tc>
          <w:tcPr>
            <w:tcW w:w="0" w:type="auto"/>
            <w:textDirection w:val="btLr"/>
          </w:tcPr>
          <w:p w:rsidR="002C296A" w:rsidRDefault="00EA23C1">
            <w:pPr>
              <w:ind w:left="113" w:right="113"/>
              <w:jc w:val="center"/>
            </w:pPr>
            <w:r>
              <w:lastRenderedPageBreak/>
              <w:t>ARALIK</w:t>
            </w:r>
          </w:p>
        </w:tc>
        <w:tc>
          <w:tcPr>
            <w:tcW w:w="0" w:type="auto"/>
            <w:textDirection w:val="btLr"/>
          </w:tcPr>
          <w:p w:rsidR="002C296A" w:rsidRDefault="00EA23C1">
            <w:pPr>
              <w:ind w:left="113" w:right="113"/>
              <w:jc w:val="center"/>
            </w:pPr>
            <w:r>
              <w:t>11.HAFTA(10-16)</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Doğal ve Beşeri Unsurların Üretim, Dağıtım ve Tüketim Üzerindeki Etkisi</w:t>
            </w:r>
          </w:p>
        </w:tc>
        <w:tc>
          <w:tcPr>
            <w:tcW w:w="0" w:type="auto"/>
            <w:vAlign w:val="center"/>
          </w:tcPr>
          <w:p w:rsidR="002C296A" w:rsidRDefault="00EA23C1">
            <w:r>
              <w:t>11.2.8. Doğal unsurları üretim, dağıtım ve tüketim süreçleri üzerindeki etkisi açısından değerlendirir. 11.2.9. Beşerî unsurları üretim, dağıtım ve tüketim süreçleri üzerindeki etkisi açısından değerlendirir. 11.2.10.Üretim, dağıtım ve tüketim sektörleri arasındaki ilişkiyi ekonomiye etkisi açısından değerlendirir</w:t>
            </w:r>
          </w:p>
        </w:tc>
        <w:tc>
          <w:tcPr>
            <w:tcW w:w="0" w:type="auto"/>
            <w:vAlign w:val="center"/>
          </w:tcPr>
          <w:p w:rsidR="002C296A" w:rsidRDefault="00EA23C1">
            <w:r>
              <w:t>7</w:t>
            </w:r>
          </w:p>
        </w:tc>
        <w:tc>
          <w:tcPr>
            <w:tcW w:w="0" w:type="auto"/>
            <w:vAlign w:val="center"/>
          </w:tcPr>
          <w:p w:rsidR="002C296A" w:rsidRDefault="00EA23C1">
            <w:r>
              <w:t>Doğal ve Beşeri Unsurların Üretim, Dağıtım ve Tüketim Üzerindeki Etkisi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t>ARALIK</w:t>
            </w:r>
          </w:p>
        </w:tc>
        <w:tc>
          <w:tcPr>
            <w:tcW w:w="0" w:type="auto"/>
            <w:textDirection w:val="btLr"/>
          </w:tcPr>
          <w:p w:rsidR="002C296A" w:rsidRDefault="00EA23C1">
            <w:pPr>
              <w:ind w:left="113" w:right="113"/>
              <w:jc w:val="center"/>
            </w:pPr>
            <w:r>
              <w:t>12.HAFTA(17-23)</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Doğal Kaynaklar · Türkiye’deki Doğal Kaynaklar</w:t>
            </w:r>
          </w:p>
        </w:tc>
        <w:tc>
          <w:tcPr>
            <w:tcW w:w="0" w:type="auto"/>
            <w:vAlign w:val="center"/>
          </w:tcPr>
          <w:p w:rsidR="002C296A" w:rsidRDefault="00EA23C1">
            <w:r>
              <w:t>11.2.11. Doğal kaynaklar ile ekonomi ilişkisini açıklar. a) Doğal kaynaklar sınıflandırılır. b) Tarihsel süreçte “doğal kaynakların değeri ve kullanımındaki değişim”e farklı bölgelerden örneklerle yer verilir. 11.2.12. Türkiye’deki doğal kaynaklar ile ekonomi arasındaki ilişkiyi analiz eder. Türkiye’deki doğal kaynakların ekonomiye yansımasının, istatistiki veriler ve görsellerden yararlanarak yorumlanması sağlanır.</w:t>
            </w:r>
          </w:p>
        </w:tc>
        <w:tc>
          <w:tcPr>
            <w:tcW w:w="0" w:type="auto"/>
            <w:vAlign w:val="center"/>
          </w:tcPr>
          <w:p w:rsidR="002C296A" w:rsidRDefault="00EA23C1">
            <w:r>
              <w:t>8 / Tarama Testi-II</w:t>
            </w:r>
          </w:p>
        </w:tc>
        <w:tc>
          <w:tcPr>
            <w:tcW w:w="0" w:type="auto"/>
            <w:vAlign w:val="center"/>
          </w:tcPr>
          <w:p w:rsidR="002C296A" w:rsidRDefault="00EA23C1">
            <w:r>
              <w:t>Doğal Kaynaklar</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ARALIK</w:t>
            </w:r>
          </w:p>
        </w:tc>
        <w:tc>
          <w:tcPr>
            <w:tcW w:w="0" w:type="auto"/>
            <w:textDirection w:val="btLr"/>
          </w:tcPr>
          <w:p w:rsidR="002C296A" w:rsidRDefault="00EA23C1">
            <w:pPr>
              <w:ind w:left="113" w:right="113"/>
              <w:jc w:val="center"/>
            </w:pPr>
            <w:r>
              <w:t>13.HAFTA(24-30)</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proofErr w:type="gramStart"/>
            <w:r>
              <w:t xml:space="preserve">·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 Türkiye’de Uygulanan Ekonomi Politikaları ve Türkiye Ekonomisinin </w:t>
            </w:r>
            <w:proofErr w:type="spellStart"/>
            <w:r>
              <w:t>Sektörel</w:t>
            </w:r>
            <w:proofErr w:type="spellEnd"/>
            <w:r>
              <w:t xml:space="preserve"> Dağılımı</w:t>
            </w:r>
            <w:proofErr w:type="gramEnd"/>
          </w:p>
        </w:tc>
        <w:tc>
          <w:tcPr>
            <w:tcW w:w="0" w:type="auto"/>
            <w:vAlign w:val="center"/>
          </w:tcPr>
          <w:p w:rsidR="002C296A" w:rsidRDefault="00EA23C1">
            <w:r>
              <w:t xml:space="preserve">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verilir.11.2.13. Türkiye’de uygulanan ekonomi politikalarını mekânsal etkileri açısından değerlendirir. Cumhuriyet’ten günümüze izlenen ekonomik politikalar içinde mekânsal farklılıkları gidermeye yönelik projeler ve uygulamalar ele alınır. 11.2.14. Türkiye ekonomisinin </w:t>
            </w:r>
            <w:proofErr w:type="spellStart"/>
            <w:r>
              <w:t>sektörel</w:t>
            </w:r>
            <w:proofErr w:type="spellEnd"/>
            <w:r>
              <w:t xml:space="preserve"> dağılımından hareketle ülke ekonomisi hakkında çıkarımlarda bulunur. Tarihsel süreçte </w:t>
            </w:r>
            <w:proofErr w:type="spellStart"/>
            <w:r>
              <w:t>sektörel</w:t>
            </w:r>
            <w:proofErr w:type="spellEnd"/>
            <w:r>
              <w:t xml:space="preserve"> değişime yer verilir.</w:t>
            </w:r>
          </w:p>
        </w:tc>
        <w:tc>
          <w:tcPr>
            <w:tcW w:w="0" w:type="auto"/>
            <w:vAlign w:val="center"/>
          </w:tcPr>
          <w:p w:rsidR="002C296A" w:rsidRDefault="00EA23C1">
            <w:r>
              <w:t>99999999</w:t>
            </w:r>
          </w:p>
        </w:tc>
        <w:tc>
          <w:tcPr>
            <w:tcW w:w="0" w:type="auto"/>
            <w:vAlign w:val="center"/>
          </w:tcPr>
          <w:p w:rsidR="002C296A" w:rsidRDefault="00EA23C1">
            <w:proofErr w:type="gramStart"/>
            <w:r>
              <w:t xml:space="preserve">Türkiye’de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w:t>
            </w:r>
            <w:proofErr w:type="spellStart"/>
            <w:r>
              <w:t>DağılımıTürkiye’de</w:t>
            </w:r>
            <w:proofErr w:type="spellEnd"/>
            <w:r>
              <w:t xml:space="preserve"> Uygulanan Ekonomi Politikaları ve Türkiye Ekonomisinin </w:t>
            </w:r>
            <w:proofErr w:type="spellStart"/>
            <w:r>
              <w:t>Sektörel</w:t>
            </w:r>
            <w:proofErr w:type="spellEnd"/>
            <w:r>
              <w:t xml:space="preserve"> Dağılımı</w:t>
            </w:r>
            <w:proofErr w:type="gramEnd"/>
          </w:p>
        </w:tc>
        <w:tc>
          <w:tcPr>
            <w:tcW w:w="0" w:type="auto"/>
            <w:vAlign w:val="center"/>
          </w:tcPr>
          <w:p w:rsidR="002C296A" w:rsidRDefault="00EA23C1">
            <w:pPr>
              <w:rPr>
                <w:b/>
              </w:rPr>
            </w:pPr>
            <w:r>
              <w:br/>
            </w:r>
            <w:r>
              <w:rPr>
                <w:b/>
              </w:rPr>
              <w:t>Öğretmenlerin Göreve Başlaması ve uyum haftası</w:t>
            </w:r>
          </w:p>
        </w:tc>
      </w:tr>
      <w:tr w:rsidR="002C296A">
        <w:trPr>
          <w:cantSplit/>
          <w:trHeight w:val="1134"/>
        </w:trPr>
        <w:tc>
          <w:tcPr>
            <w:tcW w:w="0" w:type="auto"/>
            <w:textDirection w:val="btLr"/>
          </w:tcPr>
          <w:p w:rsidR="002C296A" w:rsidRDefault="00EA23C1">
            <w:pPr>
              <w:ind w:left="113" w:right="113"/>
              <w:jc w:val="center"/>
            </w:pPr>
            <w:r>
              <w:lastRenderedPageBreak/>
              <w:t>ARALIK-OCAK</w:t>
            </w:r>
          </w:p>
        </w:tc>
        <w:tc>
          <w:tcPr>
            <w:tcW w:w="0" w:type="auto"/>
            <w:textDirection w:val="btLr"/>
          </w:tcPr>
          <w:p w:rsidR="002C296A" w:rsidRDefault="00EA23C1">
            <w:pPr>
              <w:ind w:left="113" w:right="113"/>
              <w:jc w:val="center"/>
            </w:pPr>
            <w:r>
              <w:t>14.HAFTA(31-06)</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 Tarım, Hayvancılık ve Ormancılık</w:t>
            </w:r>
          </w:p>
        </w:tc>
        <w:tc>
          <w:tcPr>
            <w:tcW w:w="0" w:type="auto"/>
            <w:vAlign w:val="center"/>
          </w:tcPr>
          <w:p w:rsidR="002C296A" w:rsidRDefault="00EA23C1">
            <w:r>
              <w:t>11.2.15. Türkiye’de tarım sektörünün özelliklerini açıklar. a) Tarım, hayvancılık, ormancılık ve balıkçılıkla ilgili temel kavramlara yer verilir. b) Türkiye'de tarımsal üretimi etkileyen faktörlere yer verilir. 11.2.16. Tarımın Türkiye ekonomisindeki yerini açıklar. a) Türkiye'de yetiştirilen başlıca tarımsal ürünlerin dağılışına yer verilir. b) Ülkelerin, tarımsal üretimdeki yeterliğinin önemine yer verilir.</w:t>
            </w:r>
          </w:p>
        </w:tc>
        <w:tc>
          <w:tcPr>
            <w:tcW w:w="0" w:type="auto"/>
            <w:vAlign w:val="center"/>
          </w:tcPr>
          <w:p w:rsidR="002C296A" w:rsidRDefault="00EA23C1">
            <w:r>
              <w:t>10</w:t>
            </w:r>
          </w:p>
        </w:tc>
        <w:tc>
          <w:tcPr>
            <w:tcW w:w="0" w:type="auto"/>
            <w:vAlign w:val="center"/>
          </w:tcPr>
          <w:p w:rsidR="002C296A" w:rsidRDefault="00EA23C1">
            <w:r>
              <w:t>Türkiye’de Tarım, Hayvancılık ve Ormancılık -I</w:t>
            </w:r>
          </w:p>
        </w:tc>
        <w:tc>
          <w:tcPr>
            <w:tcW w:w="0" w:type="auto"/>
            <w:vAlign w:val="center"/>
          </w:tcPr>
          <w:p w:rsidR="002C296A" w:rsidRDefault="00EA23C1">
            <w:pPr>
              <w:rPr>
                <w:b/>
              </w:rPr>
            </w:pPr>
            <w:r>
              <w:br/>
            </w:r>
            <w:r>
              <w:rPr>
                <w:b/>
              </w:rPr>
              <w:t>Yılbaşı Tatili</w:t>
            </w:r>
          </w:p>
        </w:tc>
      </w:tr>
      <w:tr w:rsidR="002C296A">
        <w:trPr>
          <w:cantSplit/>
          <w:trHeight w:val="1134"/>
        </w:trPr>
        <w:tc>
          <w:tcPr>
            <w:tcW w:w="0" w:type="auto"/>
            <w:textDirection w:val="btLr"/>
          </w:tcPr>
          <w:p w:rsidR="002C296A" w:rsidRDefault="00EA23C1">
            <w:pPr>
              <w:ind w:left="113" w:right="113"/>
              <w:jc w:val="center"/>
            </w:pPr>
            <w:r>
              <w:t>OCAK</w:t>
            </w:r>
          </w:p>
        </w:tc>
        <w:tc>
          <w:tcPr>
            <w:tcW w:w="0" w:type="auto"/>
            <w:textDirection w:val="btLr"/>
          </w:tcPr>
          <w:p w:rsidR="002C296A" w:rsidRDefault="00EA23C1">
            <w:pPr>
              <w:ind w:left="113" w:right="113"/>
              <w:jc w:val="center"/>
            </w:pPr>
            <w:r>
              <w:t>15.HAFTA(07-13)</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 Tarım, Hayvancılık ve Ormancılık</w:t>
            </w:r>
          </w:p>
        </w:tc>
        <w:tc>
          <w:tcPr>
            <w:tcW w:w="0" w:type="auto"/>
            <w:vAlign w:val="center"/>
          </w:tcPr>
          <w:p w:rsidR="002C296A" w:rsidRDefault="00EA23C1">
            <w:r>
              <w:t>11.2.15. Türkiye’de tarım sektörünün özelliklerini açıklar. a) Tarım, hayvancılık, ormancılık ve balıkçılıkla ilgili temel kavramlara yer verilir. b) Türkiye'de tarımsal üretimi etkileyen faktörlere yer verilir. 11.2.16. Tarımın Türkiye ekonomisindeki yerini açıklar. a) Türkiye'de yetiştirilen başlıca tarımsal ürünlerin dağılışına yer verilir. b) Ülkelerin, tarımsal üretimdeki yeterliğinin önemine yer verilir.</w:t>
            </w:r>
          </w:p>
        </w:tc>
        <w:tc>
          <w:tcPr>
            <w:tcW w:w="0" w:type="auto"/>
            <w:vAlign w:val="center"/>
          </w:tcPr>
          <w:p w:rsidR="002C296A" w:rsidRDefault="00EA23C1">
            <w:r>
              <w:t>11</w:t>
            </w:r>
          </w:p>
        </w:tc>
        <w:tc>
          <w:tcPr>
            <w:tcW w:w="0" w:type="auto"/>
            <w:vAlign w:val="center"/>
          </w:tcPr>
          <w:p w:rsidR="002C296A" w:rsidRDefault="00EA23C1">
            <w:r>
              <w:t>Türkiye’de Tarım, Hayvancılık ve Ormancılık -II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ŞUBAT-MART</w:t>
            </w:r>
          </w:p>
        </w:tc>
        <w:tc>
          <w:tcPr>
            <w:tcW w:w="0" w:type="auto"/>
            <w:textDirection w:val="btLr"/>
          </w:tcPr>
          <w:p w:rsidR="002C296A" w:rsidRDefault="00EA23C1">
            <w:pPr>
              <w:ind w:left="113" w:right="113"/>
              <w:jc w:val="center"/>
            </w:pPr>
            <w:r>
              <w:t>16.HAFTA(25-03)</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 Madenler ve Enerji Kaynakları</w:t>
            </w:r>
          </w:p>
        </w:tc>
        <w:tc>
          <w:tcPr>
            <w:tcW w:w="0" w:type="auto"/>
            <w:vAlign w:val="center"/>
          </w:tcPr>
          <w:p w:rsidR="002C296A" w:rsidRDefault="00EA23C1">
            <w:r>
              <w:t>11.2.17. Türkiye'nin madenleri ve enerji kaynaklarının dağılışını açıklar. a) Madenlerin ve enerji kaynaklarının başlıca özelliklerine (rezerv, kullanım alanları vb) yer verilir. b) Madenlerin ve enerji kaynaklarının dağılışının harita üzerinden gösterilmesi sağlanır. c) Ülkemizde yaşanan maden kazalarına değinilerek madenlerde alınması gereken iş sağlığı ve güvenliği önlemlerine yer verilir. 11.2.18. Türkiye’nin maden ve enerji kaynaklarının etkin kullanımını ülke ekonomisine katkısı açısından değerlendirir.</w:t>
            </w:r>
          </w:p>
        </w:tc>
        <w:tc>
          <w:tcPr>
            <w:tcW w:w="0" w:type="auto"/>
            <w:vAlign w:val="center"/>
          </w:tcPr>
          <w:p w:rsidR="002C296A" w:rsidRDefault="00EA23C1">
            <w:r>
              <w:t>12</w:t>
            </w:r>
          </w:p>
        </w:tc>
        <w:tc>
          <w:tcPr>
            <w:tcW w:w="0" w:type="auto"/>
            <w:vAlign w:val="center"/>
          </w:tcPr>
          <w:p w:rsidR="002C296A" w:rsidRDefault="00EA23C1">
            <w:r>
              <w:t>Türkiye’de Madenler ve Enerji Kaynakları</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t>MART</w:t>
            </w:r>
          </w:p>
        </w:tc>
        <w:tc>
          <w:tcPr>
            <w:tcW w:w="0" w:type="auto"/>
            <w:textDirection w:val="btLr"/>
          </w:tcPr>
          <w:p w:rsidR="002C296A" w:rsidRDefault="00EA23C1">
            <w:pPr>
              <w:ind w:left="113" w:right="113"/>
              <w:jc w:val="center"/>
            </w:pPr>
            <w:r>
              <w:t>17.HAFTA(04-10)</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 Madenler ve Enerji Kaynakları</w:t>
            </w:r>
          </w:p>
        </w:tc>
        <w:tc>
          <w:tcPr>
            <w:tcW w:w="0" w:type="auto"/>
            <w:vAlign w:val="center"/>
          </w:tcPr>
          <w:p w:rsidR="002C296A" w:rsidRDefault="00EA23C1">
            <w:r>
              <w:t>11.2.17. Türkiye'nin madenleri ve enerji kaynaklarının dağılışını açıklar. a) Madenlerin ve enerji kaynaklarının başlıca özelliklerine (rezerv, kullanım alanları vb) yer verilir. b) Madenlerin ve enerji kaynaklarının dağılışının harita üzerinden gösterilmesi sağlanır. c) Ülkemizde yaşanan maden kazalarına değinilerek madenlerde alınması gereken iş sağlığı ve güvenliği önlemlerine yer verilir. 11.2.18. Türkiye’nin maden ve enerji kaynaklarının etkin kullanımını ülke ekonomisine katkısı açısından değerlendirir.</w:t>
            </w:r>
          </w:p>
        </w:tc>
        <w:tc>
          <w:tcPr>
            <w:tcW w:w="0" w:type="auto"/>
            <w:vAlign w:val="center"/>
          </w:tcPr>
          <w:p w:rsidR="002C296A" w:rsidRDefault="00EA23C1">
            <w:r>
              <w:t>12</w:t>
            </w:r>
          </w:p>
        </w:tc>
        <w:tc>
          <w:tcPr>
            <w:tcW w:w="0" w:type="auto"/>
            <w:vAlign w:val="center"/>
          </w:tcPr>
          <w:p w:rsidR="002C296A" w:rsidRDefault="00EA23C1">
            <w:r>
              <w:t>Türkiye’de Madenler ve Enerji Kaynakları</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MART</w:t>
            </w:r>
          </w:p>
        </w:tc>
        <w:tc>
          <w:tcPr>
            <w:tcW w:w="0" w:type="auto"/>
            <w:textDirection w:val="btLr"/>
          </w:tcPr>
          <w:p w:rsidR="002C296A" w:rsidRDefault="00EA23C1">
            <w:pPr>
              <w:ind w:left="113" w:right="113"/>
              <w:jc w:val="center"/>
            </w:pPr>
            <w:r>
              <w:t>18.HAFTA(11-17)</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 Sanayi</w:t>
            </w:r>
          </w:p>
        </w:tc>
        <w:tc>
          <w:tcPr>
            <w:tcW w:w="0" w:type="auto"/>
            <w:vAlign w:val="center"/>
          </w:tcPr>
          <w:p w:rsidR="002C296A" w:rsidRDefault="00EA23C1">
            <w:r>
              <w:t>11.2.19. Türkiye'de sanayi sektörünün özelliklerini açıklar. a) Türkiye'de sanayiyi etkileyen faktörlere yer verilir. b) Türkiye’de sanayi sektörünün dağılışına yer verilir. 11.2.20. Türkiye sanayisini, ülke ekonomisindeki yeri açısından analiz eder. Savunma sanayi alanındaki gelişmelere de yer verilir.</w:t>
            </w:r>
          </w:p>
        </w:tc>
        <w:tc>
          <w:tcPr>
            <w:tcW w:w="0" w:type="auto"/>
            <w:vAlign w:val="center"/>
          </w:tcPr>
          <w:p w:rsidR="002C296A" w:rsidRDefault="00EA23C1">
            <w:r>
              <w:t>13</w:t>
            </w:r>
          </w:p>
        </w:tc>
        <w:tc>
          <w:tcPr>
            <w:tcW w:w="0" w:type="auto"/>
            <w:vAlign w:val="center"/>
          </w:tcPr>
          <w:p w:rsidR="002C296A" w:rsidRDefault="00EA23C1">
            <w:r>
              <w:t>Türkiye’de Sanayi</w:t>
            </w:r>
          </w:p>
        </w:tc>
        <w:tc>
          <w:tcPr>
            <w:tcW w:w="0" w:type="auto"/>
            <w:vAlign w:val="center"/>
          </w:tcPr>
          <w:p w:rsidR="002C296A" w:rsidRDefault="00EA23C1">
            <w:pPr>
              <w:rPr>
                <w:b/>
              </w:rPr>
            </w:pPr>
            <w:r>
              <w:br/>
            </w:r>
            <w:r>
              <w:rPr>
                <w:b/>
              </w:rPr>
              <w:t>İstiklâl Marşı’nın Kabulü ve Mehmet Akif Ersoy’u Anma Günü</w:t>
            </w:r>
          </w:p>
        </w:tc>
      </w:tr>
      <w:tr w:rsidR="002C296A">
        <w:trPr>
          <w:cantSplit/>
          <w:trHeight w:val="1134"/>
        </w:trPr>
        <w:tc>
          <w:tcPr>
            <w:tcW w:w="0" w:type="auto"/>
            <w:textDirection w:val="btLr"/>
          </w:tcPr>
          <w:p w:rsidR="002C296A" w:rsidRDefault="00EA23C1">
            <w:pPr>
              <w:ind w:left="113" w:right="113"/>
              <w:jc w:val="center"/>
            </w:pPr>
            <w:r>
              <w:t>MART</w:t>
            </w:r>
          </w:p>
        </w:tc>
        <w:tc>
          <w:tcPr>
            <w:tcW w:w="0" w:type="auto"/>
            <w:textDirection w:val="btLr"/>
          </w:tcPr>
          <w:p w:rsidR="002C296A" w:rsidRDefault="00EA23C1">
            <w:pPr>
              <w:ind w:left="113" w:right="113"/>
              <w:jc w:val="center"/>
            </w:pPr>
            <w:r>
              <w:t>19.HAFTA(18-24)</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Türkiye’de Sanayi</w:t>
            </w:r>
          </w:p>
        </w:tc>
        <w:tc>
          <w:tcPr>
            <w:tcW w:w="0" w:type="auto"/>
            <w:vAlign w:val="center"/>
          </w:tcPr>
          <w:p w:rsidR="002C296A" w:rsidRDefault="00EA23C1">
            <w:r>
              <w:t>11.2.19. Türkiye'de sanayi sektörünün özelliklerini açıklar. a) Türkiye'de sanayiyi etkileyen faktörlere yer verilir. b) Türkiye’de sanayi sektörünün dağılışına yer verilir. 11.2.20. Türkiye sanayisini, ülke ekonomisindeki yeri açısından analiz eder. Savunma sanayi alanındaki gelişmelere de yer verilir.</w:t>
            </w:r>
          </w:p>
        </w:tc>
        <w:tc>
          <w:tcPr>
            <w:tcW w:w="0" w:type="auto"/>
            <w:vAlign w:val="center"/>
          </w:tcPr>
          <w:p w:rsidR="002C296A" w:rsidRDefault="00EA23C1">
            <w:r>
              <w:t>13 / Tarama Testi- III</w:t>
            </w:r>
          </w:p>
        </w:tc>
        <w:tc>
          <w:tcPr>
            <w:tcW w:w="0" w:type="auto"/>
            <w:vAlign w:val="center"/>
          </w:tcPr>
          <w:p w:rsidR="002C296A" w:rsidRDefault="00EA23C1">
            <w:r>
              <w:t>Türkiye’de Sanayi</w:t>
            </w:r>
          </w:p>
        </w:tc>
        <w:tc>
          <w:tcPr>
            <w:tcW w:w="0" w:type="auto"/>
            <w:vAlign w:val="center"/>
          </w:tcPr>
          <w:p w:rsidR="002C296A" w:rsidRDefault="00EA23C1">
            <w:pPr>
              <w:rPr>
                <w:b/>
              </w:rPr>
            </w:pPr>
            <w:r>
              <w:br/>
            </w:r>
            <w:r>
              <w:rPr>
                <w:b/>
              </w:rPr>
              <w:t>Şehitler Günü</w:t>
            </w:r>
          </w:p>
        </w:tc>
      </w:tr>
      <w:tr w:rsidR="002C296A">
        <w:trPr>
          <w:cantSplit/>
          <w:trHeight w:val="1134"/>
        </w:trPr>
        <w:tc>
          <w:tcPr>
            <w:tcW w:w="0" w:type="auto"/>
            <w:textDirection w:val="btLr"/>
          </w:tcPr>
          <w:p w:rsidR="002C296A" w:rsidRDefault="00EA23C1">
            <w:pPr>
              <w:ind w:left="113" w:right="113"/>
              <w:jc w:val="center"/>
            </w:pPr>
            <w:r>
              <w:t>MART</w:t>
            </w:r>
          </w:p>
        </w:tc>
        <w:tc>
          <w:tcPr>
            <w:tcW w:w="0" w:type="auto"/>
            <w:textDirection w:val="btLr"/>
          </w:tcPr>
          <w:p w:rsidR="002C296A" w:rsidRDefault="00EA23C1">
            <w:pPr>
              <w:ind w:left="113" w:right="113"/>
              <w:jc w:val="center"/>
            </w:pPr>
            <w:r>
              <w:t>20.HAFTA(25-31)</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İlk Kültür Merkezleri ve Medeniyetlerin Merkezi Türkiye</w:t>
            </w:r>
          </w:p>
        </w:tc>
        <w:tc>
          <w:tcPr>
            <w:tcW w:w="0" w:type="auto"/>
            <w:vAlign w:val="center"/>
          </w:tcPr>
          <w:p w:rsidR="002C296A" w:rsidRDefault="00EA23C1">
            <w:r>
              <w:t>11.3.1. İlk kültür merkezlerinin ortaya çıkışı, yayılışı ve dağılışlarını belirleyen faktörleri açıklar. 11.3.4. Türkiye’nin tarih boyunca medeniyetler merkezi olmasını konumu açısından değerlendirir.</w:t>
            </w:r>
          </w:p>
        </w:tc>
        <w:tc>
          <w:tcPr>
            <w:tcW w:w="0" w:type="auto"/>
            <w:vAlign w:val="center"/>
          </w:tcPr>
          <w:p w:rsidR="002C296A" w:rsidRDefault="00EA23C1">
            <w:r>
              <w:t>14</w:t>
            </w:r>
          </w:p>
        </w:tc>
        <w:tc>
          <w:tcPr>
            <w:tcW w:w="0" w:type="auto"/>
            <w:vAlign w:val="center"/>
          </w:tcPr>
          <w:p w:rsidR="002C296A" w:rsidRDefault="00EA23C1">
            <w:r>
              <w:t>İlk Kültür Merkezleri ve Medeniyetlerin Merkezi Türkiye</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NİSAN</w:t>
            </w:r>
          </w:p>
        </w:tc>
        <w:tc>
          <w:tcPr>
            <w:tcW w:w="0" w:type="auto"/>
            <w:textDirection w:val="btLr"/>
          </w:tcPr>
          <w:p w:rsidR="002C296A" w:rsidRDefault="00EA23C1">
            <w:pPr>
              <w:ind w:left="113" w:right="113"/>
              <w:jc w:val="center"/>
            </w:pPr>
            <w:r>
              <w:t>21.HAFTA(01-07)</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Kültür Bölgeleri ve Türk Kültürü</w:t>
            </w:r>
          </w:p>
        </w:tc>
        <w:tc>
          <w:tcPr>
            <w:tcW w:w="0" w:type="auto"/>
            <w:vAlign w:val="center"/>
          </w:tcPr>
          <w:p w:rsidR="002C296A" w:rsidRDefault="00EA23C1">
            <w:r>
              <w:t xml:space="preserve">11.3.2. Farklı kültürel bölgelerin yeryüzünde yayılışına etki eden faktörleri açıklar. a) Kültürü oluşturan unsurlara yer verilir. b) Farklı kültür bölgelerinin dağılış ve yayılış </w:t>
            </w:r>
            <w:proofErr w:type="gramStart"/>
            <w:r>
              <w:t>güzergahları</w:t>
            </w:r>
            <w:proofErr w:type="gramEnd"/>
            <w:r>
              <w:t xml:space="preserve"> (İslam, Çin, Hint, Batı, Doğu, Slav-Rus ve Afrika kültür bölgeleri) dikkate alınarak kültür ile mekân arasındaki ilişkiye yer verilir. c) Kültürel çeşitliliğin önemine değinilerek farklı kültürlere karşı saygılın olmanın gerekliliği vurgulanır. 11.3.3. Türk kültürünün yayılış alanlarını bölgesel özellikler açısından analiz eder. a) Türk kültürünün doğuşu, gelişimi ve özellikleri mekânla ilişkilendirilerek verilir. b) Türk kültürünü temsil eden başlıca maddi ve manevi unsurlara örnekler üzerinden yer verilir.</w:t>
            </w:r>
          </w:p>
        </w:tc>
        <w:tc>
          <w:tcPr>
            <w:tcW w:w="0" w:type="auto"/>
            <w:vAlign w:val="center"/>
          </w:tcPr>
          <w:p w:rsidR="002C296A" w:rsidRDefault="00EA23C1">
            <w:r>
              <w:t>15</w:t>
            </w:r>
          </w:p>
        </w:tc>
        <w:tc>
          <w:tcPr>
            <w:tcW w:w="0" w:type="auto"/>
            <w:vAlign w:val="center"/>
          </w:tcPr>
          <w:p w:rsidR="002C296A" w:rsidRDefault="00EA23C1">
            <w:r>
              <w:t>Kültür Bölgeleri ve Türk Kültürü</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NİSAN</w:t>
            </w:r>
          </w:p>
        </w:tc>
        <w:tc>
          <w:tcPr>
            <w:tcW w:w="0" w:type="auto"/>
            <w:textDirection w:val="btLr"/>
          </w:tcPr>
          <w:p w:rsidR="002C296A" w:rsidRDefault="00EA23C1">
            <w:pPr>
              <w:ind w:left="113" w:right="113"/>
              <w:jc w:val="center"/>
            </w:pPr>
            <w:r>
              <w:t>22.HAFTA(08-14)</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Kültür Bölgeleri ve Türk Kültürü</w:t>
            </w:r>
          </w:p>
        </w:tc>
        <w:tc>
          <w:tcPr>
            <w:tcW w:w="0" w:type="auto"/>
            <w:vAlign w:val="center"/>
          </w:tcPr>
          <w:p w:rsidR="002C296A" w:rsidRDefault="00EA23C1">
            <w:r>
              <w:t xml:space="preserve">11.3.2. Farklı kültürel bölgelerin yeryüzünde yayılışına etki eden faktörleri açıklar. a) Kültürü oluşturan unsurlara yer verilir. b) Farklı kültür bölgelerinin dağılış ve yayılış </w:t>
            </w:r>
            <w:proofErr w:type="gramStart"/>
            <w:r>
              <w:t>güzergahları</w:t>
            </w:r>
            <w:proofErr w:type="gramEnd"/>
            <w:r>
              <w:t xml:space="preserve"> (İslam, Çin, Hint, Batı, Doğu, Slav-Rus ve Afrika kültür bölgeleri) dikkate alınarak kültür ile mekân arasındaki ilişkiye yer verilir. c) Kültürel çeşitliliğin önemine değinilerek farklı kültürlere karşı saygılın olmanın gerekliliği vurgulanır. 11.3.3. Türk kültürünün yayılış alanlarını bölgesel özellikler açısından analiz eder. a) Türk kültürünün doğuşu, gelişimi ve özellikleri mekânla ilişkilendirilerek verilir. b) Türk kültürünü temsil eden başlıca maddi ve manevi unsurlara örnekler üzerinden yer verilir.</w:t>
            </w:r>
          </w:p>
        </w:tc>
        <w:tc>
          <w:tcPr>
            <w:tcW w:w="0" w:type="auto"/>
            <w:vAlign w:val="center"/>
          </w:tcPr>
          <w:p w:rsidR="002C296A" w:rsidRDefault="00EA23C1">
            <w:r>
              <w:t>15</w:t>
            </w:r>
          </w:p>
        </w:tc>
        <w:tc>
          <w:tcPr>
            <w:tcW w:w="0" w:type="auto"/>
            <w:vAlign w:val="center"/>
          </w:tcPr>
          <w:p w:rsidR="002C296A" w:rsidRDefault="00EA23C1">
            <w:r>
              <w:t>Kültür Bölgeleri ve Türk Kültürü</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t>NİSAN</w:t>
            </w:r>
          </w:p>
        </w:tc>
        <w:tc>
          <w:tcPr>
            <w:tcW w:w="0" w:type="auto"/>
            <w:textDirection w:val="btLr"/>
          </w:tcPr>
          <w:p w:rsidR="002C296A" w:rsidRDefault="00EA23C1">
            <w:pPr>
              <w:ind w:left="113" w:right="113"/>
              <w:jc w:val="center"/>
            </w:pPr>
            <w:r>
              <w:t>23.HAFTA(15-21)</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Küresel Ticaret ile Hammadde, Üretim ve Pazar İlişkisi</w:t>
            </w:r>
          </w:p>
        </w:tc>
        <w:tc>
          <w:tcPr>
            <w:tcW w:w="0" w:type="auto"/>
            <w:vAlign w:val="center"/>
          </w:tcPr>
          <w:p w:rsidR="002C296A" w:rsidRDefault="00EA23C1">
            <w:r>
              <w:t>11.3.5. Ülkeler ve bölgeler arasındaki ticaret ile ham madde, üretim ve pazar alanlarını ilişkilendirir. Dünya üzerindeki önemli ham madde, üretim ve pazar alanlarının oluşumunda etkili olan faktörler ile bu alanlar arasındaki ilişkiye yer verilir.</w:t>
            </w:r>
          </w:p>
        </w:tc>
        <w:tc>
          <w:tcPr>
            <w:tcW w:w="0" w:type="auto"/>
            <w:vAlign w:val="center"/>
          </w:tcPr>
          <w:p w:rsidR="002C296A" w:rsidRDefault="00EA23C1">
            <w:r>
              <w:t>16</w:t>
            </w:r>
          </w:p>
        </w:tc>
        <w:tc>
          <w:tcPr>
            <w:tcW w:w="0" w:type="auto"/>
            <w:vAlign w:val="center"/>
          </w:tcPr>
          <w:p w:rsidR="002C296A" w:rsidRDefault="00EA23C1">
            <w:r>
              <w:t>Küresel Ticaret ile Hammadde, Üretim ve Pazar İlişkisi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t>NİSAN</w:t>
            </w:r>
          </w:p>
        </w:tc>
        <w:tc>
          <w:tcPr>
            <w:tcW w:w="0" w:type="auto"/>
            <w:textDirection w:val="btLr"/>
          </w:tcPr>
          <w:p w:rsidR="002C296A" w:rsidRDefault="00EA23C1">
            <w:pPr>
              <w:ind w:left="113" w:right="113"/>
              <w:jc w:val="center"/>
            </w:pPr>
            <w:r>
              <w:t>24.HAFTA(22-28)</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Turizm Faaliyetlerinin Ülkeler arası Etkileşimde Rolü</w:t>
            </w:r>
          </w:p>
        </w:tc>
        <w:tc>
          <w:tcPr>
            <w:tcW w:w="0" w:type="auto"/>
            <w:vAlign w:val="center"/>
          </w:tcPr>
          <w:p w:rsidR="002C296A" w:rsidRDefault="00EA23C1">
            <w:r>
              <w:t>11.3.6. Ülkeler arası etkileşimde turizm faaliyetlerinin rolünü açıklar.</w:t>
            </w:r>
          </w:p>
        </w:tc>
        <w:tc>
          <w:tcPr>
            <w:tcW w:w="0" w:type="auto"/>
            <w:vAlign w:val="center"/>
          </w:tcPr>
          <w:p w:rsidR="002C296A" w:rsidRDefault="00EA23C1">
            <w:r>
              <w:t>17</w:t>
            </w:r>
          </w:p>
        </w:tc>
        <w:tc>
          <w:tcPr>
            <w:tcW w:w="0" w:type="auto"/>
            <w:vAlign w:val="center"/>
          </w:tcPr>
          <w:p w:rsidR="002C296A" w:rsidRDefault="00EA23C1">
            <w:r>
              <w:t>Turizm Faaliyetlerinin Ülkeler arası Etkileşimde Rolü</w:t>
            </w:r>
          </w:p>
        </w:tc>
        <w:tc>
          <w:tcPr>
            <w:tcW w:w="0" w:type="auto"/>
            <w:vAlign w:val="center"/>
          </w:tcPr>
          <w:p w:rsidR="002C296A" w:rsidRDefault="00EA23C1">
            <w:pPr>
              <w:rPr>
                <w:b/>
              </w:rPr>
            </w:pPr>
            <w:r>
              <w:br/>
            </w:r>
            <w:r>
              <w:rPr>
                <w:b/>
              </w:rPr>
              <w:t>23 Nisan Ulusal Egemenlik ve Çocuk Bayramı</w:t>
            </w:r>
          </w:p>
        </w:tc>
      </w:tr>
      <w:tr w:rsidR="002C296A">
        <w:trPr>
          <w:cantSplit/>
          <w:trHeight w:val="1134"/>
        </w:trPr>
        <w:tc>
          <w:tcPr>
            <w:tcW w:w="0" w:type="auto"/>
            <w:textDirection w:val="btLr"/>
          </w:tcPr>
          <w:p w:rsidR="002C296A" w:rsidRDefault="00EA23C1">
            <w:pPr>
              <w:ind w:left="113" w:right="113"/>
              <w:jc w:val="center"/>
            </w:pPr>
            <w:r>
              <w:lastRenderedPageBreak/>
              <w:t>NİSAN-MAYIS</w:t>
            </w:r>
          </w:p>
        </w:tc>
        <w:tc>
          <w:tcPr>
            <w:tcW w:w="0" w:type="auto"/>
            <w:textDirection w:val="btLr"/>
          </w:tcPr>
          <w:p w:rsidR="002C296A" w:rsidRDefault="00EA23C1">
            <w:pPr>
              <w:ind w:left="113" w:right="113"/>
              <w:jc w:val="center"/>
            </w:pPr>
            <w:r>
              <w:t>25.HAFTA(29-05)</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Ülkelerin Sanayileşme Süreçleri, Tarım-Ekonomi İlişkisi</w:t>
            </w:r>
          </w:p>
        </w:tc>
        <w:tc>
          <w:tcPr>
            <w:tcW w:w="0" w:type="auto"/>
            <w:vAlign w:val="center"/>
          </w:tcPr>
          <w:p w:rsidR="002C296A" w:rsidRDefault="00EA23C1">
            <w:r>
              <w:t>11.3.7. Sanayileşmiş bir ülkeyi sanayileşme süreçleri açısından değerlendirir. 11.3.8. Farklı gelişmişlik düzeylerine sahip ülkelerin tarım-ekonomi ilişkisini analiz eder.</w:t>
            </w:r>
          </w:p>
        </w:tc>
        <w:tc>
          <w:tcPr>
            <w:tcW w:w="0" w:type="auto"/>
            <w:vAlign w:val="center"/>
          </w:tcPr>
          <w:p w:rsidR="002C296A" w:rsidRDefault="00EA23C1">
            <w:r>
              <w:t>18</w:t>
            </w:r>
          </w:p>
        </w:tc>
        <w:tc>
          <w:tcPr>
            <w:tcW w:w="0" w:type="auto"/>
            <w:vAlign w:val="center"/>
          </w:tcPr>
          <w:p w:rsidR="002C296A" w:rsidRDefault="00EA23C1">
            <w:r>
              <w:t>Ülkelerin Sanayileşme Süreçleri, Tarım-Ekonomi İlişkisi</w:t>
            </w:r>
          </w:p>
        </w:tc>
        <w:tc>
          <w:tcPr>
            <w:tcW w:w="0" w:type="auto"/>
            <w:vAlign w:val="center"/>
          </w:tcPr>
          <w:p w:rsidR="002C296A" w:rsidRDefault="00EA23C1">
            <w:pPr>
              <w:rPr>
                <w:b/>
              </w:rPr>
            </w:pPr>
            <w:r>
              <w:br/>
            </w:r>
            <w:r>
              <w:rPr>
                <w:b/>
              </w:rPr>
              <w:t>1 Mayıs İşçi Bayramı</w:t>
            </w:r>
          </w:p>
        </w:tc>
      </w:tr>
      <w:tr w:rsidR="002C296A">
        <w:trPr>
          <w:cantSplit/>
          <w:trHeight w:val="1134"/>
        </w:trPr>
        <w:tc>
          <w:tcPr>
            <w:tcW w:w="0" w:type="auto"/>
            <w:textDirection w:val="btLr"/>
          </w:tcPr>
          <w:p w:rsidR="002C296A" w:rsidRDefault="00EA23C1">
            <w:pPr>
              <w:ind w:left="113" w:right="113"/>
              <w:jc w:val="center"/>
            </w:pPr>
            <w:r>
              <w:t>MAYIS</w:t>
            </w:r>
          </w:p>
        </w:tc>
        <w:tc>
          <w:tcPr>
            <w:tcW w:w="0" w:type="auto"/>
            <w:textDirection w:val="btLr"/>
          </w:tcPr>
          <w:p w:rsidR="002C296A" w:rsidRDefault="00EA23C1">
            <w:pPr>
              <w:ind w:left="113" w:right="113"/>
              <w:jc w:val="center"/>
            </w:pPr>
            <w:r>
              <w:t>26.HAFTA(06-12)</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Ülkelerin Sanayileşme Süreçleri, Tarım-Ekonomi İlişkisi</w:t>
            </w:r>
          </w:p>
        </w:tc>
        <w:tc>
          <w:tcPr>
            <w:tcW w:w="0" w:type="auto"/>
            <w:vAlign w:val="center"/>
          </w:tcPr>
          <w:p w:rsidR="002C296A" w:rsidRDefault="00EA23C1">
            <w:r>
              <w:t>11.3.7. Sanayileşmiş bir ülkeyi sanayileşme süreçleri açısından değerlendirir. 11.3.8. Farklı gelişmişlik düzeylerine sahip ülkelerin tarım-ekonomi ilişkisini analiz eder.</w:t>
            </w:r>
          </w:p>
        </w:tc>
        <w:tc>
          <w:tcPr>
            <w:tcW w:w="0" w:type="auto"/>
            <w:vAlign w:val="center"/>
          </w:tcPr>
          <w:p w:rsidR="002C296A" w:rsidRDefault="00EA23C1">
            <w:r>
              <w:t>18</w:t>
            </w:r>
          </w:p>
        </w:tc>
        <w:tc>
          <w:tcPr>
            <w:tcW w:w="0" w:type="auto"/>
            <w:vAlign w:val="center"/>
          </w:tcPr>
          <w:p w:rsidR="002C296A" w:rsidRDefault="00EA23C1">
            <w:r>
              <w:t>Ülkelerin Sanayileşme Süreçleri, Tarım-Ekonomi İlişkisi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t>MAYIS</w:t>
            </w:r>
          </w:p>
        </w:tc>
        <w:tc>
          <w:tcPr>
            <w:tcW w:w="0" w:type="auto"/>
            <w:textDirection w:val="btLr"/>
          </w:tcPr>
          <w:p w:rsidR="002C296A" w:rsidRDefault="00EA23C1">
            <w:pPr>
              <w:ind w:left="113" w:right="113"/>
              <w:jc w:val="center"/>
            </w:pPr>
            <w:r>
              <w:t>27.HAFTA(13-19)</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Bölgesel ve Küresel Örgütler</w:t>
            </w:r>
          </w:p>
        </w:tc>
        <w:tc>
          <w:tcPr>
            <w:tcW w:w="0" w:type="auto"/>
            <w:vAlign w:val="center"/>
          </w:tcPr>
          <w:p w:rsidR="002C296A" w:rsidRDefault="00EA23C1">
            <w:r>
              <w:t>11.3.9. Bölgesel ve küresel ölçekteki örgütleri etki alanları açısından değerlendirir. a) Bölgesel ve küresel ölçekteki örgütlerin (AB, BDT, BM, D-8, G-20, İİT, KEİK, NATO, OECD, OPEC) amaçları, işlevleri ve etki alanları itibarıyla tanıtılır. b) Türkiye’nin küresel ve bölgesel ölçekteki siyasi, askeri ve ekonomik örgütlerle ilişkisine yer verilir.</w:t>
            </w:r>
          </w:p>
        </w:tc>
        <w:tc>
          <w:tcPr>
            <w:tcW w:w="0" w:type="auto"/>
            <w:vAlign w:val="center"/>
          </w:tcPr>
          <w:p w:rsidR="002C296A" w:rsidRDefault="00EA23C1">
            <w:r>
              <w:t>19</w:t>
            </w:r>
          </w:p>
        </w:tc>
        <w:tc>
          <w:tcPr>
            <w:tcW w:w="0" w:type="auto"/>
            <w:vAlign w:val="center"/>
          </w:tcPr>
          <w:p w:rsidR="002C296A" w:rsidRDefault="00EA23C1">
            <w:r>
              <w:t>Bölgesel ve Küresel Örgütler</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MAYIS</w:t>
            </w:r>
          </w:p>
        </w:tc>
        <w:tc>
          <w:tcPr>
            <w:tcW w:w="0" w:type="auto"/>
            <w:textDirection w:val="btLr"/>
          </w:tcPr>
          <w:p w:rsidR="002C296A" w:rsidRDefault="00EA23C1">
            <w:pPr>
              <w:ind w:left="113" w:right="113"/>
              <w:jc w:val="center"/>
            </w:pPr>
            <w:r>
              <w:t>28.HAFTA(20-26)</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Doğal Kaynak Kullanımı Ve Çevresel Etkileri</w:t>
            </w:r>
          </w:p>
        </w:tc>
        <w:tc>
          <w:tcPr>
            <w:tcW w:w="0" w:type="auto"/>
            <w:vAlign w:val="center"/>
          </w:tcPr>
          <w:p w:rsidR="002C296A" w:rsidRDefault="00EA23C1">
            <w:r>
              <w:t xml:space="preserve">11.4.1. Çevre sorunlarını oluşum sebeplerine göre sınıflandırır. 11.4.2. Madenlerin ve enerji kaynaklarının çevre üzerindeki etkilerini örneklerle açıklar. Madenlerin ve enerji kaynaklarının üretimi, dağıtımı ve tüketimindeki etkilerine yer verilir. 11.4.3. Yenilenemeyen kaynakların kullanımını tükenebilirlik ve alternatif kaynaklar açısından analiz eder. Yenilenemeyen enerji kaynaklarının kullanımı konusunda bireylere düşen sorumluluklar üzerinde durulur. 11.4.4. Farklı gelişmişliğe sahip ülkelerdeki doğal kaynak kullanımını çevresel etkileri açısından değerlendirir. a) Doğal kaynakların etkin kullanımında çevre planlamasının önemine değinilir. b) Türkiye'den örneklere yer verilir. 11.4.5. Arazi kullanımına ilişkin farklı uygulamaları çevre üzerindeki etkileri açısından değerlendirir. 11.4.6. Çevre sorunlarının oluşum ve yayılma süreçlerini küresel etkileri açısından analiz eder. a) Çevre ve insan sağlığı açısından atıklardan korunma yöntemlerine yer verilir. b) Teknolojik değişimlerin çevresel sonuçları ve insana etkilerine örnekler üzerinden değinilir. 11.4.7. Doğal kaynakların sürdürülebilir kullanımını geri dönüşüm stratejileri açısından </w:t>
            </w:r>
            <w:proofErr w:type="gramStart"/>
            <w:r>
              <w:t>değerlendirir.etkileri</w:t>
            </w:r>
            <w:proofErr w:type="gramEnd"/>
            <w:r>
              <w:t xml:space="preserve"> açısından analiz eder. a) Çevre ve insan sağlığı açısından atıklardan korunma yöntemlerine yer verilir. b) Teknolojik değişimlerin çevresel sonuçları ve insana etkilerine örnekler üzerinden değinilir.</w:t>
            </w:r>
          </w:p>
        </w:tc>
        <w:tc>
          <w:tcPr>
            <w:tcW w:w="0" w:type="auto"/>
            <w:vAlign w:val="center"/>
          </w:tcPr>
          <w:p w:rsidR="002C296A" w:rsidRDefault="00EA23C1">
            <w:r>
              <w:t>20</w:t>
            </w:r>
          </w:p>
        </w:tc>
        <w:tc>
          <w:tcPr>
            <w:tcW w:w="0" w:type="auto"/>
            <w:vAlign w:val="center"/>
          </w:tcPr>
          <w:p w:rsidR="002C296A" w:rsidRDefault="00EA23C1">
            <w:r>
              <w:t>Doğal Kaynak Kullanımı Ve Çevresel Etkileri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MAYIS-HAZİRAN</w:t>
            </w:r>
          </w:p>
        </w:tc>
        <w:tc>
          <w:tcPr>
            <w:tcW w:w="0" w:type="auto"/>
            <w:textDirection w:val="btLr"/>
          </w:tcPr>
          <w:p w:rsidR="002C296A" w:rsidRDefault="00EA23C1">
            <w:pPr>
              <w:ind w:left="113" w:right="113"/>
              <w:jc w:val="center"/>
            </w:pPr>
            <w:r>
              <w:t>29.HAFTA(27-02)</w:t>
            </w:r>
          </w:p>
        </w:tc>
        <w:tc>
          <w:tcPr>
            <w:tcW w:w="0" w:type="auto"/>
            <w:textDirection w:val="btLr"/>
          </w:tcPr>
          <w:p w:rsidR="002C296A" w:rsidRDefault="00EA23C1">
            <w:pPr>
              <w:ind w:left="113" w:right="113"/>
              <w:jc w:val="center"/>
            </w:pPr>
            <w:r>
              <w:t>2 SAAT</w:t>
            </w:r>
          </w:p>
        </w:tc>
        <w:tc>
          <w:tcPr>
            <w:tcW w:w="0" w:type="auto"/>
            <w:vAlign w:val="center"/>
          </w:tcPr>
          <w:p w:rsidR="002C296A" w:rsidRDefault="002C296A"/>
        </w:tc>
        <w:tc>
          <w:tcPr>
            <w:tcW w:w="0" w:type="auto"/>
            <w:vAlign w:val="center"/>
          </w:tcPr>
          <w:p w:rsidR="002C296A" w:rsidRDefault="00EA23C1">
            <w:r>
              <w:t xml:space="preserve">11.4.1. Çevre sorunlarını oluşum sebeplerine göre sınıflandırır. 11.4.2. Madenlerin ve enerji kaynaklarının çevre üzerindeki etkilerini örneklerle açıklar. Madenlerin ve enerji kaynaklarının üretimi, dağıtımı ve tüketimindeki etkilerine yer verilir. 11.4.3. Yenilenemeyen kaynakların kullanımını tükenebilirlik ve alternatif kaynaklar açısından analiz eder. Yenilenemeyen enerji kaynaklarının kullanımı konusunda bireylere düşen sorumluluklar üzerinde durulur. 11.4.4. Farklı gelişmişliğe sahip ülkelerdeki doğal kaynak kullanımını çevresel etkileri açısından değerlendirir. a) Doğal kaynakların etkin kullanımında çevre planlamasının önemine değinilir. b) Türkiye'den örneklere yer verilir. 11.4.5. Arazi kullanımına ilişkin farklı uygulamaları çevre üzerindeki etkileri açısından değerlendirir. 11.4.6. Çevre sorunlarının oluşum ve yayılma süreçlerini küresel etkileri açısından analiz eder. a) Çevre ve insan sağlığı açısından atıklardan korunma yöntemlerine yer verilir. b) Teknolojik değişimlerin çevresel sonuçları ve insana etkilerine örnekler üzerinden değinilir. 11.4.7. Doğal kaynakların sürdürülebilir kullanımını geri dönüşüm stratejileri açısından </w:t>
            </w:r>
            <w:proofErr w:type="gramStart"/>
            <w:r>
              <w:t>değerlendirir.etkileri</w:t>
            </w:r>
            <w:proofErr w:type="gramEnd"/>
            <w:r>
              <w:t xml:space="preserve"> açısından analiz eder. a) Çevre ve insan sağlığı açısından atıklardan korunma yöntemlerine yer verilir. b) Teknolojik değişimlerin çevresel sonuçları ve insana etkilerine örnekler üzerinden değinilir.</w:t>
            </w:r>
          </w:p>
        </w:tc>
        <w:tc>
          <w:tcPr>
            <w:tcW w:w="0" w:type="auto"/>
            <w:vAlign w:val="center"/>
          </w:tcPr>
          <w:p w:rsidR="002C296A" w:rsidRDefault="00EA23C1">
            <w:r>
              <w:t>20 / Tarama Testi - IV</w:t>
            </w:r>
          </w:p>
        </w:tc>
        <w:tc>
          <w:tcPr>
            <w:tcW w:w="0" w:type="auto"/>
            <w:vAlign w:val="center"/>
          </w:tcPr>
          <w:p w:rsidR="002C296A" w:rsidRDefault="00EA23C1">
            <w:r>
              <w:t>Doğal Kaynak Kullanımı Ve Çevresel Etkileri</w:t>
            </w:r>
          </w:p>
        </w:tc>
        <w:tc>
          <w:tcPr>
            <w:tcW w:w="0" w:type="auto"/>
            <w:vAlign w:val="center"/>
          </w:tcPr>
          <w:p w:rsidR="002C296A" w:rsidRDefault="002C296A"/>
        </w:tc>
      </w:tr>
      <w:tr w:rsidR="002C296A">
        <w:trPr>
          <w:cantSplit/>
          <w:trHeight w:val="1134"/>
        </w:trPr>
        <w:tc>
          <w:tcPr>
            <w:tcW w:w="0" w:type="auto"/>
            <w:textDirection w:val="btLr"/>
          </w:tcPr>
          <w:p w:rsidR="002C296A" w:rsidRDefault="00EA23C1">
            <w:pPr>
              <w:ind w:left="113" w:right="113"/>
              <w:jc w:val="center"/>
            </w:pPr>
            <w:r>
              <w:lastRenderedPageBreak/>
              <w:t>HAZİRAN</w:t>
            </w:r>
          </w:p>
        </w:tc>
        <w:tc>
          <w:tcPr>
            <w:tcW w:w="0" w:type="auto"/>
            <w:textDirection w:val="btLr"/>
          </w:tcPr>
          <w:p w:rsidR="002C296A" w:rsidRDefault="00EA23C1">
            <w:pPr>
              <w:ind w:left="113" w:right="113"/>
              <w:jc w:val="center"/>
            </w:pPr>
            <w:r>
              <w:t>30.HAFTA(03-09)</w:t>
            </w:r>
          </w:p>
        </w:tc>
        <w:tc>
          <w:tcPr>
            <w:tcW w:w="0" w:type="auto"/>
            <w:textDirection w:val="btLr"/>
          </w:tcPr>
          <w:p w:rsidR="002C296A" w:rsidRDefault="00EA23C1">
            <w:pPr>
              <w:ind w:left="113" w:right="113"/>
              <w:jc w:val="center"/>
            </w:pPr>
            <w:r>
              <w:t>2 SAAT</w:t>
            </w:r>
          </w:p>
        </w:tc>
        <w:tc>
          <w:tcPr>
            <w:tcW w:w="0" w:type="auto"/>
            <w:vAlign w:val="center"/>
          </w:tcPr>
          <w:p w:rsidR="002C296A" w:rsidRDefault="00EA23C1">
            <w:r>
              <w:t>· Doğal Kaynak Kullanımı Ve Çevresel Etkileri</w:t>
            </w:r>
          </w:p>
        </w:tc>
        <w:tc>
          <w:tcPr>
            <w:tcW w:w="0" w:type="auto"/>
            <w:vAlign w:val="center"/>
          </w:tcPr>
          <w:p w:rsidR="002C296A" w:rsidRDefault="002C296A"/>
        </w:tc>
        <w:tc>
          <w:tcPr>
            <w:tcW w:w="0" w:type="auto"/>
            <w:vAlign w:val="center"/>
          </w:tcPr>
          <w:p w:rsidR="002C296A" w:rsidRDefault="002C296A"/>
        </w:tc>
        <w:tc>
          <w:tcPr>
            <w:tcW w:w="0" w:type="auto"/>
            <w:vAlign w:val="center"/>
          </w:tcPr>
          <w:p w:rsidR="002C296A" w:rsidRDefault="002C296A"/>
        </w:tc>
        <w:tc>
          <w:tcPr>
            <w:tcW w:w="0" w:type="auto"/>
            <w:vAlign w:val="center"/>
          </w:tcPr>
          <w:p w:rsidR="002C296A" w:rsidRDefault="002C296A"/>
        </w:tc>
      </w:tr>
    </w:tbl>
    <w:p w:rsidR="002C296A" w:rsidRDefault="00EA23C1">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2C296A" w:rsidSect="003868FD">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296A"/>
    <w:rsid w:val="002C296A"/>
    <w:rsid w:val="003868FD"/>
    <w:rsid w:val="00846511"/>
    <w:rsid w:val="00EA23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8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3868FD"/>
  </w:style>
  <w:style w:type="character" w:styleId="Kpr">
    <w:name w:val="Hyperlink"/>
    <w:rsid w:val="003868FD"/>
    <w:rPr>
      <w:color w:val="0000FF"/>
      <w:u w:val="single"/>
    </w:rPr>
  </w:style>
  <w:style w:type="character" w:styleId="SatrNumaras">
    <w:name w:val="line number"/>
    <w:basedOn w:val="VarsaylanParagrafYazTipi"/>
    <w:semiHidden/>
    <w:rsid w:val="003868FD"/>
  </w:style>
  <w:style w:type="table" w:styleId="TabloBasit1">
    <w:name w:val="Table Simple 1"/>
    <w:basedOn w:val="NormalTablo"/>
    <w:rsid w:val="003868F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3868F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9576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3517</Words>
  <Characters>20052</Characters>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2019-09-29T11:59:00Z</dcterms:created>
  <dcterms:modified xsi:type="dcterms:W3CDTF">2019-09-29T14:17:00Z</dcterms:modified>
  <cp:category>https://www.sorubak.com</cp:category>
</cp:coreProperties>
</file>