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0BD" w:rsidRPr="00CA11C0" w:rsidRDefault="00CA11C0" w:rsidP="00CA11C0">
      <w:pPr>
        <w:spacing w:after="0" w:line="240" w:lineRule="auto"/>
        <w:jc w:val="center"/>
        <w:rPr>
          <w:b/>
          <w:sz w:val="24"/>
          <w:szCs w:val="24"/>
        </w:rPr>
      </w:pPr>
      <w:proofErr w:type="gramStart"/>
      <w:r>
        <w:rPr>
          <w:b/>
          <w:sz w:val="48"/>
        </w:rPr>
        <w:t>.......................</w:t>
      </w:r>
      <w:proofErr w:type="gramEnd"/>
      <w:r>
        <w:rPr>
          <w:b/>
          <w:sz w:val="48"/>
        </w:rPr>
        <w:t>OKULU BİYOLOJİ DERSİ ...... SINIFI</w:t>
      </w:r>
      <w:r>
        <w:rPr>
          <w:b/>
          <w:sz w:val="48"/>
        </w:rPr>
        <w:br/>
        <w:t xml:space="preserve">                            </w:t>
      </w:r>
      <w:bookmarkStart w:id="0" w:name="_GoBack"/>
      <w:bookmarkEnd w:id="0"/>
      <w:r>
        <w:rPr>
          <w:b/>
          <w:sz w:val="48"/>
        </w:rPr>
        <w:t xml:space="preserve">ÜNİTELENDİRİLMİŞ YILLIK DERS PLANI         </w:t>
      </w:r>
      <w:hyperlink r:id="rId4" w:history="1">
        <w:r w:rsidR="00BD0B01" w:rsidRPr="000965E8">
          <w:rPr>
            <w:rStyle w:val="Kpr"/>
          </w:rPr>
          <w:t>https://www.sorubak.com</w:t>
        </w:r>
      </w:hyperlink>
      <w:r w:rsidR="00BD0B01">
        <w:t xml:space="preserve"> </w:t>
      </w:r>
    </w:p>
    <w:tbl>
      <w:tblPr>
        <w:tblStyle w:val="TabloKlavuzu"/>
        <w:tblW w:w="5000" w:type="pct"/>
        <w:tblInd w:w="-113" w:type="dxa"/>
        <w:tblLook w:val="04A0"/>
      </w:tblPr>
      <w:tblGrid>
        <w:gridCol w:w="498"/>
        <w:gridCol w:w="498"/>
        <w:gridCol w:w="498"/>
        <w:gridCol w:w="3523"/>
        <w:gridCol w:w="4272"/>
        <w:gridCol w:w="1959"/>
        <w:gridCol w:w="2238"/>
        <w:gridCol w:w="2128"/>
      </w:tblGrid>
      <w:tr w:rsidR="00F870BD">
        <w:trPr>
          <w:cantSplit/>
          <w:trHeight w:val="1134"/>
          <w:tblHeader/>
        </w:trPr>
        <w:tc>
          <w:tcPr>
            <w:tcW w:w="0" w:type="auto"/>
            <w:textDirection w:val="btLr"/>
          </w:tcPr>
          <w:p w:rsidR="00F870BD" w:rsidRDefault="00CA11C0">
            <w:pPr>
              <w:ind w:left="113" w:right="113"/>
              <w:jc w:val="center"/>
              <w:rPr>
                <w:b/>
              </w:rPr>
            </w:pPr>
            <w:r>
              <w:rPr>
                <w:b/>
              </w:rPr>
              <w:t>AY</w:t>
            </w:r>
          </w:p>
        </w:tc>
        <w:tc>
          <w:tcPr>
            <w:tcW w:w="0" w:type="auto"/>
            <w:textDirection w:val="btLr"/>
          </w:tcPr>
          <w:p w:rsidR="00F870BD" w:rsidRDefault="00CA11C0">
            <w:pPr>
              <w:ind w:left="113" w:right="113"/>
              <w:jc w:val="center"/>
              <w:rPr>
                <w:b/>
              </w:rPr>
            </w:pPr>
            <w:r>
              <w:rPr>
                <w:b/>
              </w:rPr>
              <w:t>HAFTA</w:t>
            </w:r>
          </w:p>
        </w:tc>
        <w:tc>
          <w:tcPr>
            <w:tcW w:w="0" w:type="auto"/>
            <w:textDirection w:val="btLr"/>
          </w:tcPr>
          <w:p w:rsidR="00F870BD" w:rsidRDefault="00CA11C0">
            <w:pPr>
              <w:ind w:left="113" w:right="113"/>
              <w:jc w:val="center"/>
              <w:rPr>
                <w:b/>
              </w:rPr>
            </w:pPr>
            <w:r>
              <w:rPr>
                <w:b/>
              </w:rPr>
              <w:t>SAAT</w:t>
            </w:r>
          </w:p>
        </w:tc>
        <w:tc>
          <w:tcPr>
            <w:tcW w:w="0" w:type="auto"/>
            <w:vAlign w:val="center"/>
          </w:tcPr>
          <w:p w:rsidR="00F870BD" w:rsidRDefault="00CA11C0">
            <w:pPr>
              <w:rPr>
                <w:b/>
              </w:rPr>
            </w:pPr>
            <w:r>
              <w:rPr>
                <w:b/>
              </w:rPr>
              <w:t>KONU</w:t>
            </w:r>
          </w:p>
        </w:tc>
        <w:tc>
          <w:tcPr>
            <w:tcW w:w="0" w:type="auto"/>
            <w:vAlign w:val="center"/>
          </w:tcPr>
          <w:p w:rsidR="00F870BD" w:rsidRDefault="00CA11C0">
            <w:pPr>
              <w:rPr>
                <w:b/>
              </w:rPr>
            </w:pPr>
            <w:r>
              <w:rPr>
                <w:b/>
              </w:rPr>
              <w:t>KAZANIM</w:t>
            </w:r>
          </w:p>
        </w:tc>
        <w:tc>
          <w:tcPr>
            <w:tcW w:w="0" w:type="auto"/>
            <w:vAlign w:val="center"/>
          </w:tcPr>
          <w:p w:rsidR="00F870BD" w:rsidRDefault="00CA11C0">
            <w:pPr>
              <w:rPr>
                <w:b/>
              </w:rPr>
            </w:pPr>
            <w:r>
              <w:rPr>
                <w:b/>
              </w:rPr>
              <w:t>TEST NO</w:t>
            </w:r>
          </w:p>
        </w:tc>
        <w:tc>
          <w:tcPr>
            <w:tcW w:w="0" w:type="auto"/>
            <w:vAlign w:val="center"/>
          </w:tcPr>
          <w:p w:rsidR="00F870BD" w:rsidRDefault="00CA11C0">
            <w:pPr>
              <w:rPr>
                <w:b/>
              </w:rPr>
            </w:pPr>
            <w:r>
              <w:rPr>
                <w:b/>
              </w:rPr>
              <w:t>TEST ADI</w:t>
            </w:r>
          </w:p>
        </w:tc>
        <w:tc>
          <w:tcPr>
            <w:tcW w:w="0" w:type="auto"/>
            <w:vAlign w:val="center"/>
          </w:tcPr>
          <w:p w:rsidR="00F870BD" w:rsidRDefault="00CA11C0">
            <w:pPr>
              <w:rPr>
                <w:b/>
              </w:rPr>
            </w:pPr>
            <w:r>
              <w:rPr>
                <w:b/>
              </w:rPr>
              <w:t>DEĞERLENDİRME</w:t>
            </w:r>
          </w:p>
        </w:tc>
      </w:tr>
      <w:tr w:rsidR="00F870BD">
        <w:trPr>
          <w:cantSplit/>
          <w:trHeight w:val="1134"/>
        </w:trPr>
        <w:tc>
          <w:tcPr>
            <w:tcW w:w="0" w:type="auto"/>
            <w:textDirection w:val="btLr"/>
          </w:tcPr>
          <w:p w:rsidR="00F870BD" w:rsidRDefault="00CA11C0">
            <w:pPr>
              <w:ind w:left="113" w:right="113"/>
              <w:jc w:val="center"/>
              <w:rPr>
                <w:b/>
              </w:rPr>
            </w:pPr>
            <w:r>
              <w:t>EKİM</w:t>
            </w:r>
          </w:p>
        </w:tc>
        <w:tc>
          <w:tcPr>
            <w:tcW w:w="0" w:type="auto"/>
            <w:textDirection w:val="btLr"/>
          </w:tcPr>
          <w:p w:rsidR="00F870BD" w:rsidRDefault="00CA11C0">
            <w:pPr>
              <w:ind w:left="113" w:right="113"/>
              <w:jc w:val="center"/>
              <w:rPr>
                <w:b/>
              </w:rPr>
            </w:pPr>
            <w:r>
              <w:t>1.HAFTA(01-07)</w:t>
            </w:r>
          </w:p>
        </w:tc>
        <w:tc>
          <w:tcPr>
            <w:tcW w:w="0" w:type="auto"/>
            <w:textDirection w:val="btLr"/>
          </w:tcPr>
          <w:p w:rsidR="00F870BD" w:rsidRDefault="00CA11C0">
            <w:pPr>
              <w:ind w:left="113" w:right="113"/>
              <w:jc w:val="center"/>
              <w:rPr>
                <w:b/>
              </w:rPr>
            </w:pPr>
            <w:r>
              <w:t>2 SAAT</w:t>
            </w:r>
          </w:p>
        </w:tc>
        <w:tc>
          <w:tcPr>
            <w:tcW w:w="0" w:type="auto"/>
            <w:vAlign w:val="center"/>
          </w:tcPr>
          <w:p w:rsidR="00F870BD" w:rsidRDefault="00CA11C0">
            <w:pPr>
              <w:rPr>
                <w:b/>
              </w:rPr>
            </w:pPr>
            <w:r>
              <w:t>10.1.1. Mitoz ve Eşeysiz Üreme</w:t>
            </w:r>
          </w:p>
        </w:tc>
        <w:tc>
          <w:tcPr>
            <w:tcW w:w="0" w:type="auto"/>
            <w:vAlign w:val="center"/>
          </w:tcPr>
          <w:p w:rsidR="00F870BD" w:rsidRDefault="00CA11C0">
            <w:pPr>
              <w:rPr>
                <w:b/>
              </w:rPr>
            </w:pPr>
            <w:r>
              <w:t>10.1.1.1. Canlılarda hücre bölünmesinin gerekliliğini açıklar. 10.1.1.2. Mitozu açıklar.</w:t>
            </w:r>
          </w:p>
        </w:tc>
        <w:tc>
          <w:tcPr>
            <w:tcW w:w="0" w:type="auto"/>
            <w:vAlign w:val="center"/>
          </w:tcPr>
          <w:p w:rsidR="00F870BD" w:rsidRDefault="00CA11C0">
            <w:pPr>
              <w:rPr>
                <w:b/>
              </w:rPr>
            </w:pPr>
            <w:r>
              <w:t>1</w:t>
            </w:r>
          </w:p>
        </w:tc>
        <w:tc>
          <w:tcPr>
            <w:tcW w:w="0" w:type="auto"/>
            <w:vAlign w:val="center"/>
          </w:tcPr>
          <w:p w:rsidR="00F870BD" w:rsidRDefault="00CA11C0">
            <w:pPr>
              <w:rPr>
                <w:b/>
              </w:rPr>
            </w:pPr>
            <w:r>
              <w:t>Mitoz ve Eşeysiz Üreme - 1</w:t>
            </w:r>
          </w:p>
        </w:tc>
        <w:tc>
          <w:tcPr>
            <w:tcW w:w="0" w:type="auto"/>
            <w:vAlign w:val="center"/>
          </w:tcPr>
          <w:p w:rsidR="00F870BD" w:rsidRDefault="00F870BD">
            <w:pPr>
              <w:rPr>
                <w:b/>
              </w:rPr>
            </w:pPr>
          </w:p>
        </w:tc>
      </w:tr>
      <w:tr w:rsidR="00F870BD">
        <w:trPr>
          <w:cantSplit/>
          <w:trHeight w:val="1134"/>
        </w:trPr>
        <w:tc>
          <w:tcPr>
            <w:tcW w:w="0" w:type="auto"/>
            <w:textDirection w:val="btLr"/>
          </w:tcPr>
          <w:p w:rsidR="00F870BD" w:rsidRDefault="00CA11C0">
            <w:pPr>
              <w:ind w:left="113" w:right="113"/>
              <w:jc w:val="center"/>
            </w:pPr>
            <w:r>
              <w:t>EKİM</w:t>
            </w:r>
          </w:p>
        </w:tc>
        <w:tc>
          <w:tcPr>
            <w:tcW w:w="0" w:type="auto"/>
            <w:textDirection w:val="btLr"/>
          </w:tcPr>
          <w:p w:rsidR="00F870BD" w:rsidRDefault="00CA11C0">
            <w:pPr>
              <w:ind w:left="113" w:right="113"/>
              <w:jc w:val="center"/>
            </w:pPr>
            <w:r>
              <w:t>2.HAFTA(08-14)</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10.1.1. Mitoz ve Eşeysiz Üreme</w:t>
            </w:r>
          </w:p>
        </w:tc>
        <w:tc>
          <w:tcPr>
            <w:tcW w:w="0" w:type="auto"/>
            <w:vAlign w:val="center"/>
          </w:tcPr>
          <w:p w:rsidR="00F870BD" w:rsidRDefault="00CA11C0">
            <w:r>
              <w:t>10.1.1.1. Canlılarda hücre bölünmesinin gerekliliğini açıklar. 10.1.1.2. Mitozu açıklar.</w:t>
            </w:r>
          </w:p>
        </w:tc>
        <w:tc>
          <w:tcPr>
            <w:tcW w:w="0" w:type="auto"/>
            <w:vAlign w:val="center"/>
          </w:tcPr>
          <w:p w:rsidR="00F870BD" w:rsidRDefault="00CA11C0">
            <w:r>
              <w:t>1</w:t>
            </w:r>
          </w:p>
        </w:tc>
        <w:tc>
          <w:tcPr>
            <w:tcW w:w="0" w:type="auto"/>
            <w:vAlign w:val="center"/>
          </w:tcPr>
          <w:p w:rsidR="00F870BD" w:rsidRDefault="00CA11C0">
            <w:r>
              <w:t>Mitoz ve Eşeysiz Üreme - 1</w:t>
            </w:r>
          </w:p>
        </w:tc>
        <w:tc>
          <w:tcPr>
            <w:tcW w:w="0" w:type="auto"/>
            <w:vAlign w:val="center"/>
          </w:tcPr>
          <w:p w:rsidR="00F870BD" w:rsidRDefault="00F870BD">
            <w:pPr>
              <w:rPr>
                <w:b/>
              </w:rPr>
            </w:pPr>
          </w:p>
        </w:tc>
      </w:tr>
      <w:tr w:rsidR="00F870BD">
        <w:trPr>
          <w:cantSplit/>
          <w:trHeight w:val="1134"/>
        </w:trPr>
        <w:tc>
          <w:tcPr>
            <w:tcW w:w="0" w:type="auto"/>
            <w:textDirection w:val="btLr"/>
          </w:tcPr>
          <w:p w:rsidR="00F870BD" w:rsidRDefault="00CA11C0">
            <w:pPr>
              <w:ind w:left="113" w:right="113"/>
              <w:jc w:val="center"/>
            </w:pPr>
            <w:r>
              <w:t>EKİM</w:t>
            </w:r>
          </w:p>
        </w:tc>
        <w:tc>
          <w:tcPr>
            <w:tcW w:w="0" w:type="auto"/>
            <w:textDirection w:val="btLr"/>
          </w:tcPr>
          <w:p w:rsidR="00F870BD" w:rsidRDefault="00CA11C0">
            <w:pPr>
              <w:ind w:left="113" w:right="113"/>
              <w:jc w:val="center"/>
            </w:pPr>
            <w:r>
              <w:t>3.HAFTA(15-21)</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10.1.1. Mitoz ve Eşeysiz Üreme</w:t>
            </w:r>
          </w:p>
        </w:tc>
        <w:tc>
          <w:tcPr>
            <w:tcW w:w="0" w:type="auto"/>
            <w:vAlign w:val="center"/>
          </w:tcPr>
          <w:p w:rsidR="00F870BD" w:rsidRDefault="00CA11C0">
            <w:r>
              <w:t>10.1.1.3. Eşeysiz üremeyi örneklerle açıklar.</w:t>
            </w:r>
          </w:p>
        </w:tc>
        <w:tc>
          <w:tcPr>
            <w:tcW w:w="0" w:type="auto"/>
            <w:vAlign w:val="center"/>
          </w:tcPr>
          <w:p w:rsidR="00F870BD" w:rsidRDefault="00CA11C0">
            <w:r>
              <w:t>2</w:t>
            </w:r>
          </w:p>
        </w:tc>
        <w:tc>
          <w:tcPr>
            <w:tcW w:w="0" w:type="auto"/>
            <w:vAlign w:val="center"/>
          </w:tcPr>
          <w:p w:rsidR="00F870BD" w:rsidRDefault="00CA11C0">
            <w:r>
              <w:t>Mitoz ve Eşeysiz Üreme - 2</w:t>
            </w:r>
          </w:p>
        </w:tc>
        <w:tc>
          <w:tcPr>
            <w:tcW w:w="0" w:type="auto"/>
            <w:vAlign w:val="center"/>
          </w:tcPr>
          <w:p w:rsidR="00F870BD" w:rsidRDefault="00F870BD">
            <w:pPr>
              <w:rPr>
                <w:b/>
              </w:rPr>
            </w:pPr>
          </w:p>
        </w:tc>
      </w:tr>
      <w:tr w:rsidR="00F870BD">
        <w:trPr>
          <w:cantSplit/>
          <w:trHeight w:val="1134"/>
        </w:trPr>
        <w:tc>
          <w:tcPr>
            <w:tcW w:w="0" w:type="auto"/>
            <w:textDirection w:val="btLr"/>
          </w:tcPr>
          <w:p w:rsidR="00F870BD" w:rsidRDefault="00CA11C0">
            <w:pPr>
              <w:ind w:left="113" w:right="113"/>
              <w:jc w:val="center"/>
            </w:pPr>
            <w:r>
              <w:t>EKİM</w:t>
            </w:r>
          </w:p>
        </w:tc>
        <w:tc>
          <w:tcPr>
            <w:tcW w:w="0" w:type="auto"/>
            <w:textDirection w:val="btLr"/>
          </w:tcPr>
          <w:p w:rsidR="00F870BD" w:rsidRDefault="00CA11C0">
            <w:pPr>
              <w:ind w:left="113" w:right="113"/>
              <w:jc w:val="center"/>
            </w:pPr>
            <w:r>
              <w:t>4.HAFTA(22-28)</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10.1.1. Mitoz ve Eşeysiz Üreme</w:t>
            </w:r>
          </w:p>
        </w:tc>
        <w:tc>
          <w:tcPr>
            <w:tcW w:w="0" w:type="auto"/>
            <w:vAlign w:val="center"/>
          </w:tcPr>
          <w:p w:rsidR="00F870BD" w:rsidRDefault="00CA11C0">
            <w:r>
              <w:t>10.1.1.3. Eşeysiz üremeyi örneklerle açıklar.</w:t>
            </w:r>
          </w:p>
        </w:tc>
        <w:tc>
          <w:tcPr>
            <w:tcW w:w="0" w:type="auto"/>
            <w:vAlign w:val="center"/>
          </w:tcPr>
          <w:p w:rsidR="00F870BD" w:rsidRDefault="00CA11C0">
            <w:r>
              <w:t>2</w:t>
            </w:r>
          </w:p>
        </w:tc>
        <w:tc>
          <w:tcPr>
            <w:tcW w:w="0" w:type="auto"/>
            <w:vAlign w:val="center"/>
          </w:tcPr>
          <w:p w:rsidR="00F870BD" w:rsidRDefault="00CA11C0">
            <w:r>
              <w:t>Mitoz ve Eşeysiz Üreme - 2</w:t>
            </w:r>
          </w:p>
        </w:tc>
        <w:tc>
          <w:tcPr>
            <w:tcW w:w="0" w:type="auto"/>
            <w:vAlign w:val="center"/>
          </w:tcPr>
          <w:p w:rsidR="00F870BD" w:rsidRDefault="00F870BD">
            <w:pPr>
              <w:rPr>
                <w:b/>
              </w:rPr>
            </w:pPr>
          </w:p>
        </w:tc>
      </w:tr>
      <w:tr w:rsidR="00F870BD">
        <w:trPr>
          <w:cantSplit/>
          <w:trHeight w:val="1134"/>
        </w:trPr>
        <w:tc>
          <w:tcPr>
            <w:tcW w:w="0" w:type="auto"/>
            <w:textDirection w:val="btLr"/>
          </w:tcPr>
          <w:p w:rsidR="00F870BD" w:rsidRDefault="00CA11C0">
            <w:pPr>
              <w:ind w:left="113" w:right="113"/>
              <w:jc w:val="center"/>
            </w:pPr>
            <w:r>
              <w:t>EKİM-KASIM</w:t>
            </w:r>
          </w:p>
        </w:tc>
        <w:tc>
          <w:tcPr>
            <w:tcW w:w="0" w:type="auto"/>
            <w:textDirection w:val="btLr"/>
          </w:tcPr>
          <w:p w:rsidR="00F870BD" w:rsidRDefault="00CA11C0">
            <w:pPr>
              <w:ind w:left="113" w:right="113"/>
              <w:jc w:val="center"/>
            </w:pPr>
            <w:r>
              <w:t>5.HAFTA(29-04)</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 xml:space="preserve">10.1.2. </w:t>
            </w:r>
            <w:proofErr w:type="spellStart"/>
            <w:r>
              <w:t>Mayoz</w:t>
            </w:r>
            <w:proofErr w:type="spellEnd"/>
            <w:r>
              <w:t xml:space="preserve"> ve Eşeyli Üreme10.1.2. </w:t>
            </w:r>
            <w:proofErr w:type="spellStart"/>
            <w:r>
              <w:t>Mayoz</w:t>
            </w:r>
            <w:proofErr w:type="spellEnd"/>
            <w:r>
              <w:t xml:space="preserve"> ve Eşeyli Üreme</w:t>
            </w:r>
          </w:p>
        </w:tc>
        <w:tc>
          <w:tcPr>
            <w:tcW w:w="0" w:type="auto"/>
            <w:vAlign w:val="center"/>
          </w:tcPr>
          <w:p w:rsidR="00F870BD" w:rsidRDefault="00CA11C0">
            <w:r>
              <w:t xml:space="preserve">10.1.2.1. </w:t>
            </w:r>
            <w:proofErr w:type="spellStart"/>
            <w:r>
              <w:t>Mayozu</w:t>
            </w:r>
            <w:proofErr w:type="spellEnd"/>
            <w:r>
              <w:t xml:space="preserve"> açıklar.10.1.2.1. </w:t>
            </w:r>
            <w:proofErr w:type="spellStart"/>
            <w:r>
              <w:t>Mayozu</w:t>
            </w:r>
            <w:proofErr w:type="spellEnd"/>
            <w:r>
              <w:t xml:space="preserve"> açıklar.</w:t>
            </w:r>
          </w:p>
        </w:tc>
        <w:tc>
          <w:tcPr>
            <w:tcW w:w="0" w:type="auto"/>
            <w:vAlign w:val="center"/>
          </w:tcPr>
          <w:p w:rsidR="00F870BD" w:rsidRDefault="00CA11C0">
            <w:r>
              <w:t>33</w:t>
            </w:r>
          </w:p>
        </w:tc>
        <w:tc>
          <w:tcPr>
            <w:tcW w:w="0" w:type="auto"/>
            <w:vAlign w:val="center"/>
          </w:tcPr>
          <w:p w:rsidR="00F870BD" w:rsidRDefault="00CA11C0">
            <w:proofErr w:type="spellStart"/>
            <w:r>
              <w:t>Mayoz</w:t>
            </w:r>
            <w:proofErr w:type="spellEnd"/>
            <w:r>
              <w:t xml:space="preserve"> ve Eşeyli Üreme - 1Mayoz ve Eşeyli Üreme - 1</w:t>
            </w:r>
          </w:p>
        </w:tc>
        <w:tc>
          <w:tcPr>
            <w:tcW w:w="0" w:type="auto"/>
            <w:vAlign w:val="center"/>
          </w:tcPr>
          <w:p w:rsidR="00F870BD" w:rsidRDefault="00CA11C0">
            <w:pPr>
              <w:rPr>
                <w:b/>
              </w:rPr>
            </w:pPr>
            <w:r>
              <w:br/>
            </w:r>
            <w:r>
              <w:rPr>
                <w:b/>
              </w:rPr>
              <w:t>Cumhuriyet Bayramı</w:t>
            </w:r>
          </w:p>
        </w:tc>
      </w:tr>
      <w:tr w:rsidR="00F870BD">
        <w:trPr>
          <w:cantSplit/>
          <w:trHeight w:val="1134"/>
        </w:trPr>
        <w:tc>
          <w:tcPr>
            <w:tcW w:w="0" w:type="auto"/>
            <w:textDirection w:val="btLr"/>
          </w:tcPr>
          <w:p w:rsidR="00F870BD" w:rsidRDefault="00CA11C0">
            <w:pPr>
              <w:ind w:left="113" w:right="113"/>
              <w:jc w:val="center"/>
            </w:pPr>
            <w:r>
              <w:t>KASIM</w:t>
            </w:r>
          </w:p>
        </w:tc>
        <w:tc>
          <w:tcPr>
            <w:tcW w:w="0" w:type="auto"/>
            <w:textDirection w:val="btLr"/>
          </w:tcPr>
          <w:p w:rsidR="00F870BD" w:rsidRDefault="00CA11C0">
            <w:pPr>
              <w:ind w:left="113" w:right="113"/>
              <w:jc w:val="center"/>
            </w:pPr>
            <w:r>
              <w:t>6.HAFTA(05-11)</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 xml:space="preserve">10.1.2. </w:t>
            </w:r>
            <w:proofErr w:type="spellStart"/>
            <w:r>
              <w:t>Mayoz</w:t>
            </w:r>
            <w:proofErr w:type="spellEnd"/>
            <w:r>
              <w:t xml:space="preserve"> ve Eşeyli Üreme</w:t>
            </w:r>
          </w:p>
        </w:tc>
        <w:tc>
          <w:tcPr>
            <w:tcW w:w="0" w:type="auto"/>
            <w:vAlign w:val="center"/>
          </w:tcPr>
          <w:p w:rsidR="00F870BD" w:rsidRDefault="00CA11C0">
            <w:r>
              <w:t>10.1.2.2. Eşeyli üremeyi örneklerle açıklar.</w:t>
            </w:r>
          </w:p>
        </w:tc>
        <w:tc>
          <w:tcPr>
            <w:tcW w:w="0" w:type="auto"/>
            <w:vAlign w:val="center"/>
          </w:tcPr>
          <w:p w:rsidR="00F870BD" w:rsidRDefault="00CA11C0">
            <w:r>
              <w:t>4</w:t>
            </w:r>
          </w:p>
        </w:tc>
        <w:tc>
          <w:tcPr>
            <w:tcW w:w="0" w:type="auto"/>
            <w:vAlign w:val="center"/>
          </w:tcPr>
          <w:p w:rsidR="00F870BD" w:rsidRDefault="00CA11C0">
            <w:proofErr w:type="spellStart"/>
            <w:r>
              <w:t>Mayoz</w:t>
            </w:r>
            <w:proofErr w:type="spellEnd"/>
            <w:r>
              <w:t xml:space="preserve"> ve Eşeyli Üreme - 2</w:t>
            </w:r>
          </w:p>
        </w:tc>
        <w:tc>
          <w:tcPr>
            <w:tcW w:w="0" w:type="auto"/>
            <w:vAlign w:val="center"/>
          </w:tcPr>
          <w:p w:rsidR="00F870BD" w:rsidRDefault="00CA11C0">
            <w:pPr>
              <w:rPr>
                <w:b/>
              </w:rPr>
            </w:pPr>
            <w:r>
              <w:br/>
            </w:r>
            <w:r>
              <w:rPr>
                <w:b/>
              </w:rPr>
              <w:t>Atatürk Haftası</w:t>
            </w:r>
          </w:p>
        </w:tc>
      </w:tr>
      <w:tr w:rsidR="00F870BD">
        <w:trPr>
          <w:cantSplit/>
          <w:trHeight w:val="1134"/>
        </w:trPr>
        <w:tc>
          <w:tcPr>
            <w:tcW w:w="0" w:type="auto"/>
            <w:textDirection w:val="btLr"/>
          </w:tcPr>
          <w:p w:rsidR="00F870BD" w:rsidRDefault="00CA11C0">
            <w:pPr>
              <w:ind w:left="113" w:right="113"/>
              <w:jc w:val="center"/>
            </w:pPr>
            <w:r>
              <w:lastRenderedPageBreak/>
              <w:t>KASIM</w:t>
            </w:r>
          </w:p>
        </w:tc>
        <w:tc>
          <w:tcPr>
            <w:tcW w:w="0" w:type="auto"/>
            <w:textDirection w:val="btLr"/>
          </w:tcPr>
          <w:p w:rsidR="00F870BD" w:rsidRDefault="00CA11C0">
            <w:pPr>
              <w:ind w:left="113" w:right="113"/>
              <w:jc w:val="center"/>
            </w:pPr>
            <w:r>
              <w:t>7.HAFTA(12-18)</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 xml:space="preserve">10.1.2. </w:t>
            </w:r>
            <w:proofErr w:type="spellStart"/>
            <w:r>
              <w:t>Mayoz</w:t>
            </w:r>
            <w:proofErr w:type="spellEnd"/>
            <w:r>
              <w:t xml:space="preserve"> ve Eşeyli Üreme10.1.2. </w:t>
            </w:r>
            <w:proofErr w:type="spellStart"/>
            <w:r>
              <w:t>Mayoz</w:t>
            </w:r>
            <w:proofErr w:type="spellEnd"/>
            <w:r>
              <w:t xml:space="preserve"> ve Eşeyli Üreme10.1.2. </w:t>
            </w:r>
            <w:proofErr w:type="spellStart"/>
            <w:r>
              <w:t>Mayoz</w:t>
            </w:r>
            <w:proofErr w:type="spellEnd"/>
            <w:r>
              <w:t xml:space="preserve"> ve Eşeyli Üreme10.1.2. </w:t>
            </w:r>
            <w:proofErr w:type="spellStart"/>
            <w:r>
              <w:t>Mayoz</w:t>
            </w:r>
            <w:proofErr w:type="spellEnd"/>
            <w:r>
              <w:t xml:space="preserve"> ve Eşeyli Üreme10.1.2. </w:t>
            </w:r>
            <w:proofErr w:type="spellStart"/>
            <w:r>
              <w:t>Mayoz</w:t>
            </w:r>
            <w:proofErr w:type="spellEnd"/>
            <w:r>
              <w:t xml:space="preserve"> ve Eşeyli Üreme</w:t>
            </w:r>
          </w:p>
        </w:tc>
        <w:tc>
          <w:tcPr>
            <w:tcW w:w="0" w:type="auto"/>
            <w:vAlign w:val="center"/>
          </w:tcPr>
          <w:p w:rsidR="00F870BD" w:rsidRDefault="00CA11C0">
            <w:r>
              <w:t>10.1.2.2. Eşeyli üremeyi örneklerle açıklar.10.1.2.2. Eşeyli üremeyi örneklerle açıklar.10.1.2.2. Eşeyli üremeyi örneklerle açıklar.10.1.2.2. Eşeyli üremeyi örneklerle açıklar.10.1.2.2. Eşeyli üremeyi örneklerle açıklar.</w:t>
            </w:r>
          </w:p>
        </w:tc>
        <w:tc>
          <w:tcPr>
            <w:tcW w:w="0" w:type="auto"/>
            <w:vAlign w:val="center"/>
          </w:tcPr>
          <w:p w:rsidR="00F870BD" w:rsidRDefault="00CA11C0">
            <w:r>
              <w:t>5 Tarama Testi - 15 Tarama Testi - 15 Tarama Testi - 15 Tarama Testi - 15 Tarama Testi - 1</w:t>
            </w:r>
          </w:p>
        </w:tc>
        <w:tc>
          <w:tcPr>
            <w:tcW w:w="0" w:type="auto"/>
            <w:vAlign w:val="center"/>
          </w:tcPr>
          <w:p w:rsidR="00F870BD" w:rsidRDefault="00CA11C0">
            <w:proofErr w:type="spellStart"/>
            <w:r>
              <w:t>Mayoz</w:t>
            </w:r>
            <w:proofErr w:type="spellEnd"/>
            <w:r>
              <w:t xml:space="preserve"> ve Eşeyli Üreme – 3Mayoz ve Eşeyli Üreme – 3Mayoz ve Eşeyli Üreme – 3Mayoz ve Eşeyli Üreme – 3Mayoz ve Eşeyli Üreme – 3</w:t>
            </w:r>
          </w:p>
        </w:tc>
        <w:tc>
          <w:tcPr>
            <w:tcW w:w="0" w:type="auto"/>
            <w:vAlign w:val="center"/>
          </w:tcPr>
          <w:p w:rsidR="00F870BD" w:rsidRDefault="00CA11C0">
            <w:pPr>
              <w:rPr>
                <w:b/>
              </w:rPr>
            </w:pPr>
            <w:r>
              <w:br/>
            </w:r>
            <w:r>
              <w:rPr>
                <w:b/>
              </w:rPr>
              <w:t>Öğretmenlerin Göreve Başlaması ve uyum haftası</w:t>
            </w:r>
          </w:p>
        </w:tc>
      </w:tr>
      <w:tr w:rsidR="00F870BD">
        <w:trPr>
          <w:cantSplit/>
          <w:trHeight w:val="1134"/>
        </w:trPr>
        <w:tc>
          <w:tcPr>
            <w:tcW w:w="0" w:type="auto"/>
            <w:textDirection w:val="btLr"/>
          </w:tcPr>
          <w:p w:rsidR="00F870BD" w:rsidRDefault="00CA11C0">
            <w:pPr>
              <w:ind w:left="113" w:right="113"/>
              <w:jc w:val="center"/>
            </w:pPr>
            <w:r>
              <w:t>KASIM</w:t>
            </w:r>
          </w:p>
        </w:tc>
        <w:tc>
          <w:tcPr>
            <w:tcW w:w="0" w:type="auto"/>
            <w:textDirection w:val="btLr"/>
          </w:tcPr>
          <w:p w:rsidR="00F870BD" w:rsidRDefault="00CA11C0">
            <w:pPr>
              <w:ind w:left="113" w:right="113"/>
              <w:jc w:val="center"/>
            </w:pPr>
            <w:r>
              <w:t>8.HAFTA(19-25)</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Çeşitlilik10.2.1. Kalıtım ve Biyolojik Çeşitlilik</w:t>
            </w:r>
          </w:p>
        </w:tc>
        <w:tc>
          <w:tcPr>
            <w:tcW w:w="0" w:type="auto"/>
            <w:vAlign w:val="center"/>
          </w:tcPr>
          <w:p w:rsidR="00F870BD" w:rsidRDefault="00CA11C0">
            <w:r>
              <w:t>10.2.1.1. Kalıtımın genel esaslarını açıklar.10.2.1.1. Kalıtımın genel esaslarını açıklar.</w:t>
            </w:r>
          </w:p>
        </w:tc>
        <w:tc>
          <w:tcPr>
            <w:tcW w:w="0" w:type="auto"/>
            <w:vAlign w:val="center"/>
          </w:tcPr>
          <w:p w:rsidR="00F870BD" w:rsidRDefault="00CA11C0">
            <w:r>
              <w:t>66</w:t>
            </w:r>
          </w:p>
        </w:tc>
        <w:tc>
          <w:tcPr>
            <w:tcW w:w="0" w:type="auto"/>
            <w:vAlign w:val="center"/>
          </w:tcPr>
          <w:p w:rsidR="00F870BD" w:rsidRDefault="00CA11C0">
            <w:r>
              <w:t>Kalıtım - 1Kalıtım - 1</w:t>
            </w:r>
          </w:p>
        </w:tc>
        <w:tc>
          <w:tcPr>
            <w:tcW w:w="0" w:type="auto"/>
            <w:vAlign w:val="center"/>
          </w:tcPr>
          <w:p w:rsidR="00F870BD" w:rsidRDefault="00CA11C0">
            <w:pPr>
              <w:rPr>
                <w:b/>
              </w:rPr>
            </w:pPr>
            <w:r>
              <w:br/>
            </w:r>
            <w:r>
              <w:rPr>
                <w:b/>
              </w:rPr>
              <w:t>Öğretmenler Günü</w:t>
            </w:r>
          </w:p>
        </w:tc>
      </w:tr>
      <w:tr w:rsidR="00F870BD">
        <w:trPr>
          <w:cantSplit/>
          <w:trHeight w:val="1134"/>
        </w:trPr>
        <w:tc>
          <w:tcPr>
            <w:tcW w:w="0" w:type="auto"/>
            <w:textDirection w:val="btLr"/>
          </w:tcPr>
          <w:p w:rsidR="00F870BD" w:rsidRDefault="00CA11C0">
            <w:pPr>
              <w:ind w:left="113" w:right="113"/>
              <w:jc w:val="center"/>
            </w:pPr>
            <w:r>
              <w:t>KASIM-ARALIK</w:t>
            </w:r>
          </w:p>
        </w:tc>
        <w:tc>
          <w:tcPr>
            <w:tcW w:w="0" w:type="auto"/>
            <w:textDirection w:val="btLr"/>
          </w:tcPr>
          <w:p w:rsidR="00F870BD" w:rsidRDefault="00CA11C0">
            <w:pPr>
              <w:ind w:left="113" w:right="113"/>
              <w:jc w:val="center"/>
            </w:pPr>
            <w:r>
              <w:t>9.HAFTA(26-02)</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w:t>
            </w:r>
          </w:p>
        </w:tc>
        <w:tc>
          <w:tcPr>
            <w:tcW w:w="0" w:type="auto"/>
            <w:vAlign w:val="center"/>
          </w:tcPr>
          <w:p w:rsidR="00F870BD" w:rsidRDefault="00CA11C0">
            <w:r>
              <w:t>10.2.1.1. Kalıtımın genel esaslarını açıklar.</w:t>
            </w:r>
          </w:p>
        </w:tc>
        <w:tc>
          <w:tcPr>
            <w:tcW w:w="0" w:type="auto"/>
            <w:vAlign w:val="center"/>
          </w:tcPr>
          <w:p w:rsidR="00F870BD" w:rsidRDefault="00CA11C0">
            <w:r>
              <w:t>7</w:t>
            </w:r>
          </w:p>
        </w:tc>
        <w:tc>
          <w:tcPr>
            <w:tcW w:w="0" w:type="auto"/>
            <w:vAlign w:val="center"/>
          </w:tcPr>
          <w:p w:rsidR="00F870BD" w:rsidRDefault="00CA11C0">
            <w:r>
              <w:t>Kalıtım - 2</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ARALIK</w:t>
            </w:r>
          </w:p>
        </w:tc>
        <w:tc>
          <w:tcPr>
            <w:tcW w:w="0" w:type="auto"/>
            <w:textDirection w:val="btLr"/>
          </w:tcPr>
          <w:p w:rsidR="00F870BD" w:rsidRDefault="00CA11C0">
            <w:pPr>
              <w:ind w:left="113" w:right="113"/>
              <w:jc w:val="center"/>
            </w:pPr>
            <w:r>
              <w:t>10.HAFTA(03-09)</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w:t>
            </w:r>
          </w:p>
        </w:tc>
        <w:tc>
          <w:tcPr>
            <w:tcW w:w="0" w:type="auto"/>
            <w:vAlign w:val="center"/>
          </w:tcPr>
          <w:p w:rsidR="00F870BD" w:rsidRDefault="00CA11C0">
            <w:r>
              <w:t>10.2.1.1. Kalıtımın genel esaslarını açıklar.</w:t>
            </w:r>
          </w:p>
        </w:tc>
        <w:tc>
          <w:tcPr>
            <w:tcW w:w="0" w:type="auto"/>
            <w:vAlign w:val="center"/>
          </w:tcPr>
          <w:p w:rsidR="00F870BD" w:rsidRDefault="00CA11C0">
            <w:r>
              <w:t>8</w:t>
            </w:r>
          </w:p>
        </w:tc>
        <w:tc>
          <w:tcPr>
            <w:tcW w:w="0" w:type="auto"/>
            <w:vAlign w:val="center"/>
          </w:tcPr>
          <w:p w:rsidR="00F870BD" w:rsidRDefault="00CA11C0">
            <w:r>
              <w:t>Kalıtım - 3</w:t>
            </w:r>
          </w:p>
        </w:tc>
        <w:tc>
          <w:tcPr>
            <w:tcW w:w="0" w:type="auto"/>
            <w:vAlign w:val="center"/>
          </w:tcPr>
          <w:p w:rsidR="00F870BD" w:rsidRDefault="00CA11C0">
            <w:pPr>
              <w:rPr>
                <w:b/>
              </w:rPr>
            </w:pPr>
            <w:r>
              <w:br/>
            </w:r>
            <w:r>
              <w:rPr>
                <w:b/>
              </w:rPr>
              <w:t>Dünya Engelliler Günü</w:t>
            </w:r>
          </w:p>
        </w:tc>
      </w:tr>
      <w:tr w:rsidR="00F870BD">
        <w:trPr>
          <w:cantSplit/>
          <w:trHeight w:val="1134"/>
        </w:trPr>
        <w:tc>
          <w:tcPr>
            <w:tcW w:w="0" w:type="auto"/>
            <w:textDirection w:val="btLr"/>
          </w:tcPr>
          <w:p w:rsidR="00F870BD" w:rsidRDefault="00CA11C0">
            <w:pPr>
              <w:ind w:left="113" w:right="113"/>
              <w:jc w:val="center"/>
            </w:pPr>
            <w:r>
              <w:t>ARALIK</w:t>
            </w:r>
          </w:p>
        </w:tc>
        <w:tc>
          <w:tcPr>
            <w:tcW w:w="0" w:type="auto"/>
            <w:textDirection w:val="btLr"/>
          </w:tcPr>
          <w:p w:rsidR="00F870BD" w:rsidRDefault="00CA11C0">
            <w:pPr>
              <w:ind w:left="113" w:right="113"/>
              <w:jc w:val="center"/>
            </w:pPr>
            <w:r>
              <w:t>11.HAFTA(10-16)</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w:t>
            </w:r>
          </w:p>
        </w:tc>
        <w:tc>
          <w:tcPr>
            <w:tcW w:w="0" w:type="auto"/>
            <w:vAlign w:val="center"/>
          </w:tcPr>
          <w:p w:rsidR="00F870BD" w:rsidRDefault="00CA11C0">
            <w:r>
              <w:t>10.2.1.1. Kalıtımın genel esaslarını açıklar.</w:t>
            </w:r>
          </w:p>
        </w:tc>
        <w:tc>
          <w:tcPr>
            <w:tcW w:w="0" w:type="auto"/>
            <w:vAlign w:val="center"/>
          </w:tcPr>
          <w:p w:rsidR="00F870BD" w:rsidRDefault="00CA11C0">
            <w:r>
              <w:t>9</w:t>
            </w:r>
          </w:p>
        </w:tc>
        <w:tc>
          <w:tcPr>
            <w:tcW w:w="0" w:type="auto"/>
            <w:vAlign w:val="center"/>
          </w:tcPr>
          <w:p w:rsidR="00F870BD" w:rsidRDefault="00CA11C0">
            <w:r>
              <w:t>Kalıtım - 4</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ARALIK</w:t>
            </w:r>
          </w:p>
        </w:tc>
        <w:tc>
          <w:tcPr>
            <w:tcW w:w="0" w:type="auto"/>
            <w:textDirection w:val="btLr"/>
          </w:tcPr>
          <w:p w:rsidR="00F870BD" w:rsidRDefault="00CA11C0">
            <w:pPr>
              <w:ind w:left="113" w:right="113"/>
              <w:jc w:val="center"/>
            </w:pPr>
            <w:r>
              <w:t>12.HAFTA(17-23)</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w:t>
            </w:r>
          </w:p>
        </w:tc>
        <w:tc>
          <w:tcPr>
            <w:tcW w:w="0" w:type="auto"/>
            <w:vAlign w:val="center"/>
          </w:tcPr>
          <w:p w:rsidR="00F870BD" w:rsidRDefault="00CA11C0">
            <w:r>
              <w:t>10.2.1.1. Kalıtımın genel esaslarını açıklar.</w:t>
            </w:r>
          </w:p>
        </w:tc>
        <w:tc>
          <w:tcPr>
            <w:tcW w:w="0" w:type="auto"/>
            <w:vAlign w:val="center"/>
          </w:tcPr>
          <w:p w:rsidR="00F870BD" w:rsidRDefault="00CA11C0">
            <w:r>
              <w:t>10</w:t>
            </w:r>
          </w:p>
        </w:tc>
        <w:tc>
          <w:tcPr>
            <w:tcW w:w="0" w:type="auto"/>
            <w:vAlign w:val="center"/>
          </w:tcPr>
          <w:p w:rsidR="00F870BD" w:rsidRDefault="00CA11C0">
            <w:r>
              <w:t>Kalıtım - 5</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lastRenderedPageBreak/>
              <w:t>ARALIK</w:t>
            </w:r>
          </w:p>
        </w:tc>
        <w:tc>
          <w:tcPr>
            <w:tcW w:w="0" w:type="auto"/>
            <w:textDirection w:val="btLr"/>
          </w:tcPr>
          <w:p w:rsidR="00F870BD" w:rsidRDefault="00CA11C0">
            <w:pPr>
              <w:ind w:left="113" w:right="113"/>
              <w:jc w:val="center"/>
            </w:pPr>
            <w:r>
              <w:t>13.HAFTA(24-30)</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Çeşitlilik10.2.1. Kalıtım ve Biyolojik Çeşitlilik10.2.1. Kalıtım ve Biyolojik Çeşitlilik10.2.1. Kalıtım ve Biyolojik Çeşitlilik10.2.1. Kalıtım ve Biyolojik Çeşitlilik10.2.1. Kalıtım ve Biyolojik Çeşitlilik10.2.1. Kalıtım ve Biyolojik Çeşitlilik10.2.1. Kalıtım ve Biyolojik Çeşitlilik</w:t>
            </w:r>
          </w:p>
        </w:tc>
        <w:tc>
          <w:tcPr>
            <w:tcW w:w="0" w:type="auto"/>
            <w:vAlign w:val="center"/>
          </w:tcPr>
          <w:p w:rsidR="00F870BD" w:rsidRDefault="00CA11C0">
            <w:proofErr w:type="gramStart"/>
            <w:r>
              <w:t>10.2.1.1. Kalıtımın genel esaslarını açıklar.10.2.1.1. Kalıtımın genel esaslarını açıklar.10.2.1.1. Kalıtımın genel esaslarını açıklar.10.2.1.1. Kalıtımın genel esaslarını açıklar.10.2.1.1. Kalıtımın genel esaslarını açıklar.10.2.1.1. Kalıtımın genel esaslarını açıklar.10.2.1.1. Kalıtımın genel esaslarını açıklar.10.2.1.1. Kalıtımın genel esaslarını açıklar.</w:t>
            </w:r>
            <w:proofErr w:type="gramEnd"/>
          </w:p>
        </w:tc>
        <w:tc>
          <w:tcPr>
            <w:tcW w:w="0" w:type="auto"/>
            <w:vAlign w:val="center"/>
          </w:tcPr>
          <w:p w:rsidR="00F870BD" w:rsidRDefault="00CA11C0">
            <w:r>
              <w:t>10 Tarama Testi - 210 Tarama Testi - 210 Tarama Testi - 210 Tarama Testi - 210 Tarama Testi - 210 Tarama Testi - 210 Tarama Testi - 210 Tarama Testi - 2</w:t>
            </w:r>
          </w:p>
        </w:tc>
        <w:tc>
          <w:tcPr>
            <w:tcW w:w="0" w:type="auto"/>
            <w:vAlign w:val="center"/>
          </w:tcPr>
          <w:p w:rsidR="00F870BD" w:rsidRDefault="00CA11C0">
            <w:r>
              <w:t>Kalıtım – 5Kalıtım – 5Kalıtım – 5Kalıtım – 5Kalıtım – 5Kalıtım – 5Kalıtım – 5Kalıtım – 5</w:t>
            </w:r>
          </w:p>
        </w:tc>
        <w:tc>
          <w:tcPr>
            <w:tcW w:w="0" w:type="auto"/>
            <w:vAlign w:val="center"/>
          </w:tcPr>
          <w:p w:rsidR="00F870BD" w:rsidRDefault="00CA11C0">
            <w:pPr>
              <w:rPr>
                <w:b/>
              </w:rPr>
            </w:pPr>
            <w:r>
              <w:br/>
            </w:r>
            <w:r>
              <w:rPr>
                <w:b/>
              </w:rPr>
              <w:t>Öğretmenlerin Göreve Başlaması ve uyum haftası</w:t>
            </w:r>
          </w:p>
        </w:tc>
      </w:tr>
      <w:tr w:rsidR="00F870BD">
        <w:trPr>
          <w:cantSplit/>
          <w:trHeight w:val="1134"/>
        </w:trPr>
        <w:tc>
          <w:tcPr>
            <w:tcW w:w="0" w:type="auto"/>
            <w:textDirection w:val="btLr"/>
          </w:tcPr>
          <w:p w:rsidR="00F870BD" w:rsidRDefault="00CA11C0">
            <w:pPr>
              <w:ind w:left="113" w:right="113"/>
              <w:jc w:val="center"/>
            </w:pPr>
            <w:r>
              <w:t>ARALIK-OCAK</w:t>
            </w:r>
          </w:p>
        </w:tc>
        <w:tc>
          <w:tcPr>
            <w:tcW w:w="0" w:type="auto"/>
            <w:textDirection w:val="btLr"/>
          </w:tcPr>
          <w:p w:rsidR="00F870BD" w:rsidRDefault="00CA11C0">
            <w:pPr>
              <w:ind w:left="113" w:right="113"/>
              <w:jc w:val="center"/>
            </w:pPr>
            <w:r>
              <w:t>14.HAFTA(31-06)</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w:t>
            </w:r>
          </w:p>
        </w:tc>
        <w:tc>
          <w:tcPr>
            <w:tcW w:w="0" w:type="auto"/>
            <w:vAlign w:val="center"/>
          </w:tcPr>
          <w:p w:rsidR="00F870BD" w:rsidRDefault="00CA11C0">
            <w:r>
              <w:t>10.2.1.1. Kalıtımın genel esaslarını açıklar.</w:t>
            </w:r>
          </w:p>
        </w:tc>
        <w:tc>
          <w:tcPr>
            <w:tcW w:w="0" w:type="auto"/>
            <w:vAlign w:val="center"/>
          </w:tcPr>
          <w:p w:rsidR="00F870BD" w:rsidRDefault="00CA11C0">
            <w:r>
              <w:t>11</w:t>
            </w:r>
          </w:p>
        </w:tc>
        <w:tc>
          <w:tcPr>
            <w:tcW w:w="0" w:type="auto"/>
            <w:vAlign w:val="center"/>
          </w:tcPr>
          <w:p w:rsidR="00F870BD" w:rsidRDefault="00CA11C0">
            <w:r>
              <w:t>Kalıtım - 6</w:t>
            </w:r>
          </w:p>
        </w:tc>
        <w:tc>
          <w:tcPr>
            <w:tcW w:w="0" w:type="auto"/>
            <w:vAlign w:val="center"/>
          </w:tcPr>
          <w:p w:rsidR="00F870BD" w:rsidRDefault="00CA11C0">
            <w:pPr>
              <w:rPr>
                <w:b/>
              </w:rPr>
            </w:pPr>
            <w:r>
              <w:br/>
            </w:r>
            <w:r>
              <w:rPr>
                <w:b/>
              </w:rPr>
              <w:t>Yılbaşı Tatili</w:t>
            </w:r>
          </w:p>
        </w:tc>
      </w:tr>
      <w:tr w:rsidR="00F870BD">
        <w:trPr>
          <w:cantSplit/>
          <w:trHeight w:val="1134"/>
        </w:trPr>
        <w:tc>
          <w:tcPr>
            <w:tcW w:w="0" w:type="auto"/>
            <w:textDirection w:val="btLr"/>
          </w:tcPr>
          <w:p w:rsidR="00F870BD" w:rsidRDefault="00CA11C0">
            <w:pPr>
              <w:ind w:left="113" w:right="113"/>
              <w:jc w:val="center"/>
            </w:pPr>
            <w:r>
              <w:t>OCAK</w:t>
            </w:r>
          </w:p>
        </w:tc>
        <w:tc>
          <w:tcPr>
            <w:tcW w:w="0" w:type="auto"/>
            <w:textDirection w:val="btLr"/>
          </w:tcPr>
          <w:p w:rsidR="00F870BD" w:rsidRDefault="00CA11C0">
            <w:pPr>
              <w:ind w:left="113" w:right="113"/>
              <w:jc w:val="center"/>
            </w:pPr>
            <w:r>
              <w:t>15.HAFTA(07-13)</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w:t>
            </w:r>
          </w:p>
        </w:tc>
        <w:tc>
          <w:tcPr>
            <w:tcW w:w="0" w:type="auto"/>
            <w:vAlign w:val="center"/>
          </w:tcPr>
          <w:p w:rsidR="00F870BD" w:rsidRDefault="00CA11C0">
            <w:r>
              <w:t>10.2.1.1. Kalıtımın genel esaslarını açıklar.</w:t>
            </w:r>
          </w:p>
        </w:tc>
        <w:tc>
          <w:tcPr>
            <w:tcW w:w="0" w:type="auto"/>
            <w:vAlign w:val="center"/>
          </w:tcPr>
          <w:p w:rsidR="00F870BD" w:rsidRDefault="00CA11C0">
            <w:r>
              <w:t>11</w:t>
            </w:r>
          </w:p>
        </w:tc>
        <w:tc>
          <w:tcPr>
            <w:tcW w:w="0" w:type="auto"/>
            <w:vAlign w:val="center"/>
          </w:tcPr>
          <w:p w:rsidR="00F870BD" w:rsidRDefault="00CA11C0">
            <w:r>
              <w:t>Kalıtım - 6</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ŞUBAT-MART</w:t>
            </w:r>
          </w:p>
        </w:tc>
        <w:tc>
          <w:tcPr>
            <w:tcW w:w="0" w:type="auto"/>
            <w:textDirection w:val="btLr"/>
          </w:tcPr>
          <w:p w:rsidR="00F870BD" w:rsidRDefault="00CA11C0">
            <w:pPr>
              <w:ind w:left="113" w:right="113"/>
              <w:jc w:val="center"/>
            </w:pPr>
            <w:r>
              <w:t>16.HAFTA(25-03)</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w:t>
            </w:r>
          </w:p>
        </w:tc>
        <w:tc>
          <w:tcPr>
            <w:tcW w:w="0" w:type="auto"/>
            <w:vAlign w:val="center"/>
          </w:tcPr>
          <w:p w:rsidR="00F870BD" w:rsidRDefault="00CA11C0">
            <w:r>
              <w:t>10.2.1.1. Kalıtımın genel esaslarını açıklar.</w:t>
            </w:r>
          </w:p>
        </w:tc>
        <w:tc>
          <w:tcPr>
            <w:tcW w:w="0" w:type="auto"/>
            <w:vAlign w:val="center"/>
          </w:tcPr>
          <w:p w:rsidR="00F870BD" w:rsidRDefault="00CA11C0">
            <w:r>
              <w:t>12</w:t>
            </w:r>
          </w:p>
        </w:tc>
        <w:tc>
          <w:tcPr>
            <w:tcW w:w="0" w:type="auto"/>
            <w:vAlign w:val="center"/>
          </w:tcPr>
          <w:p w:rsidR="00F870BD" w:rsidRDefault="00CA11C0">
            <w:r>
              <w:t>Kalıtım - 7</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MART</w:t>
            </w:r>
          </w:p>
        </w:tc>
        <w:tc>
          <w:tcPr>
            <w:tcW w:w="0" w:type="auto"/>
            <w:textDirection w:val="btLr"/>
          </w:tcPr>
          <w:p w:rsidR="00F870BD" w:rsidRDefault="00CA11C0">
            <w:pPr>
              <w:ind w:left="113" w:right="113"/>
              <w:jc w:val="center"/>
            </w:pPr>
            <w:r>
              <w:t>17.HAFTA(04-10)</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w:t>
            </w:r>
          </w:p>
        </w:tc>
        <w:tc>
          <w:tcPr>
            <w:tcW w:w="0" w:type="auto"/>
            <w:vAlign w:val="center"/>
          </w:tcPr>
          <w:p w:rsidR="00F870BD" w:rsidRDefault="00CA11C0">
            <w:r>
              <w:t>10.2.1.2. Genetik varyasyonların biyolojik çeşitliliği açıklamadaki rolünü sorgular.</w:t>
            </w:r>
          </w:p>
        </w:tc>
        <w:tc>
          <w:tcPr>
            <w:tcW w:w="0" w:type="auto"/>
            <w:vAlign w:val="center"/>
          </w:tcPr>
          <w:p w:rsidR="00F870BD" w:rsidRDefault="00CA11C0">
            <w:r>
              <w:t>13</w:t>
            </w:r>
          </w:p>
        </w:tc>
        <w:tc>
          <w:tcPr>
            <w:tcW w:w="0" w:type="auto"/>
            <w:vAlign w:val="center"/>
          </w:tcPr>
          <w:p w:rsidR="00F870BD" w:rsidRDefault="00CA11C0">
            <w:r>
              <w:t>Genetik Uygulamalar - 1</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MART</w:t>
            </w:r>
          </w:p>
        </w:tc>
        <w:tc>
          <w:tcPr>
            <w:tcW w:w="0" w:type="auto"/>
            <w:textDirection w:val="btLr"/>
          </w:tcPr>
          <w:p w:rsidR="00F870BD" w:rsidRDefault="00CA11C0">
            <w:pPr>
              <w:ind w:left="113" w:right="113"/>
              <w:jc w:val="center"/>
            </w:pPr>
            <w:r>
              <w:t>18.HAFTA(11-17)</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w:t>
            </w:r>
          </w:p>
        </w:tc>
        <w:tc>
          <w:tcPr>
            <w:tcW w:w="0" w:type="auto"/>
            <w:vAlign w:val="center"/>
          </w:tcPr>
          <w:p w:rsidR="00F870BD" w:rsidRDefault="00CA11C0">
            <w:r>
              <w:t>10.2.1.2. Genetik varyasyonların biyolojik çeşitliliği açıklamadaki rolünü sorgular.</w:t>
            </w:r>
          </w:p>
        </w:tc>
        <w:tc>
          <w:tcPr>
            <w:tcW w:w="0" w:type="auto"/>
            <w:vAlign w:val="center"/>
          </w:tcPr>
          <w:p w:rsidR="00F870BD" w:rsidRDefault="00CA11C0">
            <w:r>
              <w:t>14</w:t>
            </w:r>
          </w:p>
        </w:tc>
        <w:tc>
          <w:tcPr>
            <w:tcW w:w="0" w:type="auto"/>
            <w:vAlign w:val="center"/>
          </w:tcPr>
          <w:p w:rsidR="00F870BD" w:rsidRDefault="00CA11C0">
            <w:r>
              <w:t>Genetik Uygulamalar - 2</w:t>
            </w:r>
          </w:p>
        </w:tc>
        <w:tc>
          <w:tcPr>
            <w:tcW w:w="0" w:type="auto"/>
            <w:vAlign w:val="center"/>
          </w:tcPr>
          <w:p w:rsidR="00F870BD" w:rsidRDefault="00CA11C0">
            <w:pPr>
              <w:rPr>
                <w:b/>
              </w:rPr>
            </w:pPr>
            <w:r>
              <w:br/>
            </w:r>
            <w:r>
              <w:rPr>
                <w:b/>
              </w:rPr>
              <w:t>İstiklâl Marşı’nın Kabulü ve Mehmet Akif Ersoy’u Anma Günü</w:t>
            </w:r>
          </w:p>
        </w:tc>
      </w:tr>
      <w:tr w:rsidR="00F870BD">
        <w:trPr>
          <w:cantSplit/>
          <w:trHeight w:val="1134"/>
        </w:trPr>
        <w:tc>
          <w:tcPr>
            <w:tcW w:w="0" w:type="auto"/>
            <w:textDirection w:val="btLr"/>
          </w:tcPr>
          <w:p w:rsidR="00F870BD" w:rsidRDefault="00CA11C0">
            <w:pPr>
              <w:ind w:left="113" w:right="113"/>
              <w:jc w:val="center"/>
            </w:pPr>
            <w:r>
              <w:lastRenderedPageBreak/>
              <w:t>MART</w:t>
            </w:r>
          </w:p>
        </w:tc>
        <w:tc>
          <w:tcPr>
            <w:tcW w:w="0" w:type="auto"/>
            <w:textDirection w:val="btLr"/>
          </w:tcPr>
          <w:p w:rsidR="00F870BD" w:rsidRDefault="00CA11C0">
            <w:pPr>
              <w:ind w:left="113" w:right="113"/>
              <w:jc w:val="center"/>
            </w:pPr>
            <w:r>
              <w:t>19.HAFTA(18-24)</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10.2.1. Kalıtım ve Biyolojik Çeşitlilik</w:t>
            </w:r>
          </w:p>
        </w:tc>
        <w:tc>
          <w:tcPr>
            <w:tcW w:w="0" w:type="auto"/>
            <w:vAlign w:val="center"/>
          </w:tcPr>
          <w:p w:rsidR="00F870BD" w:rsidRDefault="00CA11C0">
            <w:r>
              <w:t>10.2.1.2. Genetik varyasyonların biyolojik çeşitliliği açıklamadaki rolünü sorgular.</w:t>
            </w:r>
          </w:p>
        </w:tc>
        <w:tc>
          <w:tcPr>
            <w:tcW w:w="0" w:type="auto"/>
            <w:vAlign w:val="center"/>
          </w:tcPr>
          <w:p w:rsidR="00F870BD" w:rsidRDefault="00CA11C0">
            <w:r>
              <w:t>14 Tarama Testi - 3</w:t>
            </w:r>
          </w:p>
        </w:tc>
        <w:tc>
          <w:tcPr>
            <w:tcW w:w="0" w:type="auto"/>
            <w:vAlign w:val="center"/>
          </w:tcPr>
          <w:p w:rsidR="00F870BD" w:rsidRDefault="00CA11C0">
            <w:r>
              <w:t>Genetik Uygulamalar – 2</w:t>
            </w:r>
          </w:p>
        </w:tc>
        <w:tc>
          <w:tcPr>
            <w:tcW w:w="0" w:type="auto"/>
            <w:vAlign w:val="center"/>
          </w:tcPr>
          <w:p w:rsidR="00F870BD" w:rsidRDefault="00CA11C0">
            <w:pPr>
              <w:rPr>
                <w:b/>
              </w:rPr>
            </w:pPr>
            <w:r>
              <w:br/>
            </w:r>
            <w:r>
              <w:rPr>
                <w:b/>
              </w:rPr>
              <w:t>Şehitler Günü</w:t>
            </w:r>
          </w:p>
        </w:tc>
      </w:tr>
      <w:tr w:rsidR="00F870BD">
        <w:trPr>
          <w:cantSplit/>
          <w:trHeight w:val="1134"/>
        </w:trPr>
        <w:tc>
          <w:tcPr>
            <w:tcW w:w="0" w:type="auto"/>
            <w:textDirection w:val="btLr"/>
          </w:tcPr>
          <w:p w:rsidR="00F870BD" w:rsidRDefault="00CA11C0">
            <w:pPr>
              <w:ind w:left="113" w:right="113"/>
              <w:jc w:val="center"/>
            </w:pPr>
            <w:r>
              <w:t>MART</w:t>
            </w:r>
          </w:p>
        </w:tc>
        <w:tc>
          <w:tcPr>
            <w:tcW w:w="0" w:type="auto"/>
            <w:textDirection w:val="btLr"/>
          </w:tcPr>
          <w:p w:rsidR="00F870BD" w:rsidRDefault="00CA11C0">
            <w:pPr>
              <w:ind w:left="113" w:right="113"/>
              <w:jc w:val="center"/>
            </w:pPr>
            <w:r>
              <w:t>20.HAFTA(25-31)</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10.3.1. Ekosistem Ekolojisi</w:t>
            </w:r>
          </w:p>
        </w:tc>
        <w:tc>
          <w:tcPr>
            <w:tcW w:w="0" w:type="auto"/>
            <w:vAlign w:val="center"/>
          </w:tcPr>
          <w:p w:rsidR="00F870BD" w:rsidRDefault="00CA11C0">
            <w:r>
              <w:t>10.3.1.1. Ekosistemin canlı ve cansız bileşenleri arasındaki ilişkiyi açıklar.</w:t>
            </w:r>
          </w:p>
        </w:tc>
        <w:tc>
          <w:tcPr>
            <w:tcW w:w="0" w:type="auto"/>
            <w:vAlign w:val="center"/>
          </w:tcPr>
          <w:p w:rsidR="00F870BD" w:rsidRDefault="00CA11C0">
            <w:r>
              <w:t>15</w:t>
            </w:r>
          </w:p>
        </w:tc>
        <w:tc>
          <w:tcPr>
            <w:tcW w:w="0" w:type="auto"/>
            <w:vAlign w:val="center"/>
          </w:tcPr>
          <w:p w:rsidR="00F870BD" w:rsidRDefault="00CA11C0">
            <w:r>
              <w:t>Ekosistem Bileşenleri</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NİSAN</w:t>
            </w:r>
          </w:p>
        </w:tc>
        <w:tc>
          <w:tcPr>
            <w:tcW w:w="0" w:type="auto"/>
            <w:textDirection w:val="btLr"/>
          </w:tcPr>
          <w:p w:rsidR="00F870BD" w:rsidRDefault="00CA11C0">
            <w:pPr>
              <w:ind w:left="113" w:right="113"/>
              <w:jc w:val="center"/>
            </w:pPr>
            <w:r>
              <w:t>21.HAFTA(01-07)</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10.3.1. Ekosistem Ekolojisi</w:t>
            </w:r>
          </w:p>
        </w:tc>
        <w:tc>
          <w:tcPr>
            <w:tcW w:w="0" w:type="auto"/>
            <w:vAlign w:val="center"/>
          </w:tcPr>
          <w:p w:rsidR="00F870BD" w:rsidRDefault="00CA11C0">
            <w:r>
              <w:t>10.3.1.2. Canlılardaki beslenme şekillerini örneklerle açıklar.</w:t>
            </w:r>
          </w:p>
        </w:tc>
        <w:tc>
          <w:tcPr>
            <w:tcW w:w="0" w:type="auto"/>
            <w:vAlign w:val="center"/>
          </w:tcPr>
          <w:p w:rsidR="00F870BD" w:rsidRDefault="00CA11C0">
            <w:r>
              <w:t>16</w:t>
            </w:r>
          </w:p>
        </w:tc>
        <w:tc>
          <w:tcPr>
            <w:tcW w:w="0" w:type="auto"/>
            <w:vAlign w:val="center"/>
          </w:tcPr>
          <w:p w:rsidR="00F870BD" w:rsidRDefault="00CA11C0">
            <w:r>
              <w:t>Canlılarda Beslenme</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NİSAN</w:t>
            </w:r>
          </w:p>
        </w:tc>
        <w:tc>
          <w:tcPr>
            <w:tcW w:w="0" w:type="auto"/>
            <w:textDirection w:val="btLr"/>
          </w:tcPr>
          <w:p w:rsidR="00F870BD" w:rsidRDefault="00CA11C0">
            <w:pPr>
              <w:ind w:left="113" w:right="113"/>
              <w:jc w:val="center"/>
            </w:pPr>
            <w:r>
              <w:t>22.HAFTA(08-14)</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10.3.1. Ekosistem Ekolojisi</w:t>
            </w:r>
          </w:p>
        </w:tc>
        <w:tc>
          <w:tcPr>
            <w:tcW w:w="0" w:type="auto"/>
            <w:vAlign w:val="center"/>
          </w:tcPr>
          <w:p w:rsidR="00F870BD" w:rsidRDefault="00CA11C0">
            <w:r>
              <w:t>10.3.1.3. Ekosistemde madde ve enerji akışını analiz eder.</w:t>
            </w:r>
          </w:p>
        </w:tc>
        <w:tc>
          <w:tcPr>
            <w:tcW w:w="0" w:type="auto"/>
            <w:vAlign w:val="center"/>
          </w:tcPr>
          <w:p w:rsidR="00F870BD" w:rsidRDefault="00CA11C0">
            <w:r>
              <w:t>17</w:t>
            </w:r>
          </w:p>
        </w:tc>
        <w:tc>
          <w:tcPr>
            <w:tcW w:w="0" w:type="auto"/>
            <w:vAlign w:val="center"/>
          </w:tcPr>
          <w:p w:rsidR="00F870BD" w:rsidRDefault="00CA11C0">
            <w:r>
              <w:t>Ekosistemde Madde ve Enerji Akışı</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NİSAN</w:t>
            </w:r>
          </w:p>
        </w:tc>
        <w:tc>
          <w:tcPr>
            <w:tcW w:w="0" w:type="auto"/>
            <w:textDirection w:val="btLr"/>
          </w:tcPr>
          <w:p w:rsidR="00F870BD" w:rsidRDefault="00CA11C0">
            <w:pPr>
              <w:ind w:left="113" w:right="113"/>
              <w:jc w:val="center"/>
            </w:pPr>
            <w:r>
              <w:t>23.HAFTA(15-21)</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10.3.1. Ekosistem Ekolojisi</w:t>
            </w:r>
          </w:p>
        </w:tc>
        <w:tc>
          <w:tcPr>
            <w:tcW w:w="0" w:type="auto"/>
            <w:vAlign w:val="center"/>
          </w:tcPr>
          <w:p w:rsidR="00F870BD" w:rsidRDefault="00CA11C0">
            <w:r>
              <w:t>10.3.1.4. Madde döngüleri ve hayatın sürdürülebilirliği arasında ilişki kurar.</w:t>
            </w:r>
          </w:p>
        </w:tc>
        <w:tc>
          <w:tcPr>
            <w:tcW w:w="0" w:type="auto"/>
            <w:vAlign w:val="center"/>
          </w:tcPr>
          <w:p w:rsidR="00F870BD" w:rsidRDefault="00CA11C0">
            <w:r>
              <w:t>18</w:t>
            </w:r>
          </w:p>
        </w:tc>
        <w:tc>
          <w:tcPr>
            <w:tcW w:w="0" w:type="auto"/>
            <w:vAlign w:val="center"/>
          </w:tcPr>
          <w:p w:rsidR="00F870BD" w:rsidRDefault="00CA11C0">
            <w:r>
              <w:t>Madde Döngüleri</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NİSAN</w:t>
            </w:r>
          </w:p>
        </w:tc>
        <w:tc>
          <w:tcPr>
            <w:tcW w:w="0" w:type="auto"/>
            <w:textDirection w:val="btLr"/>
          </w:tcPr>
          <w:p w:rsidR="00F870BD" w:rsidRDefault="00CA11C0">
            <w:pPr>
              <w:ind w:left="113" w:right="113"/>
              <w:jc w:val="center"/>
            </w:pPr>
            <w:r>
              <w:t>24.HAFTA(22-28)</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10.3.1. Ekosistem Ekolojisi</w:t>
            </w:r>
          </w:p>
        </w:tc>
        <w:tc>
          <w:tcPr>
            <w:tcW w:w="0" w:type="auto"/>
            <w:vAlign w:val="center"/>
          </w:tcPr>
          <w:p w:rsidR="00F870BD" w:rsidRDefault="00CA11C0">
            <w:r>
              <w:t>10.3.1.4. Madde döngüleri ve hayatın sürdürülebilirliği arasında ilişki kurar.</w:t>
            </w:r>
          </w:p>
        </w:tc>
        <w:tc>
          <w:tcPr>
            <w:tcW w:w="0" w:type="auto"/>
            <w:vAlign w:val="center"/>
          </w:tcPr>
          <w:p w:rsidR="00F870BD" w:rsidRDefault="00CA11C0">
            <w:r>
              <w:t>18</w:t>
            </w:r>
          </w:p>
        </w:tc>
        <w:tc>
          <w:tcPr>
            <w:tcW w:w="0" w:type="auto"/>
            <w:vAlign w:val="center"/>
          </w:tcPr>
          <w:p w:rsidR="00F870BD" w:rsidRDefault="00CA11C0">
            <w:r>
              <w:t>Madde Döngüleri</w:t>
            </w:r>
          </w:p>
        </w:tc>
        <w:tc>
          <w:tcPr>
            <w:tcW w:w="0" w:type="auto"/>
            <w:vAlign w:val="center"/>
          </w:tcPr>
          <w:p w:rsidR="00F870BD" w:rsidRDefault="00CA11C0">
            <w:pPr>
              <w:rPr>
                <w:b/>
              </w:rPr>
            </w:pPr>
            <w:r>
              <w:br/>
            </w:r>
            <w:r>
              <w:rPr>
                <w:b/>
              </w:rPr>
              <w:t>23 Nisan Ulusal Egemenlik ve Çocuk Bayramı</w:t>
            </w:r>
          </w:p>
        </w:tc>
      </w:tr>
      <w:tr w:rsidR="00F870BD">
        <w:trPr>
          <w:cantSplit/>
          <w:trHeight w:val="1134"/>
        </w:trPr>
        <w:tc>
          <w:tcPr>
            <w:tcW w:w="0" w:type="auto"/>
            <w:textDirection w:val="btLr"/>
          </w:tcPr>
          <w:p w:rsidR="00F870BD" w:rsidRDefault="00CA11C0">
            <w:pPr>
              <w:ind w:left="113" w:right="113"/>
              <w:jc w:val="center"/>
            </w:pPr>
            <w:r>
              <w:t>NİSAN-MAYIS</w:t>
            </w:r>
          </w:p>
        </w:tc>
        <w:tc>
          <w:tcPr>
            <w:tcW w:w="0" w:type="auto"/>
            <w:textDirection w:val="btLr"/>
          </w:tcPr>
          <w:p w:rsidR="00F870BD" w:rsidRDefault="00CA11C0">
            <w:pPr>
              <w:ind w:left="113" w:right="113"/>
              <w:jc w:val="center"/>
            </w:pPr>
            <w:r>
              <w:t>25.HAFTA(29-05)</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10.3.2. Güncel Çevre Sorunları ve İnsan</w:t>
            </w:r>
          </w:p>
        </w:tc>
        <w:tc>
          <w:tcPr>
            <w:tcW w:w="0" w:type="auto"/>
            <w:vAlign w:val="center"/>
          </w:tcPr>
          <w:p w:rsidR="00F870BD" w:rsidRDefault="00CA11C0">
            <w:r>
              <w:t>10.3.2.1. Güncel çevre sorunlarının sebeplerini ve olası sonuçlarını değerlendirir.</w:t>
            </w:r>
          </w:p>
        </w:tc>
        <w:tc>
          <w:tcPr>
            <w:tcW w:w="0" w:type="auto"/>
            <w:vAlign w:val="center"/>
          </w:tcPr>
          <w:p w:rsidR="00F870BD" w:rsidRDefault="00CA11C0">
            <w:r>
              <w:t>19</w:t>
            </w:r>
          </w:p>
        </w:tc>
        <w:tc>
          <w:tcPr>
            <w:tcW w:w="0" w:type="auto"/>
            <w:vAlign w:val="center"/>
          </w:tcPr>
          <w:p w:rsidR="00F870BD" w:rsidRDefault="00CA11C0">
            <w:r>
              <w:t>Güncel Çevre Sorunları - 1</w:t>
            </w:r>
          </w:p>
        </w:tc>
        <w:tc>
          <w:tcPr>
            <w:tcW w:w="0" w:type="auto"/>
            <w:vAlign w:val="center"/>
          </w:tcPr>
          <w:p w:rsidR="00F870BD" w:rsidRDefault="00CA11C0">
            <w:pPr>
              <w:rPr>
                <w:b/>
              </w:rPr>
            </w:pPr>
            <w:r>
              <w:br/>
            </w:r>
            <w:r>
              <w:rPr>
                <w:b/>
              </w:rPr>
              <w:t>1 Mayıs İşçi Bayramı</w:t>
            </w:r>
          </w:p>
        </w:tc>
      </w:tr>
      <w:tr w:rsidR="00F870BD">
        <w:trPr>
          <w:cantSplit/>
          <w:trHeight w:val="1134"/>
        </w:trPr>
        <w:tc>
          <w:tcPr>
            <w:tcW w:w="0" w:type="auto"/>
            <w:textDirection w:val="btLr"/>
          </w:tcPr>
          <w:p w:rsidR="00F870BD" w:rsidRDefault="00CA11C0">
            <w:pPr>
              <w:ind w:left="113" w:right="113"/>
              <w:jc w:val="center"/>
            </w:pPr>
            <w:r>
              <w:t>MAYIS</w:t>
            </w:r>
          </w:p>
        </w:tc>
        <w:tc>
          <w:tcPr>
            <w:tcW w:w="0" w:type="auto"/>
            <w:textDirection w:val="btLr"/>
          </w:tcPr>
          <w:p w:rsidR="00F870BD" w:rsidRDefault="00CA11C0">
            <w:pPr>
              <w:ind w:left="113" w:right="113"/>
              <w:jc w:val="center"/>
            </w:pPr>
            <w:r>
              <w:t>26.HAFTA(06-12)</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10.3.2. Güncel Çevre Sorunları ve İnsan</w:t>
            </w:r>
          </w:p>
        </w:tc>
        <w:tc>
          <w:tcPr>
            <w:tcW w:w="0" w:type="auto"/>
            <w:vAlign w:val="center"/>
          </w:tcPr>
          <w:p w:rsidR="00F870BD" w:rsidRDefault="00CA11C0">
            <w:r>
              <w:t>10.3.2.2. Birey olarak çevre sorunlarının ortaya çıkmasındaki rolünü sorgular.</w:t>
            </w:r>
          </w:p>
        </w:tc>
        <w:tc>
          <w:tcPr>
            <w:tcW w:w="0" w:type="auto"/>
            <w:vAlign w:val="center"/>
          </w:tcPr>
          <w:p w:rsidR="00F870BD" w:rsidRDefault="00CA11C0">
            <w:r>
              <w:t>19</w:t>
            </w:r>
          </w:p>
        </w:tc>
        <w:tc>
          <w:tcPr>
            <w:tcW w:w="0" w:type="auto"/>
            <w:vAlign w:val="center"/>
          </w:tcPr>
          <w:p w:rsidR="00F870BD" w:rsidRDefault="00CA11C0">
            <w:r>
              <w:t>Güncel Çevre Sorunları - 1</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lastRenderedPageBreak/>
              <w:t>MAYIS</w:t>
            </w:r>
          </w:p>
        </w:tc>
        <w:tc>
          <w:tcPr>
            <w:tcW w:w="0" w:type="auto"/>
            <w:textDirection w:val="btLr"/>
          </w:tcPr>
          <w:p w:rsidR="00F870BD" w:rsidRDefault="00CA11C0">
            <w:pPr>
              <w:ind w:left="113" w:right="113"/>
              <w:jc w:val="center"/>
            </w:pPr>
            <w:r>
              <w:t>27.HAFTA(13-19)</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10.3.2. Güncel Çevre Sorunları ve İnsan</w:t>
            </w:r>
          </w:p>
        </w:tc>
        <w:tc>
          <w:tcPr>
            <w:tcW w:w="0" w:type="auto"/>
            <w:vAlign w:val="center"/>
          </w:tcPr>
          <w:p w:rsidR="00F870BD" w:rsidRDefault="00CA11C0">
            <w:r>
              <w:t>10.3.2.3. Yerel ve küresel bağlamda çevre kirliliğinin önlenmesine yönelik çözüm önerilerinde bulunur.</w:t>
            </w:r>
          </w:p>
        </w:tc>
        <w:tc>
          <w:tcPr>
            <w:tcW w:w="0" w:type="auto"/>
            <w:vAlign w:val="center"/>
          </w:tcPr>
          <w:p w:rsidR="00F870BD" w:rsidRDefault="00CA11C0">
            <w:r>
              <w:t>19</w:t>
            </w:r>
          </w:p>
        </w:tc>
        <w:tc>
          <w:tcPr>
            <w:tcW w:w="0" w:type="auto"/>
            <w:vAlign w:val="center"/>
          </w:tcPr>
          <w:p w:rsidR="00F870BD" w:rsidRDefault="00CA11C0">
            <w:r>
              <w:t>Güncel Çevre Sorunları - 1</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MAYIS</w:t>
            </w:r>
          </w:p>
        </w:tc>
        <w:tc>
          <w:tcPr>
            <w:tcW w:w="0" w:type="auto"/>
            <w:textDirection w:val="btLr"/>
          </w:tcPr>
          <w:p w:rsidR="00F870BD" w:rsidRDefault="00CA11C0">
            <w:pPr>
              <w:ind w:left="113" w:right="113"/>
              <w:jc w:val="center"/>
            </w:pPr>
            <w:r>
              <w:t>28.HAFTA(20-26)</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10.3.3. Doğal Kaynaklar ve Biyolojik Çeşitliliğin Korunması</w:t>
            </w:r>
          </w:p>
        </w:tc>
        <w:tc>
          <w:tcPr>
            <w:tcW w:w="0" w:type="auto"/>
            <w:vAlign w:val="center"/>
          </w:tcPr>
          <w:p w:rsidR="00F870BD" w:rsidRDefault="00CA11C0">
            <w:r>
              <w:t>10.3.3.1. Doğal kaynakların sürdürülebilirliğinin önemini açıklar.</w:t>
            </w:r>
          </w:p>
        </w:tc>
        <w:tc>
          <w:tcPr>
            <w:tcW w:w="0" w:type="auto"/>
            <w:vAlign w:val="center"/>
          </w:tcPr>
          <w:p w:rsidR="00F870BD" w:rsidRDefault="00CA11C0">
            <w:r>
              <w:t>20</w:t>
            </w:r>
          </w:p>
        </w:tc>
        <w:tc>
          <w:tcPr>
            <w:tcW w:w="0" w:type="auto"/>
            <w:vAlign w:val="center"/>
          </w:tcPr>
          <w:p w:rsidR="00F870BD" w:rsidRDefault="00CA11C0">
            <w:r>
              <w:t>Güncel Çevre Sorunları - 2</w:t>
            </w:r>
          </w:p>
        </w:tc>
        <w:tc>
          <w:tcPr>
            <w:tcW w:w="0" w:type="auto"/>
            <w:vAlign w:val="center"/>
          </w:tcPr>
          <w:p w:rsidR="00F870BD" w:rsidRDefault="00F870BD"/>
        </w:tc>
      </w:tr>
      <w:tr w:rsidR="00F870BD">
        <w:trPr>
          <w:cantSplit/>
          <w:trHeight w:val="1134"/>
        </w:trPr>
        <w:tc>
          <w:tcPr>
            <w:tcW w:w="0" w:type="auto"/>
            <w:textDirection w:val="btLr"/>
          </w:tcPr>
          <w:p w:rsidR="00F870BD" w:rsidRDefault="00CA11C0">
            <w:pPr>
              <w:ind w:left="113" w:right="113"/>
              <w:jc w:val="center"/>
            </w:pPr>
            <w:r>
              <w:t>MAYIS-HAZİRAN</w:t>
            </w:r>
          </w:p>
        </w:tc>
        <w:tc>
          <w:tcPr>
            <w:tcW w:w="0" w:type="auto"/>
            <w:textDirection w:val="btLr"/>
          </w:tcPr>
          <w:p w:rsidR="00F870BD" w:rsidRDefault="00CA11C0">
            <w:pPr>
              <w:ind w:left="113" w:right="113"/>
              <w:jc w:val="center"/>
            </w:pPr>
            <w:r>
              <w:t>29.HAFTA(27-02)</w:t>
            </w:r>
          </w:p>
        </w:tc>
        <w:tc>
          <w:tcPr>
            <w:tcW w:w="0" w:type="auto"/>
            <w:textDirection w:val="btLr"/>
          </w:tcPr>
          <w:p w:rsidR="00F870BD" w:rsidRDefault="00CA11C0">
            <w:pPr>
              <w:ind w:left="113" w:right="113"/>
              <w:jc w:val="center"/>
            </w:pPr>
            <w:r>
              <w:t>2 SAAT</w:t>
            </w:r>
          </w:p>
        </w:tc>
        <w:tc>
          <w:tcPr>
            <w:tcW w:w="0" w:type="auto"/>
            <w:vAlign w:val="center"/>
          </w:tcPr>
          <w:p w:rsidR="00F870BD" w:rsidRDefault="00CA11C0">
            <w:r>
              <w:t>10.3.3. Doğal Kaynaklar ve Biyolojik Çeşitliliğin Korunması</w:t>
            </w:r>
          </w:p>
        </w:tc>
        <w:tc>
          <w:tcPr>
            <w:tcW w:w="0" w:type="auto"/>
            <w:vAlign w:val="center"/>
          </w:tcPr>
          <w:p w:rsidR="00F870BD" w:rsidRDefault="00CA11C0">
            <w:r>
              <w:t>10.3.3.3. Biyolojik çeşitliliğin korunmasına yönelik çözüm önerilerinde bulunur.</w:t>
            </w:r>
          </w:p>
        </w:tc>
        <w:tc>
          <w:tcPr>
            <w:tcW w:w="0" w:type="auto"/>
            <w:vAlign w:val="center"/>
          </w:tcPr>
          <w:p w:rsidR="00F870BD" w:rsidRDefault="00CA11C0">
            <w:r>
              <w:t>20 Tarama Testi - 4</w:t>
            </w:r>
          </w:p>
        </w:tc>
        <w:tc>
          <w:tcPr>
            <w:tcW w:w="0" w:type="auto"/>
            <w:vAlign w:val="center"/>
          </w:tcPr>
          <w:p w:rsidR="00F870BD" w:rsidRDefault="00CA11C0">
            <w:r>
              <w:t>Güncel Çevre Sorunları – 2</w:t>
            </w:r>
          </w:p>
        </w:tc>
        <w:tc>
          <w:tcPr>
            <w:tcW w:w="0" w:type="auto"/>
            <w:vAlign w:val="center"/>
          </w:tcPr>
          <w:p w:rsidR="00F870BD" w:rsidRDefault="00F870BD"/>
        </w:tc>
      </w:tr>
    </w:tbl>
    <w:p w:rsidR="00F870BD" w:rsidRDefault="00CA11C0">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sectPr w:rsidR="00F870BD" w:rsidSect="00EF6D5F">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870BD"/>
    <w:rsid w:val="00BD0B01"/>
    <w:rsid w:val="00CA11C0"/>
    <w:rsid w:val="00EF6D5F"/>
    <w:rsid w:val="00F870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D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EF6D5F"/>
  </w:style>
  <w:style w:type="character" w:styleId="Kpr">
    <w:name w:val="Hyperlink"/>
    <w:rsid w:val="00EF6D5F"/>
    <w:rPr>
      <w:color w:val="0000FF"/>
      <w:u w:val="single"/>
    </w:rPr>
  </w:style>
  <w:style w:type="character" w:styleId="SatrNumaras">
    <w:name w:val="line number"/>
    <w:basedOn w:val="VarsaylanParagrafYazTipi"/>
    <w:semiHidden/>
    <w:rsid w:val="00EF6D5F"/>
  </w:style>
  <w:style w:type="table" w:styleId="TabloBasit1">
    <w:name w:val="Table Simple 1"/>
    <w:basedOn w:val="NormalTablo"/>
    <w:rsid w:val="00EF6D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EF6D5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80176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1012</Words>
  <Characters>5774</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2019-09-29T12:02:00Z</dcterms:created>
  <dcterms:modified xsi:type="dcterms:W3CDTF">2019-09-29T14:17:00Z</dcterms:modified>
  <cp:category>https://www.sorubak.com</cp:category>
</cp:coreProperties>
</file>