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B2" w:rsidRPr="002055F4" w:rsidRDefault="00254C3B" w:rsidP="002055F4">
      <w:pPr>
        <w:jc w:val="center"/>
        <w:rPr>
          <w:rFonts w:asciiTheme="minorHAnsi" w:hAnsiTheme="minorHAnsi"/>
          <w:b/>
          <w:sz w:val="20"/>
          <w:szCs w:val="18"/>
        </w:rPr>
      </w:pPr>
      <w:r w:rsidRPr="002055F4">
        <w:rPr>
          <w:rFonts w:asciiTheme="minorHAnsi" w:hAnsiTheme="minorHAnsi"/>
          <w:b/>
          <w:sz w:val="20"/>
          <w:szCs w:val="18"/>
        </w:rPr>
        <w:t xml:space="preserve">2019 2020 EĞİTİM ÖĞRETİM YILI </w:t>
      </w:r>
      <w:proofErr w:type="gramStart"/>
      <w:r w:rsidR="00E763E3" w:rsidRPr="002055F4">
        <w:rPr>
          <w:rFonts w:asciiTheme="minorHAnsi" w:hAnsiTheme="minorHAnsi"/>
          <w:b/>
          <w:sz w:val="20"/>
          <w:szCs w:val="18"/>
        </w:rPr>
        <w:t>…………………</w:t>
      </w:r>
      <w:proofErr w:type="gramEnd"/>
      <w:r w:rsidR="00DC60B2" w:rsidRPr="002055F4">
        <w:rPr>
          <w:rFonts w:asciiTheme="minorHAnsi" w:hAnsiTheme="minorHAnsi"/>
          <w:b/>
          <w:sz w:val="20"/>
          <w:szCs w:val="18"/>
        </w:rPr>
        <w:t xml:space="preserve"> LİSESİ</w:t>
      </w:r>
    </w:p>
    <w:p w:rsidR="00B429E5" w:rsidRPr="002055F4" w:rsidRDefault="00767EE9" w:rsidP="002055F4">
      <w:pPr>
        <w:jc w:val="center"/>
        <w:rPr>
          <w:rFonts w:asciiTheme="minorHAnsi" w:hAnsiTheme="minorHAnsi"/>
          <w:b/>
          <w:sz w:val="20"/>
          <w:szCs w:val="18"/>
        </w:rPr>
      </w:pPr>
      <w:r w:rsidRPr="002055F4">
        <w:rPr>
          <w:rFonts w:asciiTheme="minorHAnsi" w:hAnsiTheme="minorHAnsi"/>
          <w:b/>
          <w:sz w:val="20"/>
          <w:szCs w:val="18"/>
        </w:rPr>
        <w:t xml:space="preserve">FEN LİSESİ </w:t>
      </w:r>
      <w:r w:rsidR="002055F4" w:rsidRPr="002055F4">
        <w:rPr>
          <w:rFonts w:asciiTheme="minorHAnsi" w:hAnsiTheme="minorHAnsi"/>
          <w:b/>
          <w:sz w:val="20"/>
          <w:szCs w:val="18"/>
        </w:rPr>
        <w:t>12</w:t>
      </w:r>
      <w:r w:rsidRPr="002055F4">
        <w:rPr>
          <w:rFonts w:asciiTheme="minorHAnsi" w:hAnsiTheme="minorHAnsi"/>
          <w:b/>
          <w:sz w:val="20"/>
          <w:szCs w:val="18"/>
        </w:rPr>
        <w:t>. SINIF</w:t>
      </w:r>
      <w:r w:rsidR="00B6018B">
        <w:rPr>
          <w:rFonts w:asciiTheme="minorHAnsi" w:hAnsiTheme="minorHAnsi"/>
          <w:b/>
          <w:sz w:val="20"/>
          <w:szCs w:val="18"/>
        </w:rPr>
        <w:t xml:space="preserve"> </w:t>
      </w:r>
      <w:r w:rsidRPr="002055F4">
        <w:rPr>
          <w:rFonts w:asciiTheme="minorHAnsi" w:hAnsiTheme="minorHAnsi"/>
          <w:b/>
          <w:sz w:val="20"/>
          <w:szCs w:val="18"/>
        </w:rPr>
        <w:t xml:space="preserve">KİMYA </w:t>
      </w:r>
      <w:r w:rsidR="00254C3B" w:rsidRPr="002055F4">
        <w:rPr>
          <w:rFonts w:asciiTheme="minorHAnsi" w:hAnsiTheme="minorHAnsi"/>
          <w:b/>
          <w:sz w:val="20"/>
          <w:szCs w:val="18"/>
        </w:rPr>
        <w:t>D</w:t>
      </w:r>
      <w:r w:rsidR="00E763E3" w:rsidRPr="002055F4">
        <w:rPr>
          <w:rFonts w:asciiTheme="minorHAnsi" w:hAnsiTheme="minorHAnsi"/>
          <w:b/>
          <w:sz w:val="20"/>
          <w:szCs w:val="18"/>
        </w:rPr>
        <w:t xml:space="preserve">ERSİ </w:t>
      </w:r>
      <w:r w:rsidR="00DC60B2" w:rsidRPr="002055F4">
        <w:rPr>
          <w:rFonts w:asciiTheme="minorHAnsi" w:hAnsiTheme="minorHAnsi"/>
          <w:b/>
          <w:sz w:val="20"/>
          <w:szCs w:val="18"/>
        </w:rPr>
        <w:t>ÜNİTELENDİRİLMİŞ YILLIK DERS PLANI</w:t>
      </w:r>
    </w:p>
    <w:tbl>
      <w:tblPr>
        <w:tblW w:w="511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5"/>
        <w:gridCol w:w="709"/>
        <w:gridCol w:w="425"/>
        <w:gridCol w:w="2978"/>
        <w:gridCol w:w="5387"/>
        <w:gridCol w:w="1276"/>
        <w:gridCol w:w="1417"/>
        <w:gridCol w:w="140"/>
        <w:gridCol w:w="1559"/>
        <w:gridCol w:w="1562"/>
      </w:tblGrid>
      <w:tr w:rsidR="00817824" w:rsidRPr="002055F4" w:rsidTr="002055F4">
        <w:trPr>
          <w:cantSplit/>
          <w:trHeight w:val="1313"/>
          <w:tblHeader/>
        </w:trPr>
        <w:tc>
          <w:tcPr>
            <w:tcW w:w="505" w:type="dxa"/>
            <w:shd w:val="clear" w:color="auto" w:fill="F2F2F2" w:themeFill="background1" w:themeFillShade="F2"/>
            <w:textDirection w:val="btLr"/>
          </w:tcPr>
          <w:p w:rsidR="00C67E3A" w:rsidRPr="002055F4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C67E3A" w:rsidRPr="002055F4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:rsidR="00C67E3A" w:rsidRPr="002055F4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:rsidR="00C67E3A" w:rsidRPr="002055F4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:rsidR="00C67E3A" w:rsidRPr="002055F4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C67E3A" w:rsidRPr="002055F4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557" w:type="dxa"/>
            <w:gridSpan w:val="2"/>
            <w:shd w:val="clear" w:color="auto" w:fill="F2F2F2" w:themeFill="background1" w:themeFillShade="F2"/>
            <w:vAlign w:val="center"/>
          </w:tcPr>
          <w:p w:rsidR="00C67E3A" w:rsidRPr="002055F4" w:rsidRDefault="00C67E3A" w:rsidP="002252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67E3A" w:rsidRPr="002055F4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C67E3A" w:rsidRPr="002055F4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:rsidR="00C67E3A" w:rsidRPr="002055F4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2055F4" w:rsidRPr="002055F4" w:rsidTr="002055F4">
        <w:trPr>
          <w:cantSplit/>
          <w:trHeight w:val="1975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9-13 </w:t>
            </w:r>
            <w:r w:rsidR="00B6018B">
              <w:rPr>
                <w:rFonts w:asciiTheme="minorHAnsi" w:hAnsiTheme="minorHAnsi"/>
                <w:sz w:val="18"/>
                <w:szCs w:val="18"/>
              </w:rPr>
              <w:t>E</w:t>
            </w:r>
            <w:r w:rsidRPr="002055F4">
              <w:rPr>
                <w:rFonts w:asciiTheme="minorHAnsi" w:hAnsiTheme="minorHAnsi"/>
                <w:sz w:val="18"/>
                <w:szCs w:val="18"/>
              </w:rPr>
              <w:t>ylül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E763E3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bCs/>
                <w:color w:val="FF0000"/>
                <w:sz w:val="18"/>
                <w:szCs w:val="18"/>
              </w:rPr>
            </w:pPr>
            <w:r w:rsidRPr="002055F4">
              <w:rPr>
                <w:rFonts w:asciiTheme="minorHAnsi" w:hAnsiTheme="minorHAnsi" w:cs="Calibri"/>
                <w:b/>
                <w:bCs/>
                <w:color w:val="FF0000"/>
                <w:sz w:val="18"/>
                <w:szCs w:val="18"/>
              </w:rPr>
              <w:t>12.1. KİMYA VE ELEKTRİK</w:t>
            </w:r>
          </w:p>
          <w:p w:rsidR="002055F4" w:rsidRPr="002055F4" w:rsidRDefault="002055F4" w:rsidP="002055F4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8"/>
                <w:szCs w:val="18"/>
              </w:rPr>
            </w:pPr>
            <w:r w:rsidRPr="002055F4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 </w:t>
            </w: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12.1.1. İndirgenme-Yükseltgenme Tepkimelerinde Elektrik Akımı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12.1.1.1. Redoks tepkimelerini tanır.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Yükseltgenme ve indirgenme kavramları üzerinde durulur.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Redoks tepkimeleri denkleştirilerek yaygın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yükseltgenler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(O2, KMnO4, H2SO4, HNO3, H2O2) ve indirgenler (H2, SO2) tanıtılır.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Sülfürik asit ile bakır metalinin tepkimesi deneyi yaptırılarak oluşan tepkimenin denkleştirilmesi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sağlanır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Deney sırasında uyulması gereken güvenlik kuralları hatırlatılır.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2A137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2A1379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 w:cs="BlissTurk"/>
                <w:b/>
                <w:sz w:val="18"/>
                <w:szCs w:val="18"/>
              </w:rPr>
              <w:t>15 TEMMUZ ŞEHİTLERİNİ ANMA HAFTASI</w:t>
            </w:r>
          </w:p>
          <w:p w:rsidR="002055F4" w:rsidRPr="002055F4" w:rsidRDefault="002055F4" w:rsidP="00C67E3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700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2.HAFTA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16-20 Eylül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E763E3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Cs/>
                <w:sz w:val="18"/>
                <w:szCs w:val="18"/>
              </w:rPr>
              <w:t>12.1.1. İndirgenme-Yükseltgenme Tepkimelerinde Elektrik Akımı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12.1.1.2. Redoks tepkimeleriyle elektrik enerjisi arasındaki ilişkiyi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İndirgen-yükseltgen arasındaki elektron alışverişinin doğrudan temas dışında bir yolla mümkün olup olmayacağının üzerinde durulur.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Elektrik enerjisi ile redoks tepkimesinin istemlilik/istemsizlik durumu ilişkilendirilir.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799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3.HAFTA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23-27 Eylül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E763E3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Cs/>
                <w:sz w:val="18"/>
                <w:szCs w:val="18"/>
              </w:rPr>
              <w:t>12.1.2. Elektrotlar ve Elektrokimyasal Hücreler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12.1.2.1. Elektrot ve elektrokimyasal hücre kavramlarını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Katot ve anot kavramları, indirgenme-yükseltgenme ile ilişkilendirilerek ele alınır.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Elektrot, yarı-hücre ve hücre kavramları üzerinde durulur.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İnert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elektrotların hangi durumlarda gerekli olduğu belirtilir.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Pillerde tuz köprüsünün işlevi açıklanır.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Zn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>/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Cu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elektrokimyasal pili deneyi yaptırılır; bilişim teknolojilerinden (animasyon,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, video vb.) yararlanılarak da açıklanır.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30- Eylül 4 Ekim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12.1.3. Elektrot Potansiyelleri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12.1.3.1. Redoks tepkimelerinin istemliliğini standart elektrot potansiyellerini kullanarak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Standart yarı hücre indirgenme potansiyelleri, standart hidrojen yarı hücresi ile ilişkilendirilir.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Metallerin aktiflik sırası üzerinde durulur.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Mg,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Zn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Fe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Cu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Al metallerinin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HCl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çözeltisi ile tepkime deneyleri yaptırılarak metallerin aktiflik karşılaştırması yapılır.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İki ayrı yarı hücre arasındaki istemli redoks tepkimesinin, standart indirgenme potansiyelleri ile ilişkilendirilmesi sağlanır.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d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Standart olmayan koşullarda elektrot potansiyellerinin hesaplanmasına yönelik çalışmalara yer verilir.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5.HAFTA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7-11 Ekim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12.1.4. Kimyasallardan Elektrik Üretimi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12.1.4.1. Standart koşullarda galvanik pillerin voltajını ve kullanım ömrünü örnekler vererek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Zn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>/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Cu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elektrokimyasal pil sistemine derişim ve sıcaklığın etkisi deneyi yaptırılır</w:t>
            </w: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2055F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6.HAFTA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14 -18 Ekim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12.1.4. Kimyasallardan Elektrik Üretimi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12.1.4.2. Lityum iyon pillerinin önemini kullanım alanlarıyla ilişkilendirerek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Öğrencilerin lityum iyon pilleri ve güncel kullanım alanlarını açıklayan bir poster hazırlamaları ve sınıfta sunmaları sağlanır.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7.HAFTA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21-25 Ekim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12.1.5. Elektroliz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12.1.5.1. Elektroliz olayını elektrik akımı, zaman ve değişime uğrayan madde kütlesi açısından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1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mol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elektronun toplam yükü üzerinden elektrik yükü-kütle ilişkisi kurulması sağlanır.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Yük birimi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Coulomb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(C) tanımlanır.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Faraday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bağıntısı açıklanarak bu bağıntının kullanıldığı hesaplamalar yapılır.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9" w:type="dxa"/>
            <w:textDirection w:val="btLr"/>
          </w:tcPr>
          <w:p w:rsidR="00B6018B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8.HAFTA         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    28 Ekim-1Kasım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12.1.5. Elektroliz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12.1.5.1. Elektroliz olayını elektrik akımı, zaman ve değişime uğrayan madde kütlesi açısından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Öğrencilerin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Faraday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bağıntısını elektronik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tablolama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programı kullanarak kurgulamaları, değerleri değiştirerek gerçekleşen değişiklikleri gözlemlemeleri ve yorumlamaları sağlanır.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d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Kaplama deneyi yaptırılır.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121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9.HAFTA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4-8 Kasım 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12.1.5. Elektroliz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12.1.5.2. Kimyasal maddelerin elektroliz yöntemiyle elde ediliş sürecini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Suyun elektrolizi ile hidrojen ve oksijen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eldesi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deneyi yaptırılır.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2055F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2055F4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2055F4" w:rsidRPr="002055F4" w:rsidRDefault="002055F4" w:rsidP="002055F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2061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10.HAFTA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11-15 Kasım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12.1.6. Korozyon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12.1.6.1. Korozyon önleme yöntemlerinin elektrokimyasal temellerini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Korozyon kavramı açıklanır.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Korozyondan koruma süreci metallerin aktiflik sırası ile ilişkilendirilir; kurban elektrot kavramı üzerinde durulur. </w:t>
            </w:r>
          </w:p>
          <w:p w:rsidR="002055F4" w:rsidRPr="002055F4" w:rsidRDefault="002055F4" w:rsidP="002055F4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Kurban elektrotun kullanım alanlarına örnekler verilir.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2055F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817824">
        <w:trPr>
          <w:cantSplit/>
          <w:trHeight w:val="1313"/>
        </w:trPr>
        <w:tc>
          <w:tcPr>
            <w:tcW w:w="15958" w:type="dxa"/>
            <w:gridSpan w:val="10"/>
            <w:shd w:val="clear" w:color="auto" w:fill="F2F2F2" w:themeFill="background1" w:themeFillShade="F2"/>
            <w:vAlign w:val="center"/>
          </w:tcPr>
          <w:p w:rsidR="002055F4" w:rsidRPr="002055F4" w:rsidRDefault="002055F4" w:rsidP="00BC168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1.DÖNEM ARA TATİLİ</w:t>
            </w:r>
          </w:p>
          <w:p w:rsidR="002055F4" w:rsidRPr="002055F4" w:rsidRDefault="002055F4" w:rsidP="00BC168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Okulların Kapanışı: 1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Kasım 2019 Cuma</w:t>
            </w:r>
          </w:p>
          <w:p w:rsidR="002055F4" w:rsidRPr="002055F4" w:rsidRDefault="002055F4" w:rsidP="00BC1683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Okulların Açılışı: 25 Kasım 2019 Pazartesi</w:t>
            </w:r>
          </w:p>
        </w:tc>
      </w:tr>
      <w:tr w:rsidR="002055F4" w:rsidRPr="002055F4" w:rsidTr="00B6018B">
        <w:trPr>
          <w:cantSplit/>
          <w:trHeight w:val="1398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11.HAFTA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25-29 Kasım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B6018B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12.2. KARBON KİMYASINA GİRİŞ</w:t>
            </w:r>
          </w:p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12.2.1. Anorganik ve Organik Bileşikler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12.2.1.1. Anorganik ve organik bileşikleri ayırt eder.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Organik bileşik kavramının tarihsel gelişimi açıklanır.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Anorganik ve organik bileşiklerin özellikleri vurgulanır.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B6018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19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12.HAFTA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2-6 Aralık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12.2.1. Anorganik ve Organik Bileşikler</w:t>
            </w: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12.2.1.1. Anorganik ve organik bileşikleri ayırt eder.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Organik bileşik kavramının tarihsel gelişimi açıklanır.</w:t>
            </w:r>
          </w:p>
          <w:p w:rsidR="002055F4" w:rsidRPr="002055F4" w:rsidRDefault="002055F4" w:rsidP="002055F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Organik bileşiklerde karbon ve hidrojen tayini deneyi yaptırılır.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B6018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</w:t>
            </w:r>
            <w:r w:rsidR="00B6018B">
              <w:rPr>
                <w:rFonts w:asciiTheme="minorHAnsi" w:hAnsiTheme="minorHAnsi"/>
                <w:sz w:val="18"/>
                <w:szCs w:val="18"/>
              </w:rPr>
              <w:t>hta,</w:t>
            </w:r>
            <w:proofErr w:type="spellStart"/>
            <w:r w:rsidR="00B6018B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="00B6018B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13.HAFTA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9-13 Aralık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12.2.1. Anorganik ve Organik Bileşikler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12.2.1.2. Anorganik ve organik bileşikleri ayırt eder.</w:t>
            </w:r>
          </w:p>
          <w:p w:rsidR="002055F4" w:rsidRPr="002055F4" w:rsidRDefault="002055F4" w:rsidP="002055F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Anorganik ve organik bileşiklerin formüllerinin adları ile eşleştirilmesi sağlanır.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14.HAFTA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16-20 Aralık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12.2.2. Basit Formül ve Molekül Formülü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12.2.2.1. Organik bileşiklerin basit ve molekül formüllerinin bulunması ile ilgili hesaplamalar yapar.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15.HAFTA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23-27 Aralık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12.2.3. Doğada Karbon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  <w:vAlign w:val="center"/>
          </w:tcPr>
          <w:p w:rsid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12.2.3.1. Karbon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allotroplarının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özellikleri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ni yapılarıyla ilişkilendirir.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Karbon elementinin çok sayıda bileşik oluşturma özelliği ile bağ yapma özelliği arasında ilişki kurulması sağlanır.</w:t>
            </w:r>
          </w:p>
          <w:p w:rsidR="002055F4" w:rsidRPr="002055F4" w:rsidRDefault="002055F4" w:rsidP="00B6018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Elmas ve grafitin incelenmesi sağlanır;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fulleren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grafen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nanotüplerin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yapıları ve önemleri görsel materyallerle tanıtılır.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16.HAFTA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30 Aralık-03 Ocak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12.2.4. </w:t>
            </w:r>
            <w:proofErr w:type="spellStart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Lewis</w:t>
            </w:r>
            <w:proofErr w:type="spellEnd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Formülleri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12.2.4.1.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Kovalent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bağlı kimyasal türl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erin </w:t>
            </w:r>
            <w:proofErr w:type="spellStart"/>
            <w:r>
              <w:rPr>
                <w:rFonts w:asciiTheme="minorHAnsi" w:hAnsiTheme="minorHAnsi"/>
                <w:b/>
                <w:sz w:val="18"/>
                <w:szCs w:val="18"/>
              </w:rPr>
              <w:t>Lewis</w:t>
            </w:r>
            <w:proofErr w:type="spellEnd"/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formüllerini yazar.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Oktetin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aşıldığı moleküller kapsam dışıdır.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2055F4" w:rsidRPr="002055F4" w:rsidRDefault="002055F4" w:rsidP="00C67E3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35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17.HAFTA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06-10 Ocak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12.2.5. </w:t>
            </w:r>
            <w:proofErr w:type="spellStart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Hibritleşme</w:t>
            </w:r>
            <w:proofErr w:type="spellEnd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-Molekül Geometrileri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12.2.5.1. Tek, çift ve üçlü bağların oluşumunu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hibrit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ve atom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18"/>
                <w:szCs w:val="18"/>
              </w:rPr>
              <w:t>orbitalleri</w:t>
            </w:r>
            <w:proofErr w:type="spellEnd"/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temelinde açıklar.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Moleküldeki tek, çift ve üçlü bağların oluşumu top çubuk modeli ile gösterilir.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2055F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2055F4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9E72C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9" w:type="dxa"/>
            <w:textDirection w:val="btLr"/>
          </w:tcPr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18.HAFTA</w:t>
            </w:r>
          </w:p>
          <w:p w:rsidR="002055F4" w:rsidRPr="002055F4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13-17 Ocak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2055F4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12.2.5. </w:t>
            </w:r>
            <w:proofErr w:type="spellStart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Hibritleşme</w:t>
            </w:r>
            <w:proofErr w:type="spellEnd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-Molekül Geometrileri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12.2.5.2. Moleküllerin geometrilerini merkez atomu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orbitallerinin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hibritleşmesi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esasına göre belirler.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Hibritleşme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VSEPR (Değerlik Katmanı Elektron Çifti İtmesi) yaklaşımı üzerinde durulur. </w:t>
            </w:r>
          </w:p>
          <w:p w:rsidR="002055F4" w:rsidRPr="002055F4" w:rsidRDefault="002055F4" w:rsidP="002055F4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2.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periyot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elementlerinin hidrojenle yaptığı bileşikler dışındakiler verilmez.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2055F4">
        <w:trPr>
          <w:cantSplit/>
          <w:trHeight w:val="1007"/>
        </w:trPr>
        <w:tc>
          <w:tcPr>
            <w:tcW w:w="15958" w:type="dxa"/>
            <w:gridSpan w:val="10"/>
            <w:shd w:val="clear" w:color="auto" w:fill="F2F2F2" w:themeFill="background1" w:themeFillShade="F2"/>
            <w:vAlign w:val="center"/>
          </w:tcPr>
          <w:p w:rsidR="002055F4" w:rsidRPr="002055F4" w:rsidRDefault="002055F4" w:rsidP="002A137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2019-2020 EĞİTİM-ÖĞRETİM YILI 1.DÖNEM SONU 17 OCAK CUMA</w:t>
            </w: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19.HAFTA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03-07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12.2.5. </w:t>
            </w:r>
            <w:proofErr w:type="spellStart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Hibritleşme</w:t>
            </w:r>
            <w:proofErr w:type="spellEnd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-Molekül Geometrileri</w:t>
            </w: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12.2.5.2. Moleküllerin geometrilerini merkez atomu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orbitallerinin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hibrit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leşmesi</w:t>
            </w:r>
            <w:proofErr w:type="spellEnd"/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esasına göre belirler. </w:t>
            </w:r>
          </w:p>
          <w:p w:rsidR="002055F4" w:rsidRPr="002055F4" w:rsidRDefault="002055F4" w:rsidP="002055F4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b. Öğrencilerin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hibritleşme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VSEPR yaklaşımı konusunda bilişim teknolojilerinden yararlanarak (animasyon,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, video vb.) molekül modelleri yapmaları sağlanır.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3 ŞUBAT 2.DÖNEM BAŞLANGICI</w:t>
            </w: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20.HAFTA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10-14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B6018B" w:rsidRDefault="002055F4" w:rsidP="0078521A">
            <w:pPr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12.3. ORGANİK BİLEŞİKLER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12.3.1. Hidrokarbonlar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12.3.1.1. Hidrokarbon türlerini ayırt eder.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12.3.1.2. Basit alkanların adlarını, formüllerini, özelliklerini ve kullanım alanlarını açıklar.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Yanma ve halojenlerle yer değiştirme özellikleri üzerinde durulur.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Yapısal izomerlik ve çeşitleri üzerinde durulur.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Alkanların yakıtlarda [LPG, benzin, motorin (dizel), fueloil, katran ve asfalt ürünlerinin bileşenleri] kullanıldığı,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hekzanın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ise çözücü olarak kullanıldığı vurgulanır.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Benzinlerde oktan sayısı hakkında okuma parçası verilir.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21.HAFTA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17-21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12.3.1. Hidrokarbonlar</w:t>
            </w: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12.3.1.3. Basit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alkenlerin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adlarını, formüllerini, özelliklerini ve kullanım alanlarını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Cis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-trans izomerlik üzerinde durulur.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Alkenlerin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kullanım alanı olarak alkil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halojenür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alkoller için ham madde oldukları vurgulanır. </w:t>
            </w:r>
          </w:p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Alkenlerin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gıda endüstrisindeki kullanımları ve polimerleşme özellikleri hakkında bilgi verilir.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22.HAFTA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24-28 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>Şubat</w:t>
            </w:r>
            <w:r w:rsidRPr="00B6018B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12.3.1. Hidrokarbonlar</w:t>
            </w:r>
          </w:p>
        </w:tc>
        <w:tc>
          <w:tcPr>
            <w:tcW w:w="5387" w:type="dxa"/>
          </w:tcPr>
          <w:p w:rsidR="00B6018B" w:rsidRDefault="00B6018B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055F4" w:rsidRPr="00B6018B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12.3.1.4. Basit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alkinlerin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adlarını, formüllerini, özelliklerini ve kullanım alanlarını açıklar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Asetilenin üretimi, kullanım alanları, katılma özellikleri ve birincil patlayıcı tuzları üzerinde durulur.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23.HAFTA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02-06 MART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12.3.1. Hidrokarbonlar</w:t>
            </w:r>
          </w:p>
        </w:tc>
        <w:tc>
          <w:tcPr>
            <w:tcW w:w="5387" w:type="dxa"/>
          </w:tcPr>
          <w:p w:rsidR="00B6018B" w:rsidRDefault="00B6018B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12.3.1.5. Basit </w:t>
            </w:r>
            <w:proofErr w:type="gram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aromatik</w:t>
            </w:r>
            <w:proofErr w:type="gram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bileşiklerin adlarını, formüllerini ve kullanım alanlarını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Benzen, naftalin, anilin,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toluen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fenol bileşikleri tanıtılarak yapıları ve kullanım alanlarını açıklar.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24.HAFTA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9-13 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12.3.2. Fonksiyonel Gruplar</w:t>
            </w:r>
          </w:p>
        </w:tc>
        <w:tc>
          <w:tcPr>
            <w:tcW w:w="5387" w:type="dxa"/>
          </w:tcPr>
          <w:p w:rsidR="00B6018B" w:rsidRDefault="00B6018B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12.3.2.1. Organik bileşikleri fonksiyonel gruplarına göre sınıflandırır.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Alkil gruplarına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hidroksi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-,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alkoksi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-,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halo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-, karbonil-, karboksil-, amino-,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nitro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-,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fenil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>- grupları bağlanınca oluşan bileşikler genel olarak tanıtılır.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Bilişim teknolojilerinden yararlanılarak organik bileşiklerde bulunan fonksiyonel gruplar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adları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ile eşleştirilir.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25.HAFTA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16-20 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12.3.3. Alkoller</w:t>
            </w: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12.3.3.1. Alkolleri sınıflandırarak adlarını, formüllerini, özelliklerini ve kullanım alanlarını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a. Etanolün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fermantasyon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yöntemi ile elde edilişi açıklanır.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Etanolün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alkil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halojenürlerden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alkenlerden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elde edilişi üzerinde durulur. </w:t>
            </w:r>
          </w:p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Alkollerin hidroksil sayısına ve alfa karbonundaki alkil sayısına göre sınıflandırılması sağlanır.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1-4 karbonlu mono alkoller,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etandiol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(glikol)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propantriol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(gliserin) üzerinde durulur.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26.HAFTA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23-27 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ind w:left="34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12.3.3. Alkoller</w:t>
            </w:r>
          </w:p>
          <w:p w:rsidR="002055F4" w:rsidRPr="002055F4" w:rsidRDefault="002055F4" w:rsidP="0078521A">
            <w:pPr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</w:tcPr>
          <w:p w:rsidR="00B6018B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12.3.3.1. Alkolleri sınıflandırarak adlarını, formüllerini, özelliklerini ve </w:t>
            </w:r>
            <w:r w:rsidR="00B6018B">
              <w:rPr>
                <w:rFonts w:asciiTheme="minorHAnsi" w:hAnsiTheme="minorHAnsi"/>
                <w:b/>
                <w:sz w:val="18"/>
                <w:szCs w:val="18"/>
              </w:rPr>
              <w:t xml:space="preserve">kullanım alanlarını açıklar. </w:t>
            </w:r>
          </w:p>
          <w:p w:rsidR="002055F4" w:rsidRPr="00B6018B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d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Metanolün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zehirli özellikleri vurgulanır.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e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Etanolün sağlık alanında kullanımına vurgu yapılır. </w:t>
            </w:r>
          </w:p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f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Etanolün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biyoyakıt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işlevi gördüğü ve çözücü olarak kullanıldığı vurgulanır.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2055F4" w:rsidRPr="002055F4" w:rsidRDefault="002055F4" w:rsidP="00C67E3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27.HAFTA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30- </w:t>
            </w:r>
            <w:r w:rsidRPr="00B6018B">
              <w:rPr>
                <w:rFonts w:asciiTheme="minorHAnsi" w:hAnsiTheme="minorHAnsi" w:cs="Times New Roman"/>
                <w:sz w:val="18"/>
                <w:szCs w:val="18"/>
              </w:rPr>
              <w:t>MART 03-NİSAN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12.3.4. Eterler</w:t>
            </w: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12.3.4.1. Eterleri sınıflandırarak adlarını, formüllerini, özelliklerini ve kullanım alanlarını açıklar.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Asimetrik-simetrik eter ayrımı yapılır.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Eterlerin çözücü özelliklerine vurgu yapılır.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Sulu bitki ekstresinden renkli bileşenlerin eterle ayrıştırılması deneyi yaptırılır.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Fonksiyonel grup izomerliği açıklanır ve eterlerin alkollerle izomerliğine değinilir.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817824">
        <w:trPr>
          <w:cantSplit/>
          <w:trHeight w:val="1313"/>
        </w:trPr>
        <w:tc>
          <w:tcPr>
            <w:tcW w:w="15958" w:type="dxa"/>
            <w:gridSpan w:val="10"/>
            <w:shd w:val="clear" w:color="auto" w:fill="F2F2F2" w:themeFill="background1" w:themeFillShade="F2"/>
            <w:vAlign w:val="center"/>
          </w:tcPr>
          <w:p w:rsidR="002055F4" w:rsidRPr="002055F4" w:rsidRDefault="002055F4" w:rsidP="00BC168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2.DÖNEM ARA TATİLİ</w:t>
            </w:r>
          </w:p>
          <w:p w:rsidR="002055F4" w:rsidRPr="002055F4" w:rsidRDefault="002055F4" w:rsidP="00BC168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Okulların Kapanışı: 03 Nisan 2020 Cuma,</w:t>
            </w:r>
          </w:p>
          <w:p w:rsidR="002055F4" w:rsidRPr="002055F4" w:rsidRDefault="002055F4" w:rsidP="00BC168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Okulların Açılışı: 13 Nisan 2020 Pazartesi</w:t>
            </w: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B6018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B6018B">
            <w:pPr>
              <w:pStyle w:val="AltKonuBal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28.HAFTA</w:t>
            </w:r>
          </w:p>
          <w:p w:rsidR="002055F4" w:rsidRPr="00B6018B" w:rsidRDefault="002055F4" w:rsidP="00B6018B">
            <w:pPr>
              <w:pStyle w:val="AltKonuBal"/>
              <w:spacing w:after="0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13-17 Nisan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B6018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 w:cstheme="minorHAnsi"/>
                <w:b/>
                <w:sz w:val="18"/>
                <w:szCs w:val="18"/>
              </w:rPr>
              <w:t>12.3.5. Karbonil Bileşikleri</w:t>
            </w:r>
          </w:p>
        </w:tc>
        <w:tc>
          <w:tcPr>
            <w:tcW w:w="5387" w:type="dxa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12.3.5.1. Karbonil bileşiklerini sınıflandırarak adlarını, formüllerini, özelliklerini ve kullanım alanlarını açıklar. 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Aldehit ve ketonları ayırt edecek düzeyde yapısal ilişki kurularak indirgenme- yükseltgenme özelliklerinin karşılaştırılması sağlanır.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Aldehitlere örnek olarak formaldehit,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asetaldehit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benzaldehit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>; ketonlara örnek olarak aseton verilir.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Aldehit ve ketonların fonksiyonel grup izomerliklerine değinilir.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Aldehit ve ketonların gıda ve kozmetik sanayinde kullanımları üzerinde durulur.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d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Gözün görme kimyasında aldehitlerin fonksiyonu ile ilgili okuma parçası verilir.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B6018B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B6018B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B6018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B6018B">
            <w:pPr>
              <w:pStyle w:val="AltKonuBal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29.HAFTA</w:t>
            </w:r>
          </w:p>
          <w:p w:rsidR="002055F4" w:rsidRPr="00B6018B" w:rsidRDefault="002055F4" w:rsidP="00B6018B">
            <w:pPr>
              <w:pStyle w:val="AltKonuBal"/>
              <w:spacing w:after="0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20-24 Nisan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B6018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12.3.6. Karboksilik Asitler</w:t>
            </w:r>
          </w:p>
        </w:tc>
        <w:tc>
          <w:tcPr>
            <w:tcW w:w="5387" w:type="dxa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12.3.6.1. Karboksilik asitleri sınıflandırarak adlarını, formüllerini ve kullanım alanlarını açıklar. 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Formik asit, asetik asit, salisilik asit,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ftalik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asit, sitrik asit, malik asit,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folik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asit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benzoik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asit tanıtılır. Düz zincirli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monokarboksilli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asitlerin dışındakilerin formüllerine girilmez. 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Doymuş ve doymamış yağ asitleri tanıtılır. 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Yağ asidi tuzlarının sabun olarak kullanıldığı vurgulanır. </w:t>
            </w:r>
          </w:p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Benzoik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asidin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benzoatların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gıda koruyucu maddesi olarak kullanıldığı vurgulanır.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B6018B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B6018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t>23 NİSAN</w:t>
            </w:r>
            <w:r w:rsidRPr="002055F4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 xml:space="preserve"> ULUSAL EĞEMENLİK VE </w:t>
            </w:r>
            <w:r w:rsidRPr="002055F4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>ÇOCUK BAYRAMI</w:t>
            </w:r>
          </w:p>
        </w:tc>
        <w:tc>
          <w:tcPr>
            <w:tcW w:w="1562" w:type="dxa"/>
          </w:tcPr>
          <w:p w:rsidR="002055F4" w:rsidRPr="002055F4" w:rsidRDefault="002055F4" w:rsidP="00B6018B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30.HAFTA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27-30 Nisan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ind w:left="34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12.3.7. Esterler</w:t>
            </w:r>
          </w:p>
        </w:tc>
        <w:tc>
          <w:tcPr>
            <w:tcW w:w="5387" w:type="dxa"/>
          </w:tcPr>
          <w:p w:rsidR="002055F4" w:rsidRPr="00B6018B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12.3.7.1. Esterlerin adlarını, formüllerini v</w:t>
            </w:r>
            <w:r w:rsidR="00B6018B">
              <w:rPr>
                <w:rFonts w:asciiTheme="minorHAnsi" w:hAnsiTheme="minorHAnsi"/>
                <w:b/>
                <w:sz w:val="18"/>
                <w:szCs w:val="18"/>
              </w:rPr>
              <w:t xml:space="preserve">e kullanım alanlarını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Esterleşme tepkimesine örnek verilir.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Esterlerin yer aldığı doğal maddelere örnek olarak lanolin, balmumu ve balsam verilir.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Esterlerin çözücü olarak kullanımlarına ilişkin örnekler verilir.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Karboksilik asit ve esterlerin fonksiyonel grup izomerliklerine değinilir.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d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Sabun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eldesi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deneyi yaptırılır. 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D24D54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31.HAFTA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4-8 Mayıs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B6018B" w:rsidRDefault="002055F4" w:rsidP="0078521A">
            <w:pPr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12.4. ENERJİ KAYNAKLARI VE BİLİMSEL GELİŞMELER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12.4.1. Fosil Yakıtlar</w:t>
            </w:r>
          </w:p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12.4.1.1. Fosil yakıtların çevreye zararlı etkilerini azaltmak için çözüm önerilerinde bulunur.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a. Fosil yakıtlar ve bu yakıtların oluşumu bilişim teknolojilerinden (animasyon,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, video vb.) yararlanılarak açıklanır.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Fosil yakıtları bilinçsizce tüketmenin ve israf etmenin bireye, topluma ve çevreye verdiği zararlara değinilir.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Öğrencilerin, fosil yakıtların çevreye zararlı etkilerini araştırmaları ve elde ettikleri bilgilerden yararlanarak bunların çevreye zararlı etkilerini azaltmaya yönelik çözüm önerileri hakkında tartışmaları sağlanır.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32.HAFTA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11-15 Mayıs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12.4.2. Alternatif Enerji Kaynakları</w:t>
            </w:r>
          </w:p>
        </w:tc>
        <w:tc>
          <w:tcPr>
            <w:tcW w:w="5387" w:type="dxa"/>
            <w:vAlign w:val="center"/>
          </w:tcPr>
          <w:p w:rsidR="002055F4" w:rsidRPr="00B6018B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12.4.2.1. Alterna</w:t>
            </w:r>
            <w:r w:rsidR="00B6018B">
              <w:rPr>
                <w:rFonts w:asciiTheme="minorHAnsi" w:hAnsiTheme="minorHAnsi"/>
                <w:b/>
                <w:sz w:val="18"/>
                <w:szCs w:val="18"/>
              </w:rPr>
              <w:t xml:space="preserve">tif enerji kaynaklarını tanır.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Güneş, rüzgâr, hidrojen, jeotermal ve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biyokütle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enerji kaynaklarına değinilir.</w:t>
            </w:r>
          </w:p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Bor mineralinden hidrojen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eldesinin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ülkemizin kalkınması için önemi vurgulanır.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33.HAFTA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18-22 Mayıs*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12.4.2. Alternatif Enerji Kaynakları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12.4.2.1. Alternatif enerji kaynaklarını tanır.</w:t>
            </w:r>
          </w:p>
          <w:p w:rsidR="002055F4" w:rsidRPr="002055F4" w:rsidRDefault="002055F4" w:rsidP="00B6018B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Turhan Nejat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VEZİROĞLU’nun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kısa biyografisi ve hidrojenin yakıt olarak kullanılması üzerine yaptığı çalışmalar okuma parçası olarak verilir.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7" w:type="dxa"/>
            <w:gridSpan w:val="2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19 MAYIS ATATÜRK’Ü ANMA,</w:t>
            </w:r>
          </w:p>
          <w:p w:rsidR="002055F4" w:rsidRPr="002055F4" w:rsidRDefault="002055F4" w:rsidP="00C67E3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GENÇLİK VE SPOR BAYRAMI</w:t>
            </w: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817824">
        <w:trPr>
          <w:cantSplit/>
          <w:trHeight w:val="1313"/>
        </w:trPr>
        <w:tc>
          <w:tcPr>
            <w:tcW w:w="15958" w:type="dxa"/>
            <w:gridSpan w:val="10"/>
            <w:shd w:val="clear" w:color="auto" w:fill="F2F2F2" w:themeFill="background1" w:themeFillShade="F2"/>
            <w:vAlign w:val="center"/>
          </w:tcPr>
          <w:p w:rsidR="002055F4" w:rsidRPr="002055F4" w:rsidRDefault="002055F4" w:rsidP="00D500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*19 Mayıs 2020 </w:t>
            </w:r>
            <w:r w:rsidRPr="002055F4">
              <w:rPr>
                <w:rFonts w:asciiTheme="minorHAnsi" w:hAnsiTheme="minorHAnsi" w:cs="Arial"/>
                <w:b/>
                <w:sz w:val="18"/>
                <w:szCs w:val="18"/>
              </w:rPr>
              <w:t>ATATÜRK’Ü ANMA VE GENÇLİK VE SPOR BAYRAMI</w:t>
            </w:r>
          </w:p>
          <w:p w:rsidR="002055F4" w:rsidRPr="002055F4" w:rsidRDefault="002055F4" w:rsidP="00D5006E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 w:cs="Arial"/>
                <w:b/>
                <w:sz w:val="18"/>
                <w:szCs w:val="18"/>
              </w:rPr>
              <w:t xml:space="preserve">24– 25– 26 Mayıs </w:t>
            </w:r>
            <w:proofErr w:type="gramStart"/>
            <w:r w:rsidRPr="002055F4">
              <w:rPr>
                <w:rFonts w:asciiTheme="minorHAnsi" w:hAnsiTheme="minorHAnsi" w:cs="Arial"/>
                <w:b/>
                <w:sz w:val="18"/>
                <w:szCs w:val="18"/>
              </w:rPr>
              <w:t>2020  RAMAZAN</w:t>
            </w:r>
            <w:proofErr w:type="gramEnd"/>
            <w:r w:rsidRPr="002055F4">
              <w:rPr>
                <w:rFonts w:asciiTheme="minorHAnsi" w:hAnsiTheme="minorHAnsi" w:cs="Arial"/>
                <w:b/>
                <w:sz w:val="18"/>
                <w:szCs w:val="18"/>
              </w:rPr>
              <w:t xml:space="preserve"> BAYRAMI</w:t>
            </w: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 xml:space="preserve">34.HAFTA   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27-29 Mayıs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12.4.2. Alternatif Enerji Kaynakları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12.4.2.1. Alternatif enerji kaynaklarını tanır.</w:t>
            </w:r>
          </w:p>
          <w:p w:rsidR="002055F4" w:rsidRPr="00B6018B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. Enerji kaynaklarının avantaj ve dezavantajlarının araştırılarak sunum yap</w:t>
            </w:r>
            <w:r w:rsidR="00B6018B">
              <w:rPr>
                <w:rFonts w:asciiTheme="minorHAnsi" w:hAnsiTheme="minorHAnsi"/>
                <w:sz w:val="18"/>
                <w:szCs w:val="18"/>
              </w:rPr>
              <w:t>ılması sağlanır.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417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9" w:type="dxa"/>
            <w:gridSpan w:val="2"/>
            <w:shd w:val="clear" w:color="auto" w:fill="F2F2F2" w:themeFill="background1" w:themeFillShade="F2"/>
            <w:vAlign w:val="center"/>
          </w:tcPr>
          <w:p w:rsidR="002055F4" w:rsidRPr="002055F4" w:rsidRDefault="002055F4" w:rsidP="00C67E3A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2055F4" w:rsidRPr="002055F4" w:rsidRDefault="002055F4" w:rsidP="00C67E3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9" w:type="dxa"/>
            <w:textDirection w:val="btL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35.HAFTA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01-05 Haziran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12.4.2. Alternatif Enerji Kaynakları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12.4.2.2. Nükleer enerji kullanımını bilim, toplum, teknoloji, çevre ve ekonomi açısından değerlendirir.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Nükleer enerjinin açıklanmasında bilişim teknolojilerinden (animasyon,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, video vb.) yararlanılır.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417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9" w:type="dxa"/>
            <w:gridSpan w:val="2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36.HAFTA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08-12 Haziran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12.4.3. Sürdürülebilirlik</w:t>
            </w:r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12.4.3.1. Sürdürülebilir hayat ve kalkınmanın toplum ve çevre için önemini kimya bilimi ile ilişkilendirerek açıklar.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>Enerji, polimer, kâğıt ve metal sektörlerinin sürdürülebilir hayat üzerindeki etkilerine değinilir.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417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9" w:type="dxa"/>
            <w:gridSpan w:val="2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2055F4" w:rsidRPr="002055F4" w:rsidRDefault="002055F4" w:rsidP="009254A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55F4" w:rsidRPr="002055F4" w:rsidTr="00B6018B">
        <w:trPr>
          <w:cantSplit/>
          <w:trHeight w:val="1313"/>
        </w:trPr>
        <w:tc>
          <w:tcPr>
            <w:tcW w:w="505" w:type="dxa"/>
            <w:textDirection w:val="btLr"/>
            <w:vAlign w:val="center"/>
          </w:tcPr>
          <w:p w:rsidR="002055F4" w:rsidRPr="002055F4" w:rsidRDefault="002055F4" w:rsidP="00225230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2055F4" w:rsidRPr="00B6018B" w:rsidRDefault="002055F4" w:rsidP="00C67E3A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37.HAFTA</w:t>
            </w:r>
          </w:p>
          <w:p w:rsidR="002055F4" w:rsidRPr="00B6018B" w:rsidRDefault="002055F4" w:rsidP="00C67E3A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15-19 Haziran</w:t>
            </w:r>
          </w:p>
        </w:tc>
        <w:tc>
          <w:tcPr>
            <w:tcW w:w="425" w:type="dxa"/>
            <w:textDirection w:val="btLr"/>
            <w:vAlign w:val="center"/>
          </w:tcPr>
          <w:p w:rsidR="002055F4" w:rsidRPr="00B6018B" w:rsidRDefault="002055F4" w:rsidP="003E0520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6018B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2978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12.4.4. </w:t>
            </w:r>
            <w:proofErr w:type="spellStart"/>
            <w:r w:rsidRPr="002055F4">
              <w:rPr>
                <w:rFonts w:asciiTheme="minorHAnsi" w:hAnsiTheme="minorHAnsi"/>
                <w:b/>
                <w:bCs/>
                <w:sz w:val="18"/>
                <w:szCs w:val="18"/>
              </w:rPr>
              <w:t>Nanoteknoloji</w:t>
            </w:r>
            <w:proofErr w:type="spellEnd"/>
          </w:p>
        </w:tc>
        <w:tc>
          <w:tcPr>
            <w:tcW w:w="5387" w:type="dxa"/>
            <w:vAlign w:val="center"/>
          </w:tcPr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12.4.4.1. </w:t>
            </w:r>
            <w:proofErr w:type="spell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Nanoteknoloji</w:t>
            </w:r>
            <w:proofErr w:type="spell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alanındaki gelişmeleri bilim, toplum, teknoloji, çevre ve ekonomiye etkileri açısından değerlendirir. 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Nanoteknoloji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kavramı örnekler üzerinde açıklanır.</w:t>
            </w:r>
          </w:p>
          <w:p w:rsidR="002055F4" w:rsidRPr="002055F4" w:rsidRDefault="002055F4" w:rsidP="0078521A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b. 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Nanoteknolojinin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açıklanmasında bilişim teknolojilerinden (animasyon,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>, video vb.) yararlanılır.</w:t>
            </w:r>
          </w:p>
        </w:tc>
        <w:tc>
          <w:tcPr>
            <w:tcW w:w="1276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2055F4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417" w:type="dxa"/>
            <w:vAlign w:val="center"/>
          </w:tcPr>
          <w:p w:rsidR="002055F4" w:rsidRPr="002055F4" w:rsidRDefault="002055F4" w:rsidP="003E0520">
            <w:pPr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2055F4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2055F4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2055F4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699" w:type="dxa"/>
            <w:gridSpan w:val="2"/>
          </w:tcPr>
          <w:p w:rsidR="002055F4" w:rsidRPr="002055F4" w:rsidRDefault="002055F4" w:rsidP="00225230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2055F4" w:rsidRPr="002055F4" w:rsidRDefault="002055F4" w:rsidP="00BC1683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19 HAZİRAN </w:t>
            </w:r>
            <w:proofErr w:type="gramStart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>YIL SONU</w:t>
            </w:r>
            <w:proofErr w:type="gramEnd"/>
            <w:r w:rsidRPr="002055F4">
              <w:rPr>
                <w:rFonts w:asciiTheme="minorHAnsi" w:hAnsiTheme="minorHAnsi"/>
                <w:b/>
                <w:sz w:val="18"/>
                <w:szCs w:val="18"/>
              </w:rPr>
              <w:t xml:space="preserve"> BİTİMİ</w:t>
            </w:r>
          </w:p>
        </w:tc>
      </w:tr>
    </w:tbl>
    <w:p w:rsidR="00AF0802" w:rsidRPr="002055F4" w:rsidRDefault="00AF0802">
      <w:pPr>
        <w:rPr>
          <w:rFonts w:asciiTheme="minorHAnsi" w:hAnsiTheme="minorHAnsi"/>
          <w:b/>
          <w:sz w:val="18"/>
          <w:szCs w:val="18"/>
        </w:rPr>
      </w:pPr>
    </w:p>
    <w:p w:rsidR="00AF0802" w:rsidRPr="00B6018B" w:rsidRDefault="00AF0802" w:rsidP="00AF0802">
      <w:pPr>
        <w:spacing w:after="0"/>
        <w:rPr>
          <w:rFonts w:asciiTheme="minorHAnsi" w:hAnsiTheme="minorHAnsi"/>
          <w:szCs w:val="18"/>
        </w:rPr>
      </w:pPr>
      <w:proofErr w:type="gramStart"/>
      <w:r w:rsidRPr="00B6018B">
        <w:rPr>
          <w:rFonts w:asciiTheme="minorHAnsi" w:hAnsiTheme="minorHAnsi"/>
          <w:szCs w:val="18"/>
        </w:rPr>
        <w:t>…………………………</w:t>
      </w:r>
      <w:proofErr w:type="gramEnd"/>
      <w:r w:rsidRPr="00B6018B">
        <w:rPr>
          <w:rFonts w:asciiTheme="minorHAnsi" w:hAnsiTheme="minorHAnsi"/>
          <w:szCs w:val="18"/>
        </w:rPr>
        <w:t xml:space="preserve">                                     </w:t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  <w:t xml:space="preserve">  </w:t>
      </w:r>
      <w:r w:rsidR="002A1379" w:rsidRPr="00B6018B">
        <w:rPr>
          <w:rFonts w:asciiTheme="minorHAnsi" w:hAnsiTheme="minorHAnsi"/>
          <w:szCs w:val="18"/>
        </w:rPr>
        <w:t xml:space="preserve"> </w:t>
      </w:r>
      <w:r w:rsidRPr="00B6018B">
        <w:rPr>
          <w:rFonts w:asciiTheme="minorHAnsi" w:hAnsiTheme="minorHAnsi"/>
          <w:szCs w:val="18"/>
        </w:rPr>
        <w:t>Uygundur</w:t>
      </w:r>
    </w:p>
    <w:p w:rsidR="00AF0802" w:rsidRPr="00B6018B" w:rsidRDefault="00B6018B" w:rsidP="00AF0802">
      <w:pPr>
        <w:spacing w:after="0"/>
        <w:rPr>
          <w:rFonts w:asciiTheme="minorHAnsi" w:hAnsiTheme="minorHAnsi"/>
          <w:szCs w:val="18"/>
        </w:rPr>
      </w:pPr>
      <w:r w:rsidRPr="00B6018B">
        <w:rPr>
          <w:rFonts w:asciiTheme="minorHAnsi" w:hAnsiTheme="minorHAnsi"/>
          <w:szCs w:val="18"/>
        </w:rPr>
        <w:t>Kimya</w:t>
      </w:r>
      <w:r w:rsidR="00AF0802" w:rsidRPr="00B6018B">
        <w:rPr>
          <w:rFonts w:asciiTheme="minorHAnsi" w:hAnsiTheme="minorHAnsi"/>
          <w:szCs w:val="18"/>
        </w:rPr>
        <w:t xml:space="preserve"> Öğretmeni                                                                  </w:t>
      </w:r>
      <w:r w:rsidR="00AF0802" w:rsidRPr="00B6018B">
        <w:rPr>
          <w:rFonts w:asciiTheme="minorHAnsi" w:hAnsiTheme="minorHAnsi"/>
          <w:szCs w:val="18"/>
        </w:rPr>
        <w:tab/>
      </w:r>
      <w:r w:rsidR="00AF0802" w:rsidRPr="00B6018B">
        <w:rPr>
          <w:rFonts w:asciiTheme="minorHAnsi" w:hAnsiTheme="minorHAnsi"/>
          <w:szCs w:val="18"/>
        </w:rPr>
        <w:tab/>
      </w:r>
      <w:r w:rsidR="00AF0802" w:rsidRPr="00B6018B">
        <w:rPr>
          <w:rFonts w:asciiTheme="minorHAnsi" w:hAnsiTheme="minorHAnsi"/>
          <w:szCs w:val="18"/>
        </w:rPr>
        <w:tab/>
      </w:r>
      <w:r w:rsidR="00AF0802" w:rsidRPr="00B6018B">
        <w:rPr>
          <w:rFonts w:asciiTheme="minorHAnsi" w:hAnsiTheme="minorHAnsi"/>
          <w:szCs w:val="18"/>
        </w:rPr>
        <w:tab/>
        <w:t xml:space="preserve">                    </w:t>
      </w:r>
      <w:r w:rsidR="00AF0802" w:rsidRPr="00B6018B">
        <w:rPr>
          <w:rFonts w:asciiTheme="minorHAnsi" w:hAnsiTheme="minorHAnsi"/>
          <w:szCs w:val="18"/>
        </w:rPr>
        <w:tab/>
      </w:r>
      <w:r w:rsidR="002A1379" w:rsidRPr="00B6018B">
        <w:rPr>
          <w:rFonts w:asciiTheme="minorHAnsi" w:hAnsiTheme="minorHAnsi"/>
          <w:szCs w:val="18"/>
        </w:rPr>
        <w:t xml:space="preserve">                 </w:t>
      </w:r>
      <w:proofErr w:type="gramStart"/>
      <w:r w:rsidR="00AF0802" w:rsidRPr="00B6018B">
        <w:rPr>
          <w:rFonts w:asciiTheme="minorHAnsi" w:hAnsiTheme="minorHAnsi"/>
          <w:szCs w:val="18"/>
        </w:rPr>
        <w:t>09/09/20</w:t>
      </w:r>
      <w:r w:rsidR="00254C3B" w:rsidRPr="00B6018B">
        <w:rPr>
          <w:rFonts w:asciiTheme="minorHAnsi" w:hAnsiTheme="minorHAnsi"/>
          <w:szCs w:val="18"/>
        </w:rPr>
        <w:t>19</w:t>
      </w:r>
      <w:proofErr w:type="gramEnd"/>
      <w:r w:rsidR="00AF0802" w:rsidRPr="00B6018B">
        <w:rPr>
          <w:rFonts w:asciiTheme="minorHAnsi" w:hAnsiTheme="minorHAnsi"/>
          <w:szCs w:val="18"/>
        </w:rPr>
        <w:t xml:space="preserve">                   </w:t>
      </w:r>
      <w:r w:rsidR="00AF0802" w:rsidRPr="00B6018B">
        <w:rPr>
          <w:rFonts w:asciiTheme="minorHAnsi" w:hAnsiTheme="minorHAnsi"/>
          <w:szCs w:val="18"/>
        </w:rPr>
        <w:tab/>
        <w:t xml:space="preserve">      </w:t>
      </w:r>
      <w:r w:rsidR="00AF0802" w:rsidRPr="00B6018B">
        <w:rPr>
          <w:rFonts w:asciiTheme="minorHAnsi" w:hAnsiTheme="minorHAnsi"/>
          <w:szCs w:val="18"/>
        </w:rPr>
        <w:tab/>
      </w:r>
      <w:r w:rsidR="00AF0802" w:rsidRPr="00B6018B">
        <w:rPr>
          <w:rFonts w:asciiTheme="minorHAnsi" w:hAnsiTheme="minorHAnsi"/>
          <w:szCs w:val="18"/>
        </w:rPr>
        <w:tab/>
      </w:r>
      <w:r w:rsidR="00AF0802" w:rsidRPr="00B6018B">
        <w:rPr>
          <w:rFonts w:asciiTheme="minorHAnsi" w:hAnsiTheme="minorHAnsi"/>
          <w:szCs w:val="18"/>
        </w:rPr>
        <w:tab/>
      </w:r>
      <w:r w:rsidR="00AF0802" w:rsidRPr="00B6018B">
        <w:rPr>
          <w:rFonts w:asciiTheme="minorHAnsi" w:hAnsiTheme="minorHAnsi"/>
          <w:szCs w:val="18"/>
        </w:rPr>
        <w:tab/>
        <w:t xml:space="preserve">     </w:t>
      </w:r>
      <w:r w:rsidR="00AF0802" w:rsidRPr="00B6018B">
        <w:rPr>
          <w:rFonts w:asciiTheme="minorHAnsi" w:hAnsiTheme="minorHAnsi"/>
          <w:szCs w:val="18"/>
        </w:rPr>
        <w:tab/>
        <w:t xml:space="preserve"> </w:t>
      </w:r>
    </w:p>
    <w:p w:rsidR="00AF0802" w:rsidRPr="00B6018B" w:rsidRDefault="00AF0802" w:rsidP="00AF0802">
      <w:pPr>
        <w:spacing w:after="0"/>
        <w:rPr>
          <w:rFonts w:asciiTheme="minorHAnsi" w:hAnsiTheme="minorHAnsi"/>
          <w:szCs w:val="18"/>
        </w:rPr>
      </w:pPr>
      <w:bookmarkStart w:id="0" w:name="_GoBack"/>
      <w:bookmarkEnd w:id="0"/>
    </w:p>
    <w:p w:rsidR="00AF0802" w:rsidRPr="00B6018B" w:rsidRDefault="00AF0802" w:rsidP="00AF0802">
      <w:pPr>
        <w:spacing w:after="0"/>
        <w:rPr>
          <w:rFonts w:asciiTheme="minorHAnsi" w:hAnsiTheme="minorHAnsi"/>
          <w:szCs w:val="18"/>
        </w:rPr>
      </w:pP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="00B6018B">
        <w:rPr>
          <w:rFonts w:asciiTheme="minorHAnsi" w:hAnsiTheme="minorHAnsi"/>
          <w:szCs w:val="18"/>
        </w:rPr>
        <w:t xml:space="preserve">        </w:t>
      </w:r>
      <w:proofErr w:type="gramStart"/>
      <w:r w:rsidRPr="00B6018B">
        <w:rPr>
          <w:rFonts w:asciiTheme="minorHAnsi" w:hAnsiTheme="minorHAnsi"/>
          <w:szCs w:val="18"/>
        </w:rPr>
        <w:t>……………………………….</w:t>
      </w:r>
      <w:proofErr w:type="gramEnd"/>
      <w:r w:rsidRPr="00B6018B">
        <w:rPr>
          <w:rFonts w:asciiTheme="minorHAnsi" w:hAnsiTheme="minorHAnsi"/>
          <w:szCs w:val="18"/>
        </w:rPr>
        <w:t xml:space="preserve">                             </w:t>
      </w:r>
    </w:p>
    <w:p w:rsidR="00DC60B2" w:rsidRPr="00B6018B" w:rsidRDefault="00AF0802" w:rsidP="00D5006E">
      <w:pPr>
        <w:autoSpaceDE w:val="0"/>
        <w:autoSpaceDN w:val="0"/>
        <w:adjustRightInd w:val="0"/>
        <w:rPr>
          <w:rFonts w:asciiTheme="minorHAnsi" w:hAnsiTheme="minorHAnsi"/>
          <w:szCs w:val="18"/>
        </w:rPr>
      </w:pP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  <w:t xml:space="preserve">    </w:t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  <w:t xml:space="preserve">   </w:t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</w:r>
      <w:r w:rsidRPr="00B6018B">
        <w:rPr>
          <w:rFonts w:asciiTheme="minorHAnsi" w:hAnsiTheme="minorHAnsi"/>
          <w:szCs w:val="18"/>
        </w:rPr>
        <w:tab/>
        <w:t xml:space="preserve">                   </w:t>
      </w:r>
      <w:r w:rsidR="00B6018B">
        <w:rPr>
          <w:rFonts w:asciiTheme="minorHAnsi" w:hAnsiTheme="minorHAnsi"/>
          <w:szCs w:val="18"/>
        </w:rPr>
        <w:t xml:space="preserve">              </w:t>
      </w:r>
      <w:r w:rsidRPr="00B6018B">
        <w:rPr>
          <w:rFonts w:asciiTheme="minorHAnsi" w:hAnsiTheme="minorHAnsi"/>
          <w:szCs w:val="18"/>
        </w:rPr>
        <w:t>Okul Müdürü</w:t>
      </w:r>
    </w:p>
    <w:sectPr w:rsidR="00DC60B2" w:rsidRPr="00B6018B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F95"/>
    <w:rsid w:val="0000584D"/>
    <w:rsid w:val="00076C6E"/>
    <w:rsid w:val="000B3F21"/>
    <w:rsid w:val="000E65AE"/>
    <w:rsid w:val="001D5572"/>
    <w:rsid w:val="002055F4"/>
    <w:rsid w:val="00254C3B"/>
    <w:rsid w:val="002A1379"/>
    <w:rsid w:val="00551CC5"/>
    <w:rsid w:val="00564EB4"/>
    <w:rsid w:val="006C151F"/>
    <w:rsid w:val="00767EE9"/>
    <w:rsid w:val="007A4E50"/>
    <w:rsid w:val="00817824"/>
    <w:rsid w:val="009254A0"/>
    <w:rsid w:val="009E72CF"/>
    <w:rsid w:val="00AA7DFF"/>
    <w:rsid w:val="00AB7F54"/>
    <w:rsid w:val="00AF0802"/>
    <w:rsid w:val="00AF3836"/>
    <w:rsid w:val="00B429E5"/>
    <w:rsid w:val="00B6018B"/>
    <w:rsid w:val="00BC1683"/>
    <w:rsid w:val="00C22F95"/>
    <w:rsid w:val="00C67E3A"/>
    <w:rsid w:val="00D24D54"/>
    <w:rsid w:val="00D5006E"/>
    <w:rsid w:val="00DC60B2"/>
    <w:rsid w:val="00E763E3"/>
    <w:rsid w:val="00E966A9"/>
    <w:rsid w:val="00FF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2932</Words>
  <Characters>16717</Characters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2019-08-30T21:09:00Z</dcterms:created>
  <dcterms:modified xsi:type="dcterms:W3CDTF">2019-09-10T12:24:00Z</dcterms:modified>
  <cp:category>https://www.sorubak.com</cp:category>
</cp:coreProperties>
</file>