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B2" w:rsidRPr="00585B5A" w:rsidRDefault="00767EE9" w:rsidP="00585B5A">
      <w:pPr>
        <w:jc w:val="center"/>
        <w:rPr>
          <w:rFonts w:asciiTheme="minorHAnsi" w:hAnsiTheme="minorHAnsi"/>
          <w:b/>
          <w:sz w:val="20"/>
          <w:szCs w:val="18"/>
        </w:rPr>
      </w:pPr>
      <w:r w:rsidRPr="00E40956">
        <w:rPr>
          <w:rFonts w:asciiTheme="minorHAnsi" w:hAnsiTheme="minorHAnsi" w:cs="Arial"/>
          <w:color w:val="222222"/>
          <w:sz w:val="18"/>
          <w:szCs w:val="18"/>
        </w:rPr>
        <w:t xml:space="preserve">.                                                                                     </w:t>
      </w:r>
      <w:r w:rsidR="00254C3B" w:rsidRPr="00585B5A">
        <w:rPr>
          <w:rFonts w:asciiTheme="minorHAnsi" w:hAnsiTheme="minorHAnsi"/>
          <w:b/>
          <w:sz w:val="20"/>
          <w:szCs w:val="18"/>
        </w:rPr>
        <w:t xml:space="preserve">2019 2020 EĞİTİM ÖĞRETİM YILI </w:t>
      </w:r>
      <w:proofErr w:type="gramStart"/>
      <w:r w:rsidR="00E763E3" w:rsidRPr="00585B5A">
        <w:rPr>
          <w:rFonts w:asciiTheme="minorHAnsi" w:hAnsiTheme="minorHAnsi"/>
          <w:b/>
          <w:sz w:val="20"/>
          <w:szCs w:val="18"/>
        </w:rPr>
        <w:t>…………………</w:t>
      </w:r>
      <w:proofErr w:type="gramEnd"/>
      <w:r w:rsidR="00DC60B2" w:rsidRPr="00585B5A">
        <w:rPr>
          <w:rFonts w:asciiTheme="minorHAnsi" w:hAnsiTheme="minorHAnsi"/>
          <w:b/>
          <w:sz w:val="20"/>
          <w:szCs w:val="18"/>
        </w:rPr>
        <w:t xml:space="preserve"> LİSESİ</w:t>
      </w:r>
      <w:bookmarkStart w:id="0" w:name="_GoBack"/>
      <w:bookmarkEnd w:id="0"/>
    </w:p>
    <w:p w:rsidR="00B429E5" w:rsidRPr="00585B5A" w:rsidRDefault="00767EE9" w:rsidP="00585B5A">
      <w:pPr>
        <w:jc w:val="center"/>
        <w:rPr>
          <w:rFonts w:asciiTheme="minorHAnsi" w:hAnsiTheme="minorHAnsi"/>
          <w:b/>
          <w:sz w:val="20"/>
          <w:szCs w:val="18"/>
        </w:rPr>
      </w:pPr>
      <w:r w:rsidRPr="00585B5A">
        <w:rPr>
          <w:rFonts w:asciiTheme="minorHAnsi" w:hAnsiTheme="minorHAnsi"/>
          <w:b/>
          <w:sz w:val="20"/>
          <w:szCs w:val="18"/>
        </w:rPr>
        <w:t xml:space="preserve">FEN LİSESİ </w:t>
      </w:r>
      <w:r w:rsidR="00585B5A" w:rsidRPr="00585B5A">
        <w:rPr>
          <w:rFonts w:asciiTheme="minorHAnsi" w:hAnsiTheme="minorHAnsi"/>
          <w:b/>
          <w:sz w:val="20"/>
          <w:szCs w:val="18"/>
        </w:rPr>
        <w:t>11</w:t>
      </w:r>
      <w:r w:rsidRPr="00585B5A">
        <w:rPr>
          <w:rFonts w:asciiTheme="minorHAnsi" w:hAnsiTheme="minorHAnsi"/>
          <w:b/>
          <w:sz w:val="20"/>
          <w:szCs w:val="18"/>
        </w:rPr>
        <w:t>. SINIF</w:t>
      </w:r>
      <w:r w:rsidR="002F6962">
        <w:rPr>
          <w:rFonts w:asciiTheme="minorHAnsi" w:hAnsiTheme="minorHAnsi"/>
          <w:b/>
          <w:sz w:val="20"/>
          <w:szCs w:val="18"/>
        </w:rPr>
        <w:t xml:space="preserve"> </w:t>
      </w:r>
      <w:r w:rsidRPr="00585B5A">
        <w:rPr>
          <w:rFonts w:asciiTheme="minorHAnsi" w:hAnsiTheme="minorHAnsi"/>
          <w:b/>
          <w:sz w:val="20"/>
          <w:szCs w:val="18"/>
        </w:rPr>
        <w:t xml:space="preserve">KİMYA </w:t>
      </w:r>
      <w:r w:rsidR="00254C3B" w:rsidRPr="00585B5A">
        <w:rPr>
          <w:rFonts w:asciiTheme="minorHAnsi" w:hAnsiTheme="minorHAnsi"/>
          <w:b/>
          <w:sz w:val="20"/>
          <w:szCs w:val="18"/>
        </w:rPr>
        <w:t>D</w:t>
      </w:r>
      <w:r w:rsidR="00E763E3" w:rsidRPr="00585B5A">
        <w:rPr>
          <w:rFonts w:asciiTheme="minorHAnsi" w:hAnsiTheme="minorHAnsi"/>
          <w:b/>
          <w:sz w:val="20"/>
          <w:szCs w:val="18"/>
        </w:rPr>
        <w:t xml:space="preserve">ERSİ </w:t>
      </w:r>
      <w:r w:rsidR="00DC60B2" w:rsidRPr="00585B5A">
        <w:rPr>
          <w:rFonts w:asciiTheme="minorHAnsi" w:hAnsiTheme="minorHAnsi"/>
          <w:b/>
          <w:sz w:val="20"/>
          <w:szCs w:val="18"/>
        </w:rPr>
        <w:t>ÜNİTELENDİRİLMİŞ YILLIK DERS PLANI</w:t>
      </w:r>
    </w:p>
    <w:tbl>
      <w:tblPr>
        <w:tblW w:w="511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3"/>
        <w:gridCol w:w="710"/>
        <w:gridCol w:w="426"/>
        <w:gridCol w:w="2693"/>
        <w:gridCol w:w="5670"/>
        <w:gridCol w:w="1418"/>
        <w:gridCol w:w="1559"/>
        <w:gridCol w:w="1417"/>
        <w:gridCol w:w="1562"/>
      </w:tblGrid>
      <w:tr w:rsidR="00E40956" w:rsidRPr="00E40956" w:rsidTr="00585B5A">
        <w:trPr>
          <w:cantSplit/>
          <w:trHeight w:val="1313"/>
          <w:tblHeader/>
        </w:trPr>
        <w:tc>
          <w:tcPr>
            <w:tcW w:w="503" w:type="dxa"/>
            <w:shd w:val="clear" w:color="auto" w:fill="F2F2F2" w:themeFill="background1" w:themeFillShade="F2"/>
            <w:textDirection w:val="btLr"/>
          </w:tcPr>
          <w:p w:rsidR="00C67E3A" w:rsidRPr="00E40956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10" w:type="dxa"/>
            <w:shd w:val="clear" w:color="auto" w:fill="F2F2F2" w:themeFill="background1" w:themeFillShade="F2"/>
            <w:textDirection w:val="btLr"/>
          </w:tcPr>
          <w:p w:rsidR="00C67E3A" w:rsidRPr="00E40956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shd w:val="clear" w:color="auto" w:fill="F2F2F2" w:themeFill="background1" w:themeFillShade="F2"/>
            <w:textDirection w:val="btLr"/>
          </w:tcPr>
          <w:p w:rsidR="00C67E3A" w:rsidRPr="00E40956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C67E3A" w:rsidRPr="00E40956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C67E3A" w:rsidRPr="00E40956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67E3A" w:rsidRPr="00E40956" w:rsidRDefault="00C67E3A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67E3A" w:rsidRPr="00E40956" w:rsidRDefault="00C67E3A" w:rsidP="00E4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67E3A" w:rsidRPr="00E40956" w:rsidRDefault="00C67E3A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C67E3A" w:rsidRPr="00E40956" w:rsidRDefault="00C67E3A" w:rsidP="00E40956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E40956" w:rsidRDefault="00C67E3A" w:rsidP="00E40956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E40956" w:rsidRPr="00E40956" w:rsidTr="00585B5A">
        <w:trPr>
          <w:cantSplit/>
          <w:trHeight w:val="1975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C67E3A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1.HAFTA</w:t>
            </w:r>
          </w:p>
          <w:p w:rsidR="00E40956" w:rsidRPr="00E40956" w:rsidRDefault="00E40956" w:rsidP="00C67E3A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ylül</w:t>
            </w:r>
            <w:proofErr w:type="spellEnd"/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763E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11.1. MODERN ATOM TEORİSİ</w:t>
            </w:r>
          </w:p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11.1.1. Atomun Kuantum Modeli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11.1.1.1. Atomu kuantum modeliyle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Bohr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atom modelinin deney ve gözlemlerden elde edilen bulguları açıklamadaki sınırlılıkları vurgulanarak modern atom teorisinin (bulut modelinin) önemi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Tek elektronlu atomlar/iyonlar için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orbital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kavramı elektronların bulunma olasılığı ile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Yörünge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orbital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kavramları karşılaştırılır.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Kuantum sayıları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orbitallerle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d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Çok elektronlu atomlarda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orbitallerin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enerji seviyeleri açıklanır.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2A137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2A1379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C67E3A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:rsidR="00E40956" w:rsidRPr="00E40956" w:rsidRDefault="00E40956" w:rsidP="00C67E3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B429E5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700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B429E5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C67E3A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2.HAFTA</w:t>
            </w:r>
          </w:p>
          <w:p w:rsidR="00E40956" w:rsidRPr="00E40956" w:rsidRDefault="00E40956" w:rsidP="00C67E3A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16-20 Eylül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763E3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11.1.2. Periyodik Sistem ve Elektron Dizilimleri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11.1.2.1. Nötr atomların elektron dizilimleriyle periyodik sistemdeki yerleri arasında ilişki kurar.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Hund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Kuralı,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Pauli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İlkesi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Aufbau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Prensibi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Atomların ve iyonların elektron dizilimlerine örnekler verilir. Atom numarası 36 ve daha küçük türlerin elektron dizilimleri esas alınır.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Değerlik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orbital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 değerlik elektronu kavramları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ç. Elektron dizilimleriyle elementin ait olduğu blok ilişkilendirilerek grup ve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periyot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belirlenir.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B429E5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799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23-27 Eylül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11.1.3. Periyodik Özellikler</w:t>
            </w:r>
          </w:p>
        </w:tc>
        <w:tc>
          <w:tcPr>
            <w:tcW w:w="5670" w:type="dxa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11.1.3.1. Periyodik özelliklerdeki değişim eğilimlerini sebepleriyle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Kovalent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yarıçap,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van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der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Waals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yarıçapı ve iyonik yarıçapın farkları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Periyodik özellikler arasında metallik/ametallik, atom/iyon yarıçapı, iyonlaşma enerjisi, elektron ilgisi, elektronegatiflik ve oksit/hidroksit bileşiklerinin asitlik/bazlık eğilimleri üzerinde durulur. Periyodik özelliklerin nasıl ölçüldüğüne girilmez.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30- Eylül 4 Ekim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11.1.3. Periyodik Özellikler</w:t>
            </w:r>
          </w:p>
        </w:tc>
        <w:tc>
          <w:tcPr>
            <w:tcW w:w="5670" w:type="dxa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11.1.3.1. Periyodik özelliklerdeki değişim eğilimlerini sebepleriyle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Ardışık iyonlaşma enerjilerinin grup numarasıyla ilişkisi örneklerle gösterilir.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5.HAFTA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7-11 Ekim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11.1.4. Elementleri Tanıyalım</w:t>
            </w:r>
          </w:p>
        </w:tc>
        <w:tc>
          <w:tcPr>
            <w:tcW w:w="5670" w:type="dxa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11.1.4.1. Elementlerin periyodik sistemdeki konumu ile özellikleri arasındaki ilişkileri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s, p, d bloku elementlerinin metal/ametal karakteri, iyon yükleri, aktiflikleri ve yaptıkları kimyasal bağ tipi elektron dizilimiyle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f blok elementlerinin periyodik sistemdeki konumlarıyla ilgili özel durumları vurgulanır.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Asal gaz özellikleri elektron dizilimleriyle ilişkilendirilir.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6.HAFTA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14 -18 Ekim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11.1.5. Yükseltgenme Basamakları</w:t>
            </w:r>
          </w:p>
        </w:tc>
        <w:tc>
          <w:tcPr>
            <w:tcW w:w="5670" w:type="dxa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11.1.5.1. Yükseltgenme basamakları ile elektron dizilimleri arasındaki ilişkiyi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Ametallerin anyon hâlindeki yükleriyle yükseltgenme basamakları arasındaki fark örneklendirilir.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d bloku elementlerinin birden çok yükseltgenme basamağında bulunabilmeleri, elektron dizilimleriyle ilişkilendirilir.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7.HAFTA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21-25 Ekim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11.2. GAZLAR</w:t>
            </w:r>
          </w:p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11.2.1. Gazların Özellikleri ve Gaz Yasaları</w:t>
            </w:r>
          </w:p>
        </w:tc>
        <w:tc>
          <w:tcPr>
            <w:tcW w:w="5670" w:type="dxa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11.2.1.1. Gazların betimlenmesinde kullanılan özellikleri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Basınç birimleri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atm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Torr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mmHg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) ve hacim birimleri (L, m3) ile bunların ondalık ast ve üst katları kısaca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Gazların özelliklerinin ölçme yöntemleri üzerinde durulur. Manometrelerle ilgili hesaplamalara girilmez.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8.HAFTA             28 Ekim-1Kasım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11.2.1. Gazların Özellikleri ve Gaz Yasaları</w:t>
            </w:r>
          </w:p>
        </w:tc>
        <w:tc>
          <w:tcPr>
            <w:tcW w:w="5670" w:type="dxa"/>
            <w:vAlign w:val="center"/>
          </w:tcPr>
          <w:p w:rsid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11.2.1.2. Gaz yasalarını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Gazların özelliklerine ilişkin yasalar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Boyle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Charles,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Gay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Lussac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Avogadro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)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Öğrencilerin hazır veriler kullanılarak gaz yasaları ile ilgili grafikler çizmeleri ve yorumlamaları sağlanır.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9.HAFTA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4-8 Kasım 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11.2.2. İdeal Gaz Yasası</w:t>
            </w:r>
          </w:p>
        </w:tc>
        <w:tc>
          <w:tcPr>
            <w:tcW w:w="5670" w:type="dxa"/>
            <w:vAlign w:val="center"/>
          </w:tcPr>
          <w:p w:rsid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11.2.2.1. Deneysel yoldan türetilmiş gaz yasaları ile ideal gaz yasası arasındaki ilişkiyi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Boyle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Charles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Avogadro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yasalarından yola çıkılarak ideal gaz denklemi türetilir. 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10.HAFTA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11-15 Kasım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11.2.2. İdeal Gaz Yasası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11.2.2.1. Deneysel yoldan türetilmiş gaz yasaları ile ideal gaz yasası arasındaki ilişkiyi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İdeal gaz denklemi kullanılarak örnek hesaplamalar yapılır.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817824">
        <w:trPr>
          <w:cantSplit/>
          <w:trHeight w:val="1313"/>
        </w:trPr>
        <w:tc>
          <w:tcPr>
            <w:tcW w:w="15958" w:type="dxa"/>
            <w:gridSpan w:val="9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</w:p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Okulların Kapanışı: 1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Kasım 2019 Cuma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Okulların Açılışı: 25 Kasım 2019 Pazartesi</w:t>
            </w: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25-29 Kasım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11.2.2. İdeal Gaz Yasası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11.2.2.1. Deneysel yoldan türetilmiş gaz yasaları ile ideal gaz yasası arasındaki ilişkiyi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Normal şartlarda gaz hacimleri kütle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sayısıyla ilişkilendirilir.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12.HAFTA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2-6 Aralık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11.2.3. Gazlarda Kinetik Teori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11.2.3.1. Gaz davranışlarını kinetik teori ile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Kinetik teorinin temel varsayımları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Kinetik teorinin temel varsayımları kullanılarak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Graham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Difüzyon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Efüzyon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Yasası türetilir.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c. Difüzyon deneyi yaptırılır; bilişim teknolojilerinden (animasyon,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video vb.) yararlanılarak da açıklanır. Deney yapılırken güvenlik uyarılarına dikkat edilmesi gerektiği hatırlatılır.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13.HAFTA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9-13 Aralık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11.2.4. Gaz Karışımları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11.2.4.1. Gaz karışımlarının kısmi basınçlarını günlük hayattan örneklerle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>Sıvıların doygun buhar basınçları kısmi basınç kavramıyla ilişkilendirilerek su üzerinde toplanan gazlarla ilgili hesaplamalar yapılır.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14.HAFTA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16-20 Aralık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11.2.5. Gerçek Gazlar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11.2.5.1. Gazların sıkışma/genleşme sürecinde gerçek gaz ve ideal gaz kavramlarını karşılaştırır.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Gerçek gazların hangi durumlarda ideallikten saptığı belirtilir.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Karbon dioksitin ve suyun faz diyagramı açıklanarak buhar ve gaz kavramları arasındaki fark vurgulanır.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Suyun farklı kristal yapılarını gösteren faz diyagramlarına girilmez.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Günlük hayatta yaygın kullanılan ve gerçek gazların hâl değişimlerinin uygulamaları olan soğutma sistemleri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Joule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>-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Thomson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olayı) örnekleriyle açıklanır.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15.HAFTA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23-27 Aralık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11.3. SIVI ÇÖZELTİLER VE ÇÖZÜNÜRLÜK</w:t>
            </w:r>
          </w:p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11.3.1. Çözücü Çözünen Etkileşimleri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11.3.1.1. Kimyasal türler arası etkileşimleri kullanarak sıvı ortamda çözünme olayını açıklar.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16.HAFTA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30 Aralık-03 Ocak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11.3.2. Derişim Birimleri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11.3.2.1. Çözünen madde miktarı ile farklı derişim birimlerini ilişkilendirir.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Derişim birimleri olarak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molarite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molalite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tanıtılır.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Normalite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 formalite tanımlarına girilmez.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17.HAFTA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06-10 Ocak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11.3.2. Derişim Birimleri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11.3.2.2. Farklı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derişimlerde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çözeltiler hazırlar.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Derişimle ilgili hesaplamalar yapılarak hesaplamalarda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molarite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molalite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yanında kütlece yüzde, hacimce yüzde,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kesri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ppm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kavramları da kullanılır.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18.HAFTA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13-17 Ocak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11.3.3. </w:t>
            </w:r>
            <w:proofErr w:type="spellStart"/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Koligatif</w:t>
            </w:r>
            <w:proofErr w:type="spellEnd"/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Özellikler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11.3.3.1. Çözeltilerin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koligatif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özellikleri ile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derişimleri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arasında ilişki kurar.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Koligatif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özelliklerden buhar basıncı alçalması, donma noktası alçalması (kriyoskopi), kaynama noktası yükselmesi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ebülyoskopi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)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osmotik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basınç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Osmotik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basınç ile ilgili hesaplamalara girilmez.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Ters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osmoz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yöntemiyle su arıtımı hakkında kısaca bilgi verilir.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Saf suyun ve farklı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derişimlerdeki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sulu çözeltilerin kaynama noktası tayini deneyleri yaptırılır.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E40956">
        <w:trPr>
          <w:cantSplit/>
          <w:trHeight w:val="1007"/>
        </w:trPr>
        <w:tc>
          <w:tcPr>
            <w:tcW w:w="15958" w:type="dxa"/>
            <w:gridSpan w:val="9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22"/>
                <w:szCs w:val="18"/>
              </w:rPr>
              <w:t>2019-2020 EĞİTİM-ÖĞRETİM YILI 1.DÖNEM SONU 17 OCAK CUMA</w:t>
            </w: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19.HAFTA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03-07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11.3.4. Çözünürlük</w:t>
            </w:r>
          </w:p>
        </w:tc>
        <w:tc>
          <w:tcPr>
            <w:tcW w:w="5670" w:type="dxa"/>
            <w:vAlign w:val="center"/>
          </w:tcPr>
          <w:p w:rsid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11.3.4.1. Çözeltileri çözünürlük kavramı temelinde sınıflandırır.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Seyreltik, derişik, doygun, aşırı doygun ve doymamış çözelti kavramları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Çözünürlükler g/100 g su birimi cinsinden verilir.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Çözünürlükle ilgili hesaplamalar yapılır.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20.HAFTA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10-14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11.3.5. Çözünürlüğe Etki Eden Faktörler</w:t>
            </w:r>
          </w:p>
        </w:tc>
        <w:tc>
          <w:tcPr>
            <w:tcW w:w="5670" w:type="dxa"/>
            <w:vAlign w:val="center"/>
          </w:tcPr>
          <w:p w:rsid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11.3.5.1. Çözünürlüğün sıcaklık ve basınçla ilişkisini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Farklı tuzların sıcaklığa bağlı çözünürlük eğrilerinin yorumlanması sağlanır.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Tuzların farklı sıcaklıklardaki çözünürlüklerinden faydalanılarak deriştirme ve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kristallendirme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ile ilgili hesaplamalar yapılır.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Gazların çözünürlüklerinin basınç ve sıcaklıkla değişimi üzerinde durulur; çözünürlük eğrilerinin yorumlanması sağlanır.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Öğrencilerin çözünürlüğün sıcaklık ve basınçla ilişkisini elektronik tablolama programı kullanarak kurgulamaları, değerleri değiştirerek gerçekleşen değişiklikleri gözlemlemeleri ve yorumlamaları sağlanır.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21.HAFTA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17-21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11.4. KİMYASAL TEPKİMELERDE ENERJİ</w:t>
            </w:r>
          </w:p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11.4.1. Tepkimelerde Isı Değişimi</w:t>
            </w:r>
          </w:p>
        </w:tc>
        <w:tc>
          <w:tcPr>
            <w:tcW w:w="5670" w:type="dxa"/>
            <w:vAlign w:val="center"/>
          </w:tcPr>
          <w:p w:rsid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11.4.1.1. Tepkimelerde meydana gelen enerji değişimlerini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Tepkimelerin ekzotermik ve endotermik olması ısı alışverişiyle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b. Ekzotermik ve endotermik tepkimelerin açıklanmasında bilişim teknolojilerinden (animasyon,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simülasyon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video vb.) yararlanılır.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22.HAFTA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24-28 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>Şubat</w:t>
            </w: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11.4.2. Oluşum </w:t>
            </w:r>
            <w:proofErr w:type="spellStart"/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Entalpisi</w:t>
            </w:r>
            <w:proofErr w:type="spellEnd"/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11.4.2.1. Standart oluşum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entalpileri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üzerinden tepkime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entalpilerini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hesaplar.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Standart oluşum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entalpileri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tanımlanır.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Tepkime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entalpisi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potansiyel enerji-tepkime koordinatı grafiği üzerinden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Öğrencilerin tepkime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entalpilerine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ilişkin elektronik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tablolama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programı kullanarak grafik oluşturmaları, değerleri değiştirerek gerçekleşen değişimleri gözlemlemeleri ve yorumlamaları sağlanır.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23.HAFTA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02-06 MART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11.4.3. Bağ Enerjileri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11.4.3.1. Bağ enerjileri ile tepkime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entalpisi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arasındaki ilişkiyi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Oluşan ve kırılan bağ enerjileri üzerinden tepkime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entalpisi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hesaplamaları yapılır.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24.HAFTA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11.4.4. Tepkime Isılarının Toplanabilirliği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11.4.4.1.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Hess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Yasasını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Hess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Yasası ile ilgili hesaplamalar yapılır.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25.HAFTA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16-20 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11.5. KİMYASAL TEPKİMELERDE HIZ</w:t>
            </w:r>
          </w:p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11.5.1. Tepkime Hızları</w:t>
            </w:r>
          </w:p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11.5.1.1. Kimyasal tepkimeler ile tanecik çarpışmaları arasındaki ilişkiyi açıklar.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26.HAFTA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23-27 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11.5.1. Tepkime Hızları</w:t>
            </w:r>
          </w:p>
          <w:p w:rsidR="00E40956" w:rsidRPr="00E40956" w:rsidRDefault="00E40956" w:rsidP="00E40956">
            <w:pPr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11.5.1.2. Kimyasal tepkimelerin hızlarını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Madde miktarı (derişim,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mol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, kütle, gaz maddeler için normal şartlarda hacim) ile tepkime hızı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Ortalama tepkime hızı kavramı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Homojen ve heterojen faz tepkimelerine örnekler verilir.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27.HAFTA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30- </w:t>
            </w:r>
            <w:r w:rsidRPr="00E40956">
              <w:rPr>
                <w:rFonts w:asciiTheme="minorHAnsi" w:hAnsiTheme="minorHAnsi" w:cs="Times New Roman"/>
                <w:b/>
                <w:sz w:val="18"/>
                <w:szCs w:val="18"/>
              </w:rPr>
              <w:t>MART 03-NİSAN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11.5.2. Tepkime Hızını Etkileyen Faktörler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11.5.2.1. Tepkime hızına etki eden faktörleri açıklar.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Tek basamaklı tepkimelerde, her iki yöndeki tepkime hızının derişime bağlı ifadeleri verilir.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Çok basamaklı tepkimeler için hız belirleyici basamağın üzerinde durulur.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817824">
        <w:trPr>
          <w:cantSplit/>
          <w:trHeight w:val="1313"/>
        </w:trPr>
        <w:tc>
          <w:tcPr>
            <w:tcW w:w="15958" w:type="dxa"/>
            <w:gridSpan w:val="9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2.DÖNEM ARA TATİLİ</w:t>
            </w:r>
          </w:p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Okulların Kapanışı: 03 Nisan 2020 Cuma,</w:t>
            </w:r>
          </w:p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Okulların Açılışı: 13 Nisan 2020 Pazartesi</w:t>
            </w: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585B5A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28.HAFTA</w:t>
            </w:r>
          </w:p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13-17 Nisan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585B5A">
            <w:pPr>
              <w:spacing w:after="0"/>
              <w:ind w:left="34"/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</w:rPr>
              <w:t>11.6. KİMYASAL TEPKİMELERDE DENGE</w:t>
            </w:r>
          </w:p>
          <w:p w:rsidR="00E40956" w:rsidRPr="00E40956" w:rsidRDefault="00E40956" w:rsidP="00585B5A">
            <w:pPr>
              <w:spacing w:after="0"/>
              <w:ind w:left="34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E40956" w:rsidRPr="00E40956" w:rsidRDefault="00E40956" w:rsidP="00585B5A">
            <w:pPr>
              <w:spacing w:after="0"/>
              <w:ind w:left="34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11.6.1. Kimyasal Denge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11.6.1.1. Fiziksel ve kimyasal değişimlerde dengeyi açıklar.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Maksimum düzensizlik ve minimum enerji eğilimleri üzerinden denge açıklanır.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İleri ve geri tepkime hızları üzerinden denge açıklanır.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Tersinir reaksiyonlar için derişim ve basınç cinsinden denge ifadeleri türetilerek hesaplamalar yapılır.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Farklı denge sabitleri arasındaki ilişki incelenir.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585B5A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29.HAFTA</w:t>
            </w:r>
          </w:p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20-24 Nisan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585B5A">
            <w:pPr>
              <w:spacing w:after="0"/>
              <w:ind w:left="34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E40956" w:rsidRPr="00E40956" w:rsidRDefault="00E40956" w:rsidP="00585B5A">
            <w:pPr>
              <w:spacing w:after="0"/>
              <w:ind w:left="34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11.6.1. Kimyasal Denge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11.6.1.1. Fiziksel ve kimyasal değişimlerde dengeyi açıklar.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Maksimum düzensizlik ve minimum enerji eğilimleri üzerinden denge açıklanır.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İleri ve geri tepkime hızları üzerinden denge açıklanır.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Tersinir reaksiyonlar için derişim ve basınç cinsinden denge ifadeleri türetilerek hesaplamalar yapılır. </w:t>
            </w:r>
          </w:p>
          <w:p w:rsid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Farklı denge sabitleri arasındaki ilişki incelenir.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E40956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E40956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62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30.HAFTA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27-30 Nisan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11.6.2. Dengeyi Etkileyen Faktörler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11.6.2.1. Dengeyi etkileyen faktörleri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Sıcaklığın, derişimin, hacmin, kısmi basınçların ve toplam basıncın dengeye etkisi denge ifadesi üzerinden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Le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Chatelier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İlkesi örnekler üzerinden irdelenir.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Katalizör-denge ilişkisi vurgulanır.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31.HAFTA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4-8 Mayıs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11.6.3.1.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pH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ve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pOH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kavramlarını suyun oto-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iyonizasyonu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üzerinden açıklar.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585B5A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32.HAFTA</w:t>
            </w:r>
          </w:p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11-15 Mayıs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585B5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11.6.3.2.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Brönsted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-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Lowry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asitlerini/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bazlarını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karşılaştırır.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11.6.3.3. Katyonların asitliğini ve anyonların 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bazlığını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su ile etkileşimleri temelinde açıklar.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a. Kuvvetli/zayıf asitler ve bazlar tanıtılır;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konjuge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asit-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çiftlerine örnekler verilir.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b. Asit gibi davranan katyonların ve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gibi davranan anyonların su ile etkileşimleri üzerinde durulur.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585B5A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33.HAFTA</w:t>
            </w:r>
          </w:p>
          <w:p w:rsidR="00E40956" w:rsidRPr="00E40956" w:rsidRDefault="00E40956" w:rsidP="00585B5A">
            <w:pPr>
              <w:pStyle w:val="AltKonuBal"/>
              <w:spacing w:after="0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18-22 Mayıs*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11.6.3.4. Asitlik/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bazlık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gücü ile ayrışma denge sabitleri arasında ilişki kurar.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>Asitlerin/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bazların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iyonlaşma oranlarının denge sabitleriy</w:t>
            </w:r>
            <w:r w:rsidR="00585B5A">
              <w:rPr>
                <w:rFonts w:asciiTheme="minorHAnsi" w:hAnsiTheme="minorHAnsi"/>
                <w:sz w:val="18"/>
                <w:szCs w:val="18"/>
              </w:rPr>
              <w:t>le ilişkilendirilmesi sağlanır.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11.6.3.5. Kuvvetli ve zayıf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monoprotik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asit/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çözeltilerinin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pH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değerlerini hesaplar.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>a. Çok derişik ve çok seyreltik asit/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çözeltilerinin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pH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değerlerine girilmez.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>b. Zayıf asitler/bazlar için [H+] = (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Ka.Ca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)1/2 ve [OH-] =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Kb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>.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Cb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)1/2 eşitlikleri esas alınır.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Poliprotik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asitlere girilmez.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585B5A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:rsidR="00E40956" w:rsidRPr="00E40956" w:rsidRDefault="00E40956" w:rsidP="00585B5A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62" w:type="dxa"/>
          </w:tcPr>
          <w:p w:rsidR="00E40956" w:rsidRPr="00E40956" w:rsidRDefault="00E40956" w:rsidP="00585B5A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865"/>
        </w:trPr>
        <w:tc>
          <w:tcPr>
            <w:tcW w:w="15958" w:type="dxa"/>
            <w:gridSpan w:val="9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*19 Mayıs 2020 </w:t>
            </w:r>
            <w:r w:rsidRPr="00E40956">
              <w:rPr>
                <w:rFonts w:asciiTheme="minorHAnsi" w:hAnsiTheme="minorHAnsi" w:cs="Arial"/>
                <w:b/>
                <w:sz w:val="18"/>
                <w:szCs w:val="18"/>
              </w:rPr>
              <w:t>ATATÜRK’Ü ANMA VE GENÇLİK VE SPOR BAYRAMI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 w:cs="Arial"/>
                <w:b/>
                <w:sz w:val="18"/>
                <w:szCs w:val="18"/>
              </w:rPr>
              <w:t xml:space="preserve">24– 25– 26 Mayıs </w:t>
            </w:r>
            <w:proofErr w:type="gramStart"/>
            <w:r w:rsidRPr="00E40956">
              <w:rPr>
                <w:rFonts w:asciiTheme="minorHAnsi" w:hAnsiTheme="minorHAnsi" w:cs="Arial"/>
                <w:b/>
                <w:sz w:val="18"/>
                <w:szCs w:val="18"/>
              </w:rPr>
              <w:t>2020  RAMAZAN</w:t>
            </w:r>
            <w:proofErr w:type="gramEnd"/>
            <w:r w:rsidRPr="00E40956">
              <w:rPr>
                <w:rFonts w:asciiTheme="minorHAnsi" w:hAnsiTheme="minorHAnsi" w:cs="Arial"/>
                <w:b/>
                <w:sz w:val="18"/>
                <w:szCs w:val="18"/>
              </w:rPr>
              <w:t xml:space="preserve"> BAYRAMI</w:t>
            </w: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34.HAFTA   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27-29 Mayıs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11.6.3.6. Tampon çözeltilerin özellikleri ile günlük kullanım alanlarını ilişkilendirir.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a. Tampon çözeltilerin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pH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değerlerinin seyrelme ve asit/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ilavesi ile fazla değişmemesi ortamdaki dengeler üzerinden açıklanır.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Henderson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formülü ve tampon kapasitesine girilmez. </w:t>
            </w:r>
          </w:p>
          <w:p w:rsidR="00E40956" w:rsidRPr="00E40956" w:rsidRDefault="00E40956" w:rsidP="00585B5A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Tampon çözeltilerin canlı organizmalar açısından önemine değinilir.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10" w:type="dxa"/>
            <w:textDirection w:val="btL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35.HAFTA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01-05 Haziran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585B5A" w:rsidRDefault="00585B5A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11.6.3.7. Tuz çözeltilerinin asitlik/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bazlık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özelliklerini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a. Asidik, bazik ve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nötr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tuz kavramları açıklanır.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b. Anyonu zayıf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olan tuzlara örnekler verilir.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Katyonu NH4</w:t>
            </w:r>
            <w:r w:rsidRPr="00E40956">
              <w:rPr>
                <w:rFonts w:asciiTheme="minorHAnsi" w:hAnsiTheme="minorHAnsi"/>
                <w:sz w:val="18"/>
                <w:szCs w:val="18"/>
                <w:vertAlign w:val="superscript"/>
              </w:rPr>
              <w:t>+</w:t>
            </w:r>
            <w:r w:rsidRPr="00E40956">
              <w:rPr>
                <w:rFonts w:asciiTheme="minorHAnsi" w:hAnsiTheme="minorHAnsi"/>
                <w:sz w:val="18"/>
                <w:szCs w:val="18"/>
              </w:rPr>
              <w:t xml:space="preserve"> veya anyonu HSO4</w:t>
            </w:r>
            <w:r w:rsidRPr="00E40956">
              <w:rPr>
                <w:rFonts w:asciiTheme="minorHAnsi" w:hAnsiTheme="minorHAnsi"/>
                <w:sz w:val="18"/>
                <w:szCs w:val="18"/>
                <w:vertAlign w:val="superscript"/>
              </w:rPr>
              <w:t>–</w:t>
            </w:r>
            <w:r w:rsidRPr="00E40956">
              <w:rPr>
                <w:rFonts w:asciiTheme="minorHAnsi" w:hAnsiTheme="minorHAnsi"/>
                <w:sz w:val="18"/>
                <w:szCs w:val="18"/>
              </w:rPr>
              <w:t xml:space="preserve"> olan tuzların asitliği üzerinde durulur.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ç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Hidroliz hesaplamalarına girilmez.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10" w:type="dxa"/>
            <w:textDirection w:val="btLr"/>
            <w:vAlign w:val="cente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36.HAFTA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08-12 Haziran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11.6.3.8. Kuvvetli asit/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baz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derişimlerini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titrasyon</w:t>
            </w:r>
            <w:proofErr w:type="spell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yöntemiyle belirler.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Titrasyon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deneyi yaptırılıp sonuçların grafik üzerinden gösterilerek yorumlanması sağlanır.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Titrasyonla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ilgili hesaplama örnekleri verilir. </w:t>
            </w:r>
          </w:p>
          <w:p w:rsidR="00E40956" w:rsidRPr="00E40956" w:rsidRDefault="00E40956" w:rsidP="00585B5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Öğrencilerin 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titrasyon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yöntemine yönelik hesaplamaları elektronik tablolama programı yardımıyla kurgulamaları, değerleri değiştirerek gerçekleşen değişiklikleri gözlemlemeleri ve yorumlamaları sağlanır.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40956" w:rsidRPr="00E40956" w:rsidTr="00585B5A">
        <w:trPr>
          <w:cantSplit/>
          <w:trHeight w:val="1313"/>
        </w:trPr>
        <w:tc>
          <w:tcPr>
            <w:tcW w:w="503" w:type="dxa"/>
            <w:textDirection w:val="btLr"/>
            <w:vAlign w:val="center"/>
          </w:tcPr>
          <w:p w:rsidR="00E40956" w:rsidRPr="00E40956" w:rsidRDefault="00E40956" w:rsidP="00E4095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10" w:type="dxa"/>
            <w:textDirection w:val="btLr"/>
            <w:vAlign w:val="center"/>
          </w:tcPr>
          <w:p w:rsidR="00E40956" w:rsidRPr="00E40956" w:rsidRDefault="00E40956" w:rsidP="00E40956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37.HAFTA</w:t>
            </w:r>
          </w:p>
          <w:p w:rsidR="00E40956" w:rsidRPr="00E40956" w:rsidRDefault="00E40956" w:rsidP="00E40956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15-19 Haziran</w:t>
            </w:r>
          </w:p>
        </w:tc>
        <w:tc>
          <w:tcPr>
            <w:tcW w:w="426" w:type="dxa"/>
            <w:textDirection w:val="btLr"/>
            <w:vAlign w:val="center"/>
          </w:tcPr>
          <w:p w:rsidR="00E40956" w:rsidRPr="00E40956" w:rsidRDefault="00E40956" w:rsidP="00E40956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11.6.3. Sulu Çözelti Dengeleri</w:t>
            </w:r>
          </w:p>
        </w:tc>
        <w:tc>
          <w:tcPr>
            <w:tcW w:w="5670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11.6.3.9. Sulu ortamlarda çözünme-çökelme dengelerini açıklar.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a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>. Çözünme-çökelme denge örneklerine yer verilir; çözünürlük çarpımı (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K</w:t>
            </w:r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>çç</w:t>
            </w:r>
            <w:proofErr w:type="spellEnd"/>
            <w:r w:rsidRPr="00E40956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E40956">
              <w:rPr>
                <w:rFonts w:asciiTheme="minorHAnsi" w:hAnsiTheme="minorHAnsi"/>
                <w:sz w:val="18"/>
                <w:szCs w:val="18"/>
              </w:rPr>
              <w:t xml:space="preserve">) ve çözünürlük (s) kavramları ilişkilendirilir. </w:t>
            </w:r>
          </w:p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b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Tuzların çözünürlüğüne etki eden faktörlerden, sıcaklık ve ortak iyon etkisi üzerinde durulur. </w:t>
            </w:r>
          </w:p>
          <w:p w:rsidR="00E40956" w:rsidRPr="00E40956" w:rsidRDefault="00E40956" w:rsidP="00585B5A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c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. Ortak iyon etkisi hesaplamaları yapılır. </w:t>
            </w:r>
          </w:p>
        </w:tc>
        <w:tc>
          <w:tcPr>
            <w:tcW w:w="1418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E40956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559" w:type="dxa"/>
            <w:vAlign w:val="center"/>
          </w:tcPr>
          <w:p w:rsidR="00E40956" w:rsidRPr="00E40956" w:rsidRDefault="00E40956" w:rsidP="00E40956">
            <w:pPr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E40956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E40956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E40956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17" w:type="dxa"/>
          </w:tcPr>
          <w:p w:rsidR="00E40956" w:rsidRPr="00E40956" w:rsidRDefault="00E40956" w:rsidP="00E4095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E40956" w:rsidRPr="00E40956" w:rsidRDefault="00E40956" w:rsidP="00E4095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E40956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p w:rsidR="00AF0802" w:rsidRPr="00E40956" w:rsidRDefault="00AF0802">
      <w:pPr>
        <w:rPr>
          <w:rFonts w:asciiTheme="minorHAnsi" w:hAnsiTheme="minorHAnsi"/>
          <w:b/>
          <w:sz w:val="18"/>
          <w:szCs w:val="18"/>
        </w:rPr>
      </w:pPr>
    </w:p>
    <w:p w:rsidR="00AF0802" w:rsidRPr="00585B5A" w:rsidRDefault="00AF0802" w:rsidP="00AF0802">
      <w:pPr>
        <w:spacing w:after="0"/>
        <w:rPr>
          <w:rFonts w:asciiTheme="minorHAnsi" w:hAnsiTheme="minorHAnsi"/>
          <w:szCs w:val="18"/>
        </w:rPr>
      </w:pPr>
      <w:proofErr w:type="gramStart"/>
      <w:r w:rsidRPr="00585B5A">
        <w:rPr>
          <w:rFonts w:asciiTheme="minorHAnsi" w:hAnsiTheme="minorHAnsi"/>
          <w:szCs w:val="18"/>
        </w:rPr>
        <w:t>…………………………</w:t>
      </w:r>
      <w:proofErr w:type="gramEnd"/>
      <w:r w:rsidRPr="00585B5A">
        <w:rPr>
          <w:rFonts w:asciiTheme="minorHAnsi" w:hAnsiTheme="minorHAnsi"/>
          <w:szCs w:val="18"/>
        </w:rPr>
        <w:t xml:space="preserve">                                     </w:t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  <w:t xml:space="preserve">  </w:t>
      </w:r>
      <w:r w:rsidR="002A1379" w:rsidRPr="00585B5A">
        <w:rPr>
          <w:rFonts w:asciiTheme="minorHAnsi" w:hAnsiTheme="minorHAnsi"/>
          <w:szCs w:val="18"/>
        </w:rPr>
        <w:t xml:space="preserve"> </w:t>
      </w:r>
      <w:r w:rsidRPr="00585B5A">
        <w:rPr>
          <w:rFonts w:asciiTheme="minorHAnsi" w:hAnsiTheme="minorHAnsi"/>
          <w:szCs w:val="18"/>
        </w:rPr>
        <w:t>Uygundur</w:t>
      </w:r>
    </w:p>
    <w:p w:rsidR="00AF0802" w:rsidRPr="00585B5A" w:rsidRDefault="00585B5A" w:rsidP="00AF0802">
      <w:pPr>
        <w:spacing w:after="0"/>
        <w:rPr>
          <w:rFonts w:asciiTheme="minorHAnsi" w:hAnsiTheme="minorHAnsi"/>
          <w:szCs w:val="18"/>
        </w:rPr>
      </w:pPr>
      <w:r>
        <w:rPr>
          <w:rFonts w:asciiTheme="minorHAnsi" w:hAnsiTheme="minorHAnsi"/>
          <w:szCs w:val="18"/>
        </w:rPr>
        <w:t>Kimya</w:t>
      </w:r>
      <w:r w:rsidR="00AF0802" w:rsidRPr="00585B5A">
        <w:rPr>
          <w:rFonts w:asciiTheme="minorHAnsi" w:hAnsiTheme="minorHAnsi"/>
          <w:szCs w:val="18"/>
        </w:rPr>
        <w:t xml:space="preserve"> Öğretmeni                                                                  </w:t>
      </w:r>
      <w:r w:rsidR="00AF0802" w:rsidRPr="00585B5A">
        <w:rPr>
          <w:rFonts w:asciiTheme="minorHAnsi" w:hAnsiTheme="minorHAnsi"/>
          <w:szCs w:val="18"/>
        </w:rPr>
        <w:tab/>
      </w:r>
      <w:r w:rsidR="00AF0802" w:rsidRPr="00585B5A">
        <w:rPr>
          <w:rFonts w:asciiTheme="minorHAnsi" w:hAnsiTheme="minorHAnsi"/>
          <w:szCs w:val="18"/>
        </w:rPr>
        <w:tab/>
      </w:r>
      <w:r w:rsidR="00AF0802" w:rsidRPr="00585B5A">
        <w:rPr>
          <w:rFonts w:asciiTheme="minorHAnsi" w:hAnsiTheme="minorHAnsi"/>
          <w:szCs w:val="18"/>
        </w:rPr>
        <w:tab/>
      </w:r>
      <w:r w:rsidR="00AF0802" w:rsidRPr="00585B5A">
        <w:rPr>
          <w:rFonts w:asciiTheme="minorHAnsi" w:hAnsiTheme="minorHAnsi"/>
          <w:szCs w:val="18"/>
        </w:rPr>
        <w:tab/>
        <w:t xml:space="preserve">                    </w:t>
      </w:r>
      <w:r w:rsidR="00AF0802" w:rsidRPr="00585B5A">
        <w:rPr>
          <w:rFonts w:asciiTheme="minorHAnsi" w:hAnsiTheme="minorHAnsi"/>
          <w:szCs w:val="18"/>
        </w:rPr>
        <w:tab/>
      </w:r>
      <w:r w:rsidR="002A1379" w:rsidRPr="00585B5A">
        <w:rPr>
          <w:rFonts w:asciiTheme="minorHAnsi" w:hAnsiTheme="minorHAnsi"/>
          <w:szCs w:val="18"/>
        </w:rPr>
        <w:t xml:space="preserve">                 </w:t>
      </w:r>
      <w:proofErr w:type="gramStart"/>
      <w:r w:rsidR="00AF0802" w:rsidRPr="00585B5A">
        <w:rPr>
          <w:rFonts w:asciiTheme="minorHAnsi" w:hAnsiTheme="minorHAnsi"/>
          <w:szCs w:val="18"/>
        </w:rPr>
        <w:t>09/09/20</w:t>
      </w:r>
      <w:r w:rsidR="00254C3B" w:rsidRPr="00585B5A">
        <w:rPr>
          <w:rFonts w:asciiTheme="minorHAnsi" w:hAnsiTheme="minorHAnsi"/>
          <w:szCs w:val="18"/>
        </w:rPr>
        <w:t>19</w:t>
      </w:r>
      <w:proofErr w:type="gramEnd"/>
      <w:r w:rsidR="00AF0802" w:rsidRPr="00585B5A">
        <w:rPr>
          <w:rFonts w:asciiTheme="minorHAnsi" w:hAnsiTheme="minorHAnsi"/>
          <w:szCs w:val="18"/>
        </w:rPr>
        <w:t xml:space="preserve">      </w:t>
      </w:r>
      <w:r>
        <w:rPr>
          <w:rFonts w:asciiTheme="minorHAnsi" w:hAnsiTheme="minorHAnsi"/>
          <w:szCs w:val="18"/>
        </w:rPr>
        <w:t xml:space="preserve">             </w:t>
      </w:r>
      <w:r>
        <w:rPr>
          <w:rFonts w:asciiTheme="minorHAnsi" w:hAnsiTheme="minorHAnsi"/>
          <w:szCs w:val="18"/>
        </w:rPr>
        <w:tab/>
        <w:t xml:space="preserve">      </w:t>
      </w:r>
      <w:r>
        <w:rPr>
          <w:rFonts w:asciiTheme="minorHAnsi" w:hAnsiTheme="minorHAnsi"/>
          <w:szCs w:val="18"/>
        </w:rPr>
        <w:tab/>
      </w:r>
      <w:r>
        <w:rPr>
          <w:rFonts w:asciiTheme="minorHAnsi" w:hAnsiTheme="minorHAnsi"/>
          <w:szCs w:val="18"/>
        </w:rPr>
        <w:tab/>
      </w:r>
      <w:r>
        <w:rPr>
          <w:rFonts w:asciiTheme="minorHAnsi" w:hAnsiTheme="minorHAnsi"/>
          <w:szCs w:val="18"/>
        </w:rPr>
        <w:tab/>
      </w:r>
      <w:r>
        <w:rPr>
          <w:rFonts w:asciiTheme="minorHAnsi" w:hAnsiTheme="minorHAnsi"/>
          <w:szCs w:val="18"/>
        </w:rPr>
        <w:tab/>
        <w:t xml:space="preserve">     </w:t>
      </w:r>
      <w:r>
        <w:rPr>
          <w:rFonts w:asciiTheme="minorHAnsi" w:hAnsiTheme="minorHAnsi"/>
          <w:szCs w:val="18"/>
        </w:rPr>
        <w:tab/>
        <w:t xml:space="preserve"> </w:t>
      </w:r>
    </w:p>
    <w:p w:rsidR="00AF0802" w:rsidRPr="00585B5A" w:rsidRDefault="00AF0802" w:rsidP="00AF0802">
      <w:pPr>
        <w:spacing w:after="0"/>
        <w:rPr>
          <w:rFonts w:asciiTheme="minorHAnsi" w:hAnsiTheme="minorHAnsi"/>
          <w:szCs w:val="18"/>
        </w:rPr>
      </w:pP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  <w:t xml:space="preserve">          </w:t>
      </w:r>
      <w:proofErr w:type="gramStart"/>
      <w:r w:rsidRPr="00585B5A">
        <w:rPr>
          <w:rFonts w:asciiTheme="minorHAnsi" w:hAnsiTheme="minorHAnsi"/>
          <w:szCs w:val="18"/>
        </w:rPr>
        <w:t>……………………………….</w:t>
      </w:r>
      <w:proofErr w:type="gramEnd"/>
      <w:r w:rsidRPr="00585B5A">
        <w:rPr>
          <w:rFonts w:asciiTheme="minorHAnsi" w:hAnsiTheme="minorHAnsi"/>
          <w:szCs w:val="18"/>
        </w:rPr>
        <w:t xml:space="preserve">                             </w:t>
      </w:r>
    </w:p>
    <w:p w:rsidR="00DC60B2" w:rsidRPr="00585B5A" w:rsidRDefault="00AF0802" w:rsidP="00D5006E">
      <w:pPr>
        <w:autoSpaceDE w:val="0"/>
        <w:autoSpaceDN w:val="0"/>
        <w:adjustRightInd w:val="0"/>
        <w:rPr>
          <w:rFonts w:asciiTheme="minorHAnsi" w:hAnsiTheme="minorHAnsi"/>
          <w:szCs w:val="18"/>
        </w:rPr>
      </w:pP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  <w:t xml:space="preserve">    </w:t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  <w:t xml:space="preserve">   </w:t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</w:r>
      <w:r w:rsidRPr="00585B5A">
        <w:rPr>
          <w:rFonts w:asciiTheme="minorHAnsi" w:hAnsiTheme="minorHAnsi"/>
          <w:szCs w:val="18"/>
        </w:rPr>
        <w:tab/>
        <w:t xml:space="preserve">                               Okul Müdürü</w:t>
      </w:r>
    </w:p>
    <w:sectPr w:rsidR="00DC60B2" w:rsidRPr="00585B5A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76C6E"/>
    <w:rsid w:val="000B3F21"/>
    <w:rsid w:val="000E65AE"/>
    <w:rsid w:val="00124DB0"/>
    <w:rsid w:val="00254C3B"/>
    <w:rsid w:val="002A1379"/>
    <w:rsid w:val="002F6962"/>
    <w:rsid w:val="00551CC5"/>
    <w:rsid w:val="00564EB4"/>
    <w:rsid w:val="00585B5A"/>
    <w:rsid w:val="006C151F"/>
    <w:rsid w:val="00767EE9"/>
    <w:rsid w:val="007A4E50"/>
    <w:rsid w:val="00817824"/>
    <w:rsid w:val="009254A0"/>
    <w:rsid w:val="009E72CF"/>
    <w:rsid w:val="00AA7DFF"/>
    <w:rsid w:val="00AF0802"/>
    <w:rsid w:val="00AF3836"/>
    <w:rsid w:val="00B429E5"/>
    <w:rsid w:val="00BC1683"/>
    <w:rsid w:val="00C22F95"/>
    <w:rsid w:val="00C67E3A"/>
    <w:rsid w:val="00D24D54"/>
    <w:rsid w:val="00D5006E"/>
    <w:rsid w:val="00DC60B2"/>
    <w:rsid w:val="00E40956"/>
    <w:rsid w:val="00E763E3"/>
    <w:rsid w:val="00E966A9"/>
    <w:rsid w:val="00F40358"/>
    <w:rsid w:val="00FF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2976</Words>
  <Characters>16968</Characters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2019-08-30T21:39:00Z</dcterms:created>
  <dcterms:modified xsi:type="dcterms:W3CDTF">2019-09-10T12:24:00Z</dcterms:modified>
  <cp:category>https://www.sorubak.com</cp:category>
</cp:coreProperties>
</file>