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F9" w:rsidRPr="00202AF9" w:rsidRDefault="00202AF9" w:rsidP="00202AF9">
      <w:pPr>
        <w:pStyle w:val="AralkYok"/>
        <w:jc w:val="center"/>
        <w:rPr>
          <w:rFonts w:ascii="Century Gothic" w:hAnsi="Century Gothic"/>
          <w:b/>
          <w:color w:val="002060"/>
        </w:rPr>
        <w:sectPr w:rsidR="00202AF9" w:rsidRPr="00202AF9" w:rsidSect="00202AF9">
          <w:pgSz w:w="11906" w:h="16838"/>
          <w:pgMar w:top="568" w:right="707" w:bottom="426" w:left="709" w:header="708" w:footer="708" w:gutter="0"/>
          <w:cols w:space="708"/>
          <w:docGrid w:linePitch="360"/>
        </w:sectPr>
      </w:pPr>
      <w:bookmarkStart w:id="0" w:name="OLE_LINK1"/>
      <w:bookmarkStart w:id="1" w:name="OLE_LINK2"/>
      <w:r w:rsidRPr="00202AF9">
        <w:rPr>
          <w:rFonts w:ascii="Century Gothic" w:hAnsi="Century Gothic"/>
          <w:b/>
          <w:color w:val="002060"/>
        </w:rPr>
        <w:t>7.Sınıf Birey ve Toplum - Kültür ve Miras Soruları</w:t>
      </w:r>
    </w:p>
    <w:bookmarkEnd w:id="0"/>
    <w:bookmarkEnd w:id="1"/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lastRenderedPageBreak/>
        <w:t xml:space="preserve">1.Aşağıda verilen cümlelerden hangisi </w:t>
      </w:r>
      <w:r w:rsidRPr="00202AF9">
        <w:rPr>
          <w:rFonts w:ascii="Century Gothic" w:hAnsi="Century Gothic"/>
          <w:b/>
          <w:u w:val="single"/>
        </w:rPr>
        <w:t>ben dili</w:t>
      </w:r>
      <w:r w:rsidRPr="00202AF9">
        <w:rPr>
          <w:rFonts w:ascii="Century Gothic" w:hAnsi="Century Gothic"/>
          <w:b/>
        </w:rPr>
        <w:t>ne örnek gösterilebilir?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A)Hiç ders çalışmıyorsun.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B)Bu sabah seni okulda göremeyince meraklandım.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C)Saatlerce televizyon izliyorsun.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>D)Her zaman geç kalıyorsun.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>2.</w:t>
      </w:r>
      <w:r w:rsidRPr="00202AF9">
        <w:rPr>
          <w:rFonts w:ascii="Century Gothic" w:hAnsi="Century Gothic"/>
        </w:rPr>
        <w:t>Haberciliği meslek edinen</w:t>
      </w:r>
      <w:r w:rsidR="00A0716D">
        <w:rPr>
          <w:rFonts w:ascii="Century Gothic" w:hAnsi="Century Gothic"/>
        </w:rPr>
        <w:t xml:space="preserve"> </w:t>
      </w:r>
      <w:r w:rsidRPr="00202AF9">
        <w:rPr>
          <w:rFonts w:ascii="Century Gothic" w:hAnsi="Century Gothic"/>
        </w:rPr>
        <w:t>kişilerin sahip olması gereken bazı özellikleri vardır.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t>Bu özellikler arasında;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 xml:space="preserve">I.  </w:t>
      </w:r>
      <w:r w:rsidRPr="00202AF9">
        <w:rPr>
          <w:rFonts w:ascii="Century Gothic" w:hAnsi="Century Gothic"/>
        </w:rPr>
        <w:t>Haberleri doğru ve tarafsız iletmesi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>II.</w:t>
      </w:r>
      <w:r w:rsidRPr="00202AF9">
        <w:rPr>
          <w:rFonts w:ascii="Century Gothic" w:hAnsi="Century Gothic"/>
        </w:rPr>
        <w:t xml:space="preserve"> İnsanların özel hayatlarına saygı göstermesi</w:t>
      </w: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 xml:space="preserve">III. </w:t>
      </w:r>
      <w:r w:rsidRPr="00202AF9">
        <w:rPr>
          <w:rFonts w:ascii="Century Gothic" w:hAnsi="Century Gothic"/>
        </w:rPr>
        <w:t xml:space="preserve">Irk, din, cinsiyet ayrımcılığı yapar.             </w:t>
      </w:r>
      <w:proofErr w:type="gramStart"/>
      <w:r w:rsidRPr="00202AF9">
        <w:rPr>
          <w:rFonts w:ascii="Century Gothic" w:hAnsi="Century Gothic"/>
          <w:b/>
        </w:rPr>
        <w:t>hangileri</w:t>
      </w:r>
      <w:proofErr w:type="gramEnd"/>
      <w:r w:rsidRPr="00202AF9">
        <w:rPr>
          <w:rFonts w:ascii="Century Gothic" w:hAnsi="Century Gothic"/>
          <w:b/>
        </w:rPr>
        <w:t xml:space="preserve"> </w:t>
      </w:r>
      <w:r w:rsidRPr="00202AF9">
        <w:rPr>
          <w:rFonts w:ascii="Century Gothic" w:hAnsi="Century Gothic"/>
          <w:b/>
          <w:u w:val="single"/>
        </w:rPr>
        <w:t>gösterilebilir?</w:t>
      </w:r>
    </w:p>
    <w:p w:rsidR="00202AF9" w:rsidRPr="00202AF9" w:rsidRDefault="00202AF9" w:rsidP="00202AF9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 xml:space="preserve">Yalnız I             </w:t>
      </w:r>
      <w:r w:rsidRPr="00202AF9">
        <w:rPr>
          <w:rFonts w:ascii="Century Gothic" w:hAnsi="Century Gothic"/>
          <w:b/>
        </w:rPr>
        <w:t>C</w:t>
      </w:r>
      <w:proofErr w:type="gramStart"/>
      <w:r w:rsidRPr="00202AF9">
        <w:rPr>
          <w:rFonts w:ascii="Century Gothic" w:hAnsi="Century Gothic"/>
          <w:b/>
        </w:rPr>
        <w:t>)</w:t>
      </w:r>
      <w:proofErr w:type="gramEnd"/>
      <w:r w:rsidRPr="00202AF9">
        <w:rPr>
          <w:rFonts w:ascii="Century Gothic" w:hAnsi="Century Gothic"/>
        </w:rPr>
        <w:t>I ve III</w:t>
      </w:r>
    </w:p>
    <w:p w:rsidR="00202AF9" w:rsidRPr="00202AF9" w:rsidRDefault="00202AF9" w:rsidP="00202AF9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b/>
        </w:rPr>
      </w:pPr>
      <w:r w:rsidRPr="00202AF9">
        <w:rPr>
          <w:rFonts w:ascii="Century Gothic" w:hAnsi="Century Gothic"/>
        </w:rPr>
        <w:t xml:space="preserve">I ve II                </w:t>
      </w:r>
      <w:r w:rsidRPr="00202AF9">
        <w:rPr>
          <w:rFonts w:ascii="Century Gothic" w:hAnsi="Century Gothic"/>
          <w:b/>
        </w:rPr>
        <w:t>D</w:t>
      </w:r>
      <w:proofErr w:type="gramStart"/>
      <w:r w:rsidRPr="00202AF9">
        <w:rPr>
          <w:rFonts w:ascii="Century Gothic" w:hAnsi="Century Gothic"/>
          <w:b/>
        </w:rPr>
        <w:t>)</w:t>
      </w:r>
      <w:proofErr w:type="gramEnd"/>
      <w:r w:rsidRPr="00202AF9">
        <w:rPr>
          <w:rFonts w:ascii="Century Gothic" w:hAnsi="Century Gothic"/>
        </w:rPr>
        <w:t>I, II ve III</w:t>
      </w:r>
    </w:p>
    <w:p w:rsidR="00202AF9" w:rsidRPr="00202AF9" w:rsidRDefault="00202AF9" w:rsidP="00202AF9">
      <w:pPr>
        <w:pStyle w:val="AralkYok"/>
        <w:ind w:left="720"/>
        <w:jc w:val="both"/>
        <w:rPr>
          <w:rFonts w:ascii="Century Gothic" w:hAnsi="Century Gothic"/>
          <w:b/>
        </w:rPr>
      </w:pPr>
    </w:p>
    <w:p w:rsidR="00202AF9" w:rsidRPr="00202AF9" w:rsidRDefault="00A564C5" w:rsidP="00202AF9">
      <w:pPr>
        <w:pStyle w:val="AralkYok"/>
        <w:ind w:left="72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26" type="#_x0000_t98" style="position:absolute;left:0;text-align:left;margin-left:-13.6pt;margin-top:6.1pt;width:246pt;height:83.1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" fillcolor="white [3201]" strokecolor="#f79646 [3209]" strokeweight="2pt">
            <v:textbox>
              <w:txbxContent>
                <w:p w:rsidR="00202AF9" w:rsidRPr="008C79A7" w:rsidRDefault="00202AF9" w:rsidP="00202AF9">
                  <w:pPr>
                    <w:pStyle w:val="AralkYok"/>
                    <w:jc w:val="both"/>
                    <w:rPr>
                      <w:rFonts w:ascii="Calibri" w:hAnsi="Calibri"/>
                      <w:sz w:val="24"/>
                      <w:szCs w:val="24"/>
                    </w:rPr>
                  </w:pPr>
                  <w:r w:rsidRPr="008C79A7">
                    <w:rPr>
                      <w:rFonts w:ascii="Calibri" w:hAnsi="Calibri"/>
                      <w:b/>
                      <w:sz w:val="24"/>
                      <w:szCs w:val="24"/>
                    </w:rPr>
                    <w:t>Anayasa Madde 28.</w:t>
                  </w:r>
                </w:p>
                <w:p w:rsidR="00202AF9" w:rsidRPr="008C79A7" w:rsidRDefault="00202AF9" w:rsidP="00202AF9">
                  <w:pPr>
                    <w:rPr>
                      <w:rFonts w:ascii="Calibri" w:hAnsi="Calibri"/>
                    </w:rPr>
                  </w:pPr>
                  <w:r w:rsidRPr="008C79A7">
                    <w:rPr>
                      <w:rFonts w:ascii="Calibri" w:hAnsi="Calibri" w:cstheme="majorHAnsi"/>
                    </w:rPr>
                    <w:t>Basın hürdür sansür edilemez.</w:t>
                  </w:r>
                  <w:r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Devlet,</w:t>
                  </w:r>
                  <w:r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basın ve haber alma hürriyetini sağlayacak tedbirleri alır</w:t>
                  </w:r>
                  <w:r w:rsidRPr="008C79A7">
                    <w:rPr>
                      <w:rFonts w:ascii="Calibri" w:hAnsi="Calibri"/>
                    </w:rPr>
                    <w:t>.</w:t>
                  </w:r>
                </w:p>
              </w:txbxContent>
            </v:textbox>
          </v:shape>
        </w:pict>
      </w:r>
    </w:p>
    <w:p w:rsidR="00202AF9" w:rsidRDefault="00202AF9" w:rsidP="00202AF9">
      <w:pPr>
        <w:pStyle w:val="AralkYok"/>
        <w:jc w:val="both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</w:rPr>
      </w:pPr>
    </w:p>
    <w:p w:rsidR="009B7BF7" w:rsidRPr="00202AF9" w:rsidRDefault="009B7BF7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  <w:b/>
        </w:rPr>
        <w:t>3.Bu madde ile aşağıdaki özgürlüklerden hangisi arasında bağlantı</w:t>
      </w:r>
      <w:r w:rsidR="004B2221">
        <w:rPr>
          <w:rFonts w:ascii="Century Gothic" w:hAnsi="Century Gothic"/>
          <w:b/>
        </w:rPr>
        <w:t xml:space="preserve"> </w:t>
      </w:r>
      <w:r w:rsidRPr="00202AF9">
        <w:rPr>
          <w:rFonts w:ascii="Century Gothic" w:hAnsi="Century Gothic"/>
          <w:b/>
        </w:rPr>
        <w:t>kurulabilir?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Konut dokunulmazlığı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Düşünce ve ifade özgürlüğü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Özel hayatın gizliliği</w:t>
      </w:r>
    </w:p>
    <w:p w:rsidR="00202AF9" w:rsidRPr="00202AF9" w:rsidRDefault="00202AF9" w:rsidP="00202AF9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Bilim ve sanat özgürlüğü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ind w:left="720"/>
        <w:jc w:val="both"/>
        <w:rPr>
          <w:rFonts w:ascii="Century Gothic" w:hAnsi="Century Gothic"/>
          <w:b/>
        </w:rPr>
      </w:pPr>
    </w:p>
    <w:p w:rsidR="00202AF9" w:rsidRPr="00202AF9" w:rsidRDefault="00202AF9" w:rsidP="00202AF9">
      <w:pPr>
        <w:pStyle w:val="AralkYok"/>
        <w:jc w:val="both"/>
        <w:rPr>
          <w:rFonts w:ascii="Century Gothic" w:hAnsi="Century Gothic"/>
          <w:b/>
          <w:noProof/>
          <w:lang w:eastAsia="tr-TR"/>
        </w:rPr>
      </w:pPr>
      <w:r>
        <w:rPr>
          <w:rFonts w:ascii="Century Gothic" w:hAnsi="Century Gothic"/>
          <w:b/>
        </w:rPr>
        <w:t>4</w:t>
      </w:r>
      <w:r w:rsidRPr="00202AF9">
        <w:rPr>
          <w:rFonts w:ascii="Century Gothic" w:hAnsi="Century Gothic"/>
          <w:b/>
        </w:rPr>
        <w:t>.</w:t>
      </w:r>
      <w:r w:rsidRPr="00202AF9">
        <w:rPr>
          <w:rFonts w:ascii="Century Gothic" w:hAnsi="Century Gothic"/>
          <w:noProof/>
          <w:lang w:eastAsia="tr-TR"/>
        </w:rPr>
        <w:drawing>
          <wp:inline distT="0" distB="0" distL="0" distR="0">
            <wp:extent cx="555172" cy="555172"/>
            <wp:effectExtent l="0" t="0" r="0" b="0"/>
            <wp:docPr id="36" name="Resim 36" descr="https://www.rtukisaretler.gov.tr/AIsaretlerPublic/img/symbols/olumsuz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tukisaretler.gov.tr/AIsaretlerPublic/img/symbols/olumsuz8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72" cy="55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F9">
        <w:rPr>
          <w:rFonts w:ascii="Century Gothic" w:hAnsi="Century Gothic"/>
          <w:noProof/>
          <w:lang w:eastAsia="tr-TR"/>
        </w:rPr>
        <w:drawing>
          <wp:inline distT="0" distB="0" distL="0" distR="0">
            <wp:extent cx="544285" cy="544285"/>
            <wp:effectExtent l="0" t="0" r="8255" b="8255"/>
            <wp:docPr id="38" name="Resim 38" descr="https://www.rtukisaretler.gov.tr/AIsaretlerPublic/img/symbols/13yas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rtukisaretler.gov.tr/AIsaretlerPublic/img/symbols/13yas8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5" cy="54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F9">
        <w:rPr>
          <w:rFonts w:ascii="Century Gothic" w:hAnsi="Century Gothic"/>
          <w:noProof/>
          <w:lang w:eastAsia="tr-TR"/>
        </w:rPr>
        <w:drawing>
          <wp:inline distT="0" distB="0" distL="0" distR="0">
            <wp:extent cx="576943" cy="576943"/>
            <wp:effectExtent l="19050" t="0" r="0" b="0"/>
            <wp:docPr id="37" name="Resim 37" descr="https://www.rtukisaretler.gov.tr/AIsaretlerPublic/img/symbols/siddet80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rtukisaretler.gov.tr/AIsaretlerPublic/img/symbols/siddet8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43" cy="57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F9">
        <w:rPr>
          <w:rFonts w:ascii="Century Gothic" w:hAnsi="Century Gothic"/>
          <w:b/>
          <w:noProof/>
          <w:lang w:eastAsia="tr-TR"/>
        </w:rPr>
        <w:t>Yanda verilen akıllı işaretlerin genel amacı hangi şıkta doğru olarak verilmiştir?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Programları daha fazla izletmek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Kanallar arasında karışıklığı gidermek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İzleyicileri yayınların olumsuz etkisini ortadan kaldırmak</w:t>
      </w:r>
    </w:p>
    <w:p w:rsidR="00202AF9" w:rsidRPr="00202AF9" w:rsidRDefault="00202AF9" w:rsidP="00202AF9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 w:rsidRPr="00202AF9">
        <w:rPr>
          <w:rFonts w:ascii="Century Gothic" w:hAnsi="Century Gothic"/>
        </w:rPr>
        <w:t>Yayın saatlerini belirlemek.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t xml:space="preserve">5. Aşağıdaki bilgilerden hangisi </w:t>
      </w:r>
      <w:r w:rsidRPr="00202AF9">
        <w:rPr>
          <w:rFonts w:ascii="Century Gothic" w:hAnsi="Century Gothic"/>
          <w:b/>
          <w:u w:val="single"/>
        </w:rPr>
        <w:t>yanlıştır</w:t>
      </w:r>
      <w:r w:rsidRPr="00202AF9">
        <w:rPr>
          <w:rFonts w:ascii="Century Gothic" w:hAnsi="Century Gothic"/>
          <w:b/>
        </w:rPr>
        <w:t>?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 xml:space="preserve">a) Televizyon aile içi iletişimde önemli bir araçtır.              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b) İletişimde insan hakları önemlidir.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c) İletişimin en önemli parçalarından biri konuşurken yüz yüze bakmaktır.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d) İletişim araçları kamuoyunun oluşmasında etkilidir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  <w:b/>
          <w:u w:val="single"/>
        </w:rPr>
      </w:pPr>
      <w:r>
        <w:rPr>
          <w:rFonts w:ascii="Century Gothic" w:eastAsia="Calibri" w:hAnsi="Century Gothic" w:cs="Times New Roman"/>
          <w:b/>
        </w:rPr>
        <w:lastRenderedPageBreak/>
        <w:t>6</w:t>
      </w:r>
      <w:r w:rsidRPr="00202AF9">
        <w:rPr>
          <w:rFonts w:ascii="Century Gothic" w:eastAsia="Calibri" w:hAnsi="Century Gothic" w:cs="Times New Roman"/>
          <w:b/>
        </w:rPr>
        <w:t>. Sağlıklı bir toplum için bireylerin birbirleriyle etkili bir iletişim içinde olması şarttır</w:t>
      </w:r>
      <w:r w:rsidRPr="00202AF9">
        <w:rPr>
          <w:rFonts w:ascii="Century Gothic" w:eastAsia="Calibri" w:hAnsi="Century Gothic" w:cs="Times New Roman"/>
        </w:rPr>
        <w:t>. A</w:t>
      </w:r>
      <w:r w:rsidRPr="00202AF9">
        <w:rPr>
          <w:rFonts w:ascii="Century Gothic" w:eastAsia="Calibri" w:hAnsi="Century Gothic" w:cs="Times New Roman"/>
          <w:b/>
        </w:rPr>
        <w:t xml:space="preserve">şağıdakilerden hangisi sağlıklı bir iletişim ortamı için </w:t>
      </w:r>
      <w:r w:rsidRPr="00202AF9">
        <w:rPr>
          <w:rFonts w:ascii="Century Gothic" w:eastAsia="Calibri" w:hAnsi="Century Gothic" w:cs="Times New Roman"/>
          <w:b/>
          <w:u w:val="single"/>
        </w:rPr>
        <w:t>söylenemez?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a)</w:t>
      </w:r>
      <w:r w:rsidRPr="00202AF9">
        <w:rPr>
          <w:rFonts w:ascii="Century Gothic" w:eastAsia="Calibri" w:hAnsi="Century Gothic" w:cs="Times New Roman"/>
        </w:rPr>
        <w:t xml:space="preserve"> İnsanların topluma olan katkısı ve verimi artar.             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b)</w:t>
      </w:r>
      <w:r w:rsidRPr="00202AF9">
        <w:rPr>
          <w:rFonts w:ascii="Century Gothic" w:eastAsia="Calibri" w:hAnsi="Century Gothic" w:cs="Times New Roman"/>
        </w:rPr>
        <w:t xml:space="preserve"> Her insan sorumluluğunun bilincinde olur.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c)</w:t>
      </w:r>
      <w:r w:rsidRPr="00202AF9">
        <w:rPr>
          <w:rFonts w:ascii="Century Gothic" w:eastAsia="Calibri" w:hAnsi="Century Gothic" w:cs="Times New Roman"/>
        </w:rPr>
        <w:t xml:space="preserve"> Herkes kendi çıkarlarını düşünür.                   </w:t>
      </w:r>
    </w:p>
    <w:p w:rsid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d)</w:t>
      </w:r>
      <w:r w:rsidRPr="00202AF9">
        <w:rPr>
          <w:rFonts w:ascii="Century Gothic" w:eastAsia="Calibri" w:hAnsi="Century Gothic" w:cs="Times New Roman"/>
        </w:rPr>
        <w:t xml:space="preserve"> Toplumda başkalarına karşı saygı ve hoşgörü sağlanır.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  <w:b/>
        </w:rPr>
      </w:pPr>
      <w:r>
        <w:rPr>
          <w:rFonts w:ascii="Century Gothic" w:eastAsia="Calibri" w:hAnsi="Century Gothic" w:cs="Times New Roman"/>
          <w:b/>
        </w:rPr>
        <w:t>7</w:t>
      </w:r>
      <w:r w:rsidRPr="00202AF9">
        <w:rPr>
          <w:rFonts w:ascii="Century Gothic" w:eastAsia="Calibri" w:hAnsi="Century Gothic" w:cs="Times New Roman"/>
          <w:b/>
        </w:rPr>
        <w:t xml:space="preserve">. Aşağıdakilerden hangisi kitle iletişim araçlarının görev ve sorumlulukları arasında </w:t>
      </w:r>
      <w:r w:rsidRPr="00202AF9">
        <w:rPr>
          <w:rFonts w:ascii="Century Gothic" w:eastAsia="Calibri" w:hAnsi="Century Gothic" w:cs="Times New Roman"/>
          <w:b/>
          <w:u w:val="single"/>
        </w:rPr>
        <w:t>yer almaz?</w:t>
      </w:r>
    </w:p>
    <w:p w:rsidR="00202AF9" w:rsidRPr="00202AF9" w:rsidRDefault="004B2221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  <w:b/>
        </w:rPr>
        <w:t>a</w:t>
      </w:r>
      <w:r w:rsidR="00202AF9" w:rsidRPr="00202AF9">
        <w:rPr>
          <w:rFonts w:ascii="Century Gothic" w:eastAsia="Calibri" w:hAnsi="Century Gothic" w:cs="Times New Roman"/>
          <w:b/>
        </w:rPr>
        <w:t>)</w:t>
      </w:r>
      <w:r w:rsidR="00202AF9" w:rsidRPr="00202AF9">
        <w:rPr>
          <w:rFonts w:ascii="Century Gothic" w:eastAsia="Calibri" w:hAnsi="Century Gothic" w:cs="Times New Roman"/>
        </w:rPr>
        <w:t>Dünyadaki ve ülkedeki gelişmeleri hızlı ve doğru bir biçimde topluma aktarmak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b)</w:t>
      </w:r>
      <w:r w:rsidRPr="00202AF9">
        <w:rPr>
          <w:rFonts w:ascii="Century Gothic" w:eastAsia="Calibri" w:hAnsi="Century Gothic" w:cs="Times New Roman"/>
        </w:rPr>
        <w:t>Toplumsal sorunların çözülmesine katkı sağlamak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c)</w:t>
      </w:r>
      <w:r w:rsidRPr="00202AF9">
        <w:rPr>
          <w:rFonts w:ascii="Century Gothic" w:eastAsia="Calibri" w:hAnsi="Century Gothic" w:cs="Times New Roman"/>
        </w:rPr>
        <w:t>Bireylerin temel hak ve sorumluluklarını öğrenmesine yardımcı olmak</w:t>
      </w:r>
    </w:p>
    <w:p w:rsidR="00202AF9" w:rsidRPr="00202AF9" w:rsidRDefault="00202AF9" w:rsidP="00202AF9">
      <w:pPr>
        <w:spacing w:after="0" w:line="240" w:lineRule="auto"/>
        <w:jc w:val="both"/>
        <w:rPr>
          <w:rFonts w:ascii="Century Gothic" w:eastAsia="Calibri" w:hAnsi="Century Gothic" w:cs="Times New Roman"/>
        </w:rPr>
      </w:pPr>
      <w:r w:rsidRPr="00202AF9">
        <w:rPr>
          <w:rFonts w:ascii="Century Gothic" w:eastAsia="Calibri" w:hAnsi="Century Gothic" w:cs="Times New Roman"/>
          <w:b/>
        </w:rPr>
        <w:t>d)</w:t>
      </w:r>
      <w:r w:rsidRPr="00202AF9">
        <w:rPr>
          <w:rFonts w:ascii="Century Gothic" w:eastAsia="Calibri" w:hAnsi="Century Gothic" w:cs="Times New Roman"/>
        </w:rPr>
        <w:t xml:space="preserve"> Toplumun nasıl yönetileceğine karar verme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  <w:r w:rsidRPr="00202AF9">
        <w:rPr>
          <w:rFonts w:ascii="Century Gothic" w:hAnsi="Century Gothic" w:cs="Segoe UI"/>
          <w:noProof/>
          <w:lang w:eastAsia="tr-TR"/>
        </w:rPr>
        <w:drawing>
          <wp:inline distT="0" distB="0" distL="0" distR="0">
            <wp:extent cx="2076450" cy="1038225"/>
            <wp:effectExtent l="0" t="0" r="0" b="95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202AF9">
        <w:rPr>
          <w:rFonts w:ascii="Century Gothic" w:hAnsi="Century Gothic"/>
        </w:rPr>
        <w:t xml:space="preserve">                                                 </w:t>
      </w: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b/>
        </w:rPr>
        <w:t>8</w:t>
      </w:r>
      <w:r w:rsidRPr="00202AF9">
        <w:rPr>
          <w:rFonts w:ascii="Century Gothic" w:hAnsi="Century Gothic"/>
          <w:b/>
        </w:rPr>
        <w:t xml:space="preserve">) Yukarıdakilerden hangilerinin fethi, </w:t>
      </w:r>
      <w:r w:rsidRPr="00202AF9">
        <w:rPr>
          <w:rFonts w:ascii="Century Gothic" w:hAnsi="Century Gothic"/>
          <w:b/>
          <w:u w:val="single"/>
        </w:rPr>
        <w:t xml:space="preserve">Karadeniz’de </w:t>
      </w:r>
      <w:r w:rsidRPr="00202AF9">
        <w:rPr>
          <w:rFonts w:ascii="Century Gothic" w:hAnsi="Century Gothic"/>
          <w:b/>
        </w:rPr>
        <w:t>ticaretin Osmanlıların denetimine girmesini sağlamıştır?</w:t>
      </w:r>
    </w:p>
    <w:p w:rsidR="004B2221" w:rsidRDefault="00202AF9" w:rsidP="00202AF9">
      <w:pPr>
        <w:pStyle w:val="AralkYok"/>
        <w:rPr>
          <w:rFonts w:ascii="Century Gothic" w:hAnsi="Century Gothic"/>
        </w:rPr>
      </w:pPr>
      <w:r w:rsidRPr="00202AF9">
        <w:rPr>
          <w:rFonts w:ascii="Century Gothic" w:hAnsi="Century Gothic"/>
        </w:rPr>
        <w:t xml:space="preserve">A) I ve II               </w:t>
      </w:r>
      <w:r w:rsidR="004B2221">
        <w:rPr>
          <w:rFonts w:ascii="Century Gothic" w:hAnsi="Century Gothic"/>
        </w:rPr>
        <w:tab/>
      </w:r>
      <w:r w:rsidRPr="00202AF9">
        <w:rPr>
          <w:rFonts w:ascii="Century Gothic" w:hAnsi="Century Gothic"/>
        </w:rPr>
        <w:t>B) I ve III</w:t>
      </w:r>
      <w:r w:rsidRPr="00202AF9">
        <w:rPr>
          <w:rFonts w:ascii="Century Gothic" w:hAnsi="Century Gothic"/>
        </w:rPr>
        <w:tab/>
        <w:t xml:space="preserve">        </w:t>
      </w:r>
    </w:p>
    <w:p w:rsidR="00202AF9" w:rsidRPr="00202AF9" w:rsidRDefault="00202AF9" w:rsidP="00202AF9">
      <w:pPr>
        <w:pStyle w:val="AralkYok"/>
        <w:rPr>
          <w:rFonts w:ascii="Century Gothic" w:hAnsi="Century Gothic"/>
        </w:rPr>
      </w:pPr>
      <w:r w:rsidRPr="00202AF9">
        <w:rPr>
          <w:rFonts w:ascii="Century Gothic" w:hAnsi="Century Gothic"/>
        </w:rPr>
        <w:t xml:space="preserve">C) II ve III                 </w:t>
      </w:r>
      <w:r w:rsidR="004B2221">
        <w:rPr>
          <w:rFonts w:ascii="Century Gothic" w:hAnsi="Century Gothic"/>
        </w:rPr>
        <w:tab/>
      </w:r>
      <w:r w:rsidRPr="00202AF9">
        <w:rPr>
          <w:rFonts w:ascii="Century Gothic" w:hAnsi="Century Gothic"/>
        </w:rPr>
        <w:t>D) I, II ve III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</w:rPr>
      </w:pPr>
      <w:r w:rsidRPr="00202AF9">
        <w:rPr>
          <w:rFonts w:ascii="Century Gothic" w:hAnsi="Century Gothic"/>
          <w:b/>
        </w:rPr>
        <w:t xml:space="preserve">9) Aşağıdakilerden hangisi, tımar sisteminin Osmanlı Devleti’ne sağladığı faydalardan biri </w:t>
      </w:r>
      <w:r w:rsidRPr="00202AF9">
        <w:rPr>
          <w:rFonts w:ascii="Century Gothic" w:hAnsi="Century Gothic"/>
          <w:b/>
          <w:u w:val="single"/>
        </w:rPr>
        <w:t>değildir</w:t>
      </w:r>
      <w:r w:rsidRPr="00202AF9">
        <w:rPr>
          <w:rFonts w:ascii="Century Gothic" w:hAnsi="Century Gothic"/>
          <w:b/>
        </w:rPr>
        <w:t>?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A) Esnaflar arasındaki mesleki dayanışmanın artırılması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B) Devlet hazinesine yük olmadan atlı asker yetiştirilmesi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C) Taşrada devlet otoritesinin ve güvenliğin sağlanması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  <w:r w:rsidRPr="00202AF9">
        <w:rPr>
          <w:rFonts w:ascii="Century Gothic" w:hAnsi="Century Gothic"/>
        </w:rPr>
        <w:t>D) Tarımsal üretimde devamlı bir verimlilik sağlanması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b/>
          <w:color w:val="0D0D0D"/>
        </w:rPr>
        <w:t>1</w:t>
      </w:r>
      <w:r>
        <w:rPr>
          <w:rFonts w:ascii="Century Gothic" w:hAnsi="Century Gothic"/>
          <w:b/>
          <w:color w:val="0D0D0D"/>
        </w:rPr>
        <w:t>0</w:t>
      </w:r>
      <w:r w:rsidRPr="00202AF9">
        <w:rPr>
          <w:rFonts w:ascii="Century Gothic" w:hAnsi="Century Gothic"/>
          <w:color w:val="0D0D0D"/>
        </w:rPr>
        <w:t>) Aşağıdaki şemada bazı divan üyelerinin günümüzde hangi bakanlıklarla benzerlik gösterdiği belirtilmiştir.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proofErr w:type="gramStart"/>
      <w:r w:rsidRPr="00202AF9">
        <w:rPr>
          <w:rFonts w:ascii="Century Gothic" w:hAnsi="Century Gothic"/>
          <w:color w:val="0D0D0D"/>
        </w:rPr>
        <w:t>Sadrazam          Başbakan</w:t>
      </w:r>
      <w:proofErr w:type="gramEnd"/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Kazasker            </w:t>
      </w:r>
      <w:proofErr w:type="gramStart"/>
      <w:r w:rsidRPr="00202AF9">
        <w:rPr>
          <w:rFonts w:ascii="Century Gothic" w:hAnsi="Century Gothic"/>
          <w:color w:val="0D0D0D"/>
        </w:rPr>
        <w:t>......?......</w:t>
      </w:r>
      <w:proofErr w:type="gramEnd"/>
      <w:r w:rsidRPr="00202AF9">
        <w:rPr>
          <w:rFonts w:ascii="Century Gothic" w:hAnsi="Century Gothic"/>
          <w:color w:val="0D0D0D"/>
        </w:rPr>
        <w:t xml:space="preserve">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proofErr w:type="gramStart"/>
      <w:r w:rsidRPr="00202AF9">
        <w:rPr>
          <w:rFonts w:ascii="Century Gothic" w:hAnsi="Century Gothic"/>
          <w:color w:val="0D0D0D"/>
        </w:rPr>
        <w:t xml:space="preserve">Defterdar           </w:t>
      </w:r>
      <w:r>
        <w:rPr>
          <w:rFonts w:ascii="Century Gothic" w:hAnsi="Century Gothic"/>
          <w:color w:val="0D0D0D"/>
        </w:rPr>
        <w:t>Maliye</w:t>
      </w:r>
      <w:proofErr w:type="gramEnd"/>
      <w:r>
        <w:rPr>
          <w:rFonts w:ascii="Century Gothic" w:hAnsi="Century Gothic"/>
          <w:color w:val="0D0D0D"/>
        </w:rPr>
        <w:t xml:space="preserve"> </w:t>
      </w:r>
      <w:r w:rsidRPr="00202AF9">
        <w:rPr>
          <w:rFonts w:ascii="Century Gothic" w:hAnsi="Century Gothic"/>
          <w:color w:val="0D0D0D"/>
        </w:rPr>
        <w:t>Bakanı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  <w:color w:val="0D0D0D"/>
        </w:rPr>
      </w:pPr>
      <w:r w:rsidRPr="00202AF9">
        <w:rPr>
          <w:rFonts w:ascii="Century Gothic" w:hAnsi="Century Gothic"/>
          <w:b/>
          <w:color w:val="0D0D0D"/>
        </w:rPr>
        <w:t>Buna göre şemadaki boş yere, aşağıdakilerden hangisi yazılabilir?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A) Adalet Bakanı </w:t>
      </w:r>
      <w:r w:rsidRPr="00202AF9">
        <w:rPr>
          <w:rFonts w:ascii="Century Gothic" w:hAnsi="Century Gothic"/>
          <w:color w:val="0D0D0D"/>
        </w:rPr>
        <w:tab/>
      </w:r>
      <w:r w:rsidRPr="00202AF9">
        <w:rPr>
          <w:rFonts w:ascii="Century Gothic" w:hAnsi="Century Gothic"/>
          <w:color w:val="0D0D0D"/>
        </w:rPr>
        <w:tab/>
        <w:t xml:space="preserve">B) Devlet Bakanı 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C) Millî Eğitim </w:t>
      </w:r>
      <w:proofErr w:type="gramStart"/>
      <w:r w:rsidRPr="00202AF9">
        <w:rPr>
          <w:rFonts w:ascii="Century Gothic" w:hAnsi="Century Gothic"/>
          <w:color w:val="0D0D0D"/>
        </w:rPr>
        <w:t xml:space="preserve">Bakanı           </w:t>
      </w:r>
      <w:r>
        <w:rPr>
          <w:rFonts w:ascii="Century Gothic" w:hAnsi="Century Gothic"/>
          <w:color w:val="0D0D0D"/>
        </w:rPr>
        <w:t>D</w:t>
      </w:r>
      <w:proofErr w:type="gramEnd"/>
      <w:r>
        <w:rPr>
          <w:rFonts w:ascii="Century Gothic" w:hAnsi="Century Gothic"/>
          <w:color w:val="0D0D0D"/>
        </w:rPr>
        <w:t>)</w:t>
      </w:r>
      <w:r w:rsidRPr="00202AF9">
        <w:rPr>
          <w:rFonts w:ascii="Century Gothic" w:hAnsi="Century Gothic"/>
          <w:color w:val="0D0D0D"/>
        </w:rPr>
        <w:t>Savunma Bakanı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b/>
          <w:color w:val="0D0D0D"/>
        </w:rPr>
        <w:lastRenderedPageBreak/>
        <w:t>11)</w:t>
      </w:r>
      <w:r w:rsidRPr="00202AF9">
        <w:rPr>
          <w:rFonts w:ascii="Century Gothic" w:hAnsi="Century Gothic"/>
          <w:color w:val="0D0D0D"/>
        </w:rPr>
        <w:t xml:space="preserve"> Osmanlı Beyliği’nin kısa sürede genişlemesinin sebeplerinden bazıları şunlardır: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I. Moğollardan kaçan birçok Oğuz boyunun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>Osmanlılara katılması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II. Komşu Türk beylikleriyle barış içinde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proofErr w:type="gramStart"/>
      <w:r w:rsidRPr="00202AF9">
        <w:rPr>
          <w:rFonts w:ascii="Century Gothic" w:hAnsi="Century Gothic"/>
          <w:color w:val="0D0D0D"/>
        </w:rPr>
        <w:t>kalmaya</w:t>
      </w:r>
      <w:proofErr w:type="gramEnd"/>
      <w:r w:rsidRPr="00202AF9">
        <w:rPr>
          <w:rFonts w:ascii="Century Gothic" w:hAnsi="Century Gothic"/>
          <w:color w:val="0D0D0D"/>
        </w:rPr>
        <w:t xml:space="preserve"> önem vermesi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III. Yöneticilerinin yetenekli olması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IV. Taht kavgaları ve iç karışıklıklar içinde bulunan Bizans sınırında kurulması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b/>
          <w:color w:val="0D0D0D"/>
        </w:rPr>
      </w:pPr>
      <w:r w:rsidRPr="00202AF9">
        <w:rPr>
          <w:rFonts w:ascii="Century Gothic" w:hAnsi="Century Gothic"/>
          <w:b/>
          <w:color w:val="0D0D0D"/>
        </w:rPr>
        <w:t xml:space="preserve">Kaç numaralı kutuda verilen bilgi ile Osmanlı Beyliği’nin kısa sürede genişlemesinde coğrafi konumunun önemi belirtilmiştir? </w:t>
      </w:r>
    </w:p>
    <w:p w:rsid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A) I                      </w:t>
      </w:r>
      <w:r>
        <w:rPr>
          <w:rFonts w:ascii="Century Gothic" w:hAnsi="Century Gothic"/>
          <w:color w:val="0D0D0D"/>
        </w:rPr>
        <w:tab/>
      </w:r>
      <w:r w:rsidRPr="00202AF9">
        <w:rPr>
          <w:rFonts w:ascii="Century Gothic" w:hAnsi="Century Gothic"/>
          <w:color w:val="0D0D0D"/>
        </w:rPr>
        <w:t xml:space="preserve">B) II                  </w:t>
      </w:r>
    </w:p>
    <w:p w:rsidR="00202AF9" w:rsidRPr="00202AF9" w:rsidRDefault="00202AF9" w:rsidP="00202AF9">
      <w:pPr>
        <w:spacing w:after="0" w:line="240" w:lineRule="auto"/>
        <w:rPr>
          <w:rFonts w:ascii="Century Gothic" w:hAnsi="Century Gothic"/>
          <w:color w:val="0D0D0D"/>
        </w:rPr>
      </w:pPr>
      <w:r w:rsidRPr="00202AF9">
        <w:rPr>
          <w:rFonts w:ascii="Century Gothic" w:hAnsi="Century Gothic"/>
          <w:color w:val="0D0D0D"/>
        </w:rPr>
        <w:t xml:space="preserve">C) III                     </w:t>
      </w:r>
      <w:r>
        <w:rPr>
          <w:rFonts w:ascii="Century Gothic" w:hAnsi="Century Gothic"/>
          <w:color w:val="0D0D0D"/>
        </w:rPr>
        <w:tab/>
      </w:r>
      <w:r w:rsidRPr="00202AF9">
        <w:rPr>
          <w:rFonts w:ascii="Century Gothic" w:hAnsi="Century Gothic"/>
          <w:color w:val="0D0D0D"/>
        </w:rPr>
        <w:t xml:space="preserve">D) IV </w:t>
      </w:r>
    </w:p>
    <w:p w:rsidR="00202AF9" w:rsidRDefault="00202AF9" w:rsidP="00202AF9">
      <w:pPr>
        <w:spacing w:after="0" w:line="240" w:lineRule="auto"/>
        <w:rPr>
          <w:rFonts w:ascii="Century Gothic" w:hAnsi="Century Gothic"/>
        </w:rPr>
      </w:pPr>
    </w:p>
    <w:p w:rsidR="007B6364" w:rsidRPr="004B2221" w:rsidRDefault="007B6364" w:rsidP="004B2221">
      <w:pPr>
        <w:pStyle w:val="AralkYok"/>
        <w:rPr>
          <w:rFonts w:ascii="Century Gothic" w:hAnsi="Century Gothic"/>
          <w:color w:val="0D0D0D"/>
        </w:rPr>
      </w:pPr>
    </w:p>
    <w:p w:rsidR="007B6364" w:rsidRPr="004B2221" w:rsidRDefault="007B6364" w:rsidP="004B2221">
      <w:pPr>
        <w:pStyle w:val="AralkYok"/>
        <w:rPr>
          <w:rFonts w:ascii="Century Gothic" w:hAnsi="Century Gothic"/>
          <w:color w:val="0D0D0D"/>
        </w:rPr>
      </w:pPr>
      <w:r w:rsidRPr="004B2221">
        <w:rPr>
          <w:rFonts w:ascii="Century Gothic" w:hAnsi="Century Gothic"/>
          <w:noProof/>
          <w:color w:val="0D0D0D"/>
          <w:lang w:eastAsia="tr-TR"/>
        </w:rPr>
        <w:drawing>
          <wp:inline distT="0" distB="0" distL="0" distR="0">
            <wp:extent cx="3238500" cy="647700"/>
            <wp:effectExtent l="19050" t="0" r="0" b="0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364" w:rsidRPr="004B2221" w:rsidRDefault="004B2221" w:rsidP="004B2221">
      <w:pPr>
        <w:spacing w:after="0" w:line="240" w:lineRule="auto"/>
        <w:rPr>
          <w:rFonts w:ascii="Century Gothic" w:hAnsi="Century Gothic"/>
          <w:b/>
          <w:color w:val="0D0D0D"/>
        </w:rPr>
      </w:pPr>
      <w:r>
        <w:rPr>
          <w:rFonts w:ascii="Century Gothic" w:hAnsi="Century Gothic"/>
          <w:b/>
          <w:color w:val="0D0D0D"/>
        </w:rPr>
        <w:t>12)</w:t>
      </w:r>
      <w:r w:rsidR="007B6364" w:rsidRPr="004B2221">
        <w:rPr>
          <w:rFonts w:ascii="Century Gothic" w:hAnsi="Century Gothic"/>
          <w:b/>
          <w:color w:val="0D0D0D"/>
        </w:rPr>
        <w:t>Verilen diyagramda “?” ile gösterilen yere aşağıdakilerden hangisi getirilebilir?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  <w:color w:val="0D0D0D"/>
        </w:rPr>
      </w:pPr>
      <w:r w:rsidRPr="004B2221">
        <w:rPr>
          <w:rFonts w:ascii="Century Gothic" w:hAnsi="Century Gothic"/>
          <w:color w:val="0D0D0D"/>
        </w:rPr>
        <w:t xml:space="preserve">A) Boğazlar Türk egemenliğine girmiştir. </w:t>
      </w:r>
    </w:p>
    <w:p w:rsidR="007B6364" w:rsidRPr="004B2221" w:rsidRDefault="004B2221" w:rsidP="004B2221">
      <w:pPr>
        <w:spacing w:after="0" w:line="240" w:lineRule="auto"/>
        <w:rPr>
          <w:rFonts w:ascii="Century Gothic" w:hAnsi="Century Gothic"/>
          <w:color w:val="0D0D0D"/>
        </w:rPr>
      </w:pPr>
      <w:r>
        <w:rPr>
          <w:rFonts w:ascii="Century Gothic" w:hAnsi="Century Gothic"/>
          <w:color w:val="0D0D0D"/>
        </w:rPr>
        <w:t xml:space="preserve">B) Haçlılar Türkleri yenilgiye </w:t>
      </w:r>
      <w:r w:rsidR="007B6364" w:rsidRPr="004B2221">
        <w:rPr>
          <w:rFonts w:ascii="Century Gothic" w:hAnsi="Century Gothic"/>
          <w:color w:val="0D0D0D"/>
        </w:rPr>
        <w:t xml:space="preserve">uğratmıştır.  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  <w:color w:val="0D0D0D"/>
        </w:rPr>
      </w:pPr>
      <w:r w:rsidRPr="004B2221">
        <w:rPr>
          <w:rFonts w:ascii="Century Gothic" w:hAnsi="Century Gothic"/>
          <w:color w:val="0D0D0D"/>
        </w:rPr>
        <w:t>C) Akdeniz’de Türk egemenliği güçlenmiştir.                                             D) Barbaros Hayrettin Paşa Kaptanıderya olmuştur.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</w:p>
    <w:p w:rsidR="00202AF9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Selam… Ben padişahın imzasıyım… Beni fermanlarda ve emirnamelerde bulabilirsin. Beni fermanlara çizenlerde özel isimler verilmiştir… Benim adım ve beni çizenin adı nedir acaba biliyor musun?</w:t>
      </w:r>
    </w:p>
    <w:p w:rsidR="007B6364" w:rsidRPr="004B2221" w:rsidRDefault="004B2221" w:rsidP="004B2221">
      <w:pPr>
        <w:spacing w:after="0" w:line="240" w:lineRule="auto"/>
        <w:rPr>
          <w:rFonts w:ascii="Century Gothic" w:hAnsi="Century Gothic"/>
          <w:b/>
        </w:rPr>
      </w:pPr>
      <w:r w:rsidRPr="004B2221">
        <w:rPr>
          <w:rFonts w:ascii="Century Gothic" w:hAnsi="Century Gothic"/>
          <w:b/>
        </w:rPr>
        <w:t>13)</w:t>
      </w:r>
      <w:r w:rsidR="007B6364" w:rsidRPr="004B2221">
        <w:rPr>
          <w:rFonts w:ascii="Century Gothic" w:hAnsi="Century Gothic"/>
          <w:b/>
        </w:rPr>
        <w:t>Yukarıda verilen sembol ve sembolü çizen kişi hangisidir?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A)Tuğra ve Nişancı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 xml:space="preserve">B)Tuğra ve Hattat 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C)Hattat ve Minyatür</w:t>
      </w:r>
    </w:p>
    <w:p w:rsidR="007B6364" w:rsidRPr="004B2221" w:rsidRDefault="007B6364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D)Minyatür ve Tuğra</w:t>
      </w: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FE59CA" w:rsidP="004B2221">
      <w:pPr>
        <w:spacing w:after="0" w:line="240" w:lineRule="auto"/>
        <w:rPr>
          <w:rFonts w:ascii="Century Gothic" w:hAnsi="Century Gothic"/>
        </w:rPr>
      </w:pPr>
      <w:hyperlink r:id="rId15" w:history="1">
        <w:r w:rsidRPr="000D3823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  <w:b/>
        </w:rPr>
        <w:lastRenderedPageBreak/>
        <w:t>14.</w:t>
      </w:r>
      <w:r w:rsidRPr="004B2221">
        <w:rPr>
          <w:rFonts w:ascii="Century Gothic" w:hAnsi="Century Gothic"/>
        </w:rPr>
        <w:t xml:space="preserve"> Osmanlı devletinin politikalarından biride Hıristiyan çocukların Anadolu ya getirilerek burada Türk kültürünün ve Müslüman inançlarının öğretilerek çeşitli devlet kademelerinde çalıştırılmasıydı. 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  <w:b/>
        </w:rPr>
      </w:pPr>
      <w:r w:rsidRPr="004B2221">
        <w:rPr>
          <w:rFonts w:ascii="Century Gothic" w:hAnsi="Century Gothic"/>
          <w:b/>
        </w:rPr>
        <w:t>Yukarıda bahsedilen sisteme ne ad verilir?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A)Devşirme</w:t>
      </w:r>
      <w:r w:rsidRPr="004B2221"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>B)Enderun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C)Divan</w:t>
      </w:r>
      <w:r w:rsidRPr="004B2221"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ab/>
      </w:r>
      <w:r w:rsidRPr="004B2221">
        <w:rPr>
          <w:rFonts w:ascii="Century Gothic" w:hAnsi="Century Gothic"/>
        </w:rPr>
        <w:tab/>
        <w:t>D)</w:t>
      </w:r>
      <w:proofErr w:type="spellStart"/>
      <w:r w:rsidRPr="004B2221">
        <w:rPr>
          <w:rFonts w:ascii="Century Gothic" w:hAnsi="Century Gothic"/>
        </w:rPr>
        <w:t>Cebelü</w:t>
      </w:r>
      <w:proofErr w:type="spellEnd"/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364109" distL="114300" distR="114300" simplePos="0" relativeHeight="251659264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3175</wp:posOffset>
            </wp:positionV>
            <wp:extent cx="3195320" cy="1866900"/>
            <wp:effectExtent l="76200" t="19050" r="62230" b="0"/>
            <wp:wrapNone/>
            <wp:docPr id="7" name="Diyagram 93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15)</w:t>
      </w:r>
      <w:r w:rsidRPr="004B2221">
        <w:rPr>
          <w:rFonts w:ascii="Century Gothic" w:hAnsi="Century Gothic"/>
          <w:b/>
        </w:rPr>
        <w:t xml:space="preserve">Verilen diyagramı tamamlamak için aşağıdakilerden hangisi </w:t>
      </w:r>
      <w:r w:rsidRPr="004B2221">
        <w:rPr>
          <w:rFonts w:ascii="Century Gothic" w:hAnsi="Century Gothic"/>
          <w:b/>
          <w:u w:val="single"/>
        </w:rPr>
        <w:t>kullanılamaz</w:t>
      </w:r>
      <w:r w:rsidRPr="004B2221">
        <w:rPr>
          <w:rFonts w:ascii="Century Gothic" w:hAnsi="Century Gothic"/>
          <w:b/>
        </w:rPr>
        <w:t>?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A)Yeni fethedilen yerler Türkleştirilmiş oldu.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B)Göçebe Türkmenlerin yerleşik hayata geçmesi sağlandı.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C)Balkanlarda kalıcılık sağlandı.</w:t>
      </w:r>
    </w:p>
    <w:p w:rsidR="004B2221" w:rsidRPr="004B2221" w:rsidRDefault="004B2221" w:rsidP="004B2221">
      <w:pPr>
        <w:spacing w:after="0" w:line="240" w:lineRule="auto"/>
        <w:rPr>
          <w:rFonts w:ascii="Century Gothic" w:hAnsi="Century Gothic"/>
        </w:rPr>
      </w:pPr>
      <w:r w:rsidRPr="004B2221">
        <w:rPr>
          <w:rFonts w:ascii="Century Gothic" w:hAnsi="Century Gothic"/>
        </w:rPr>
        <w:t>D)Hazineden para çıkmadan askeri güç sağlandı.</w:t>
      </w:r>
    </w:p>
    <w:sectPr w:rsidR="004B2221" w:rsidRPr="004B2221" w:rsidSect="00202AF9">
      <w:type w:val="continuous"/>
      <w:pgSz w:w="11906" w:h="16838"/>
      <w:pgMar w:top="568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797"/>
    <w:multiLevelType w:val="hybridMultilevel"/>
    <w:tmpl w:val="CFE40C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2BD872B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73B9E"/>
    <w:multiLevelType w:val="hybridMultilevel"/>
    <w:tmpl w:val="D3145F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31360"/>
    <w:multiLevelType w:val="hybridMultilevel"/>
    <w:tmpl w:val="E6E6BEC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107084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2AF9"/>
    <w:rsid w:val="00202AF9"/>
    <w:rsid w:val="004472A3"/>
    <w:rsid w:val="004B2221"/>
    <w:rsid w:val="007B6364"/>
    <w:rsid w:val="009B7BF7"/>
    <w:rsid w:val="00A0716D"/>
    <w:rsid w:val="00A564C5"/>
    <w:rsid w:val="00D13909"/>
    <w:rsid w:val="00E52D27"/>
    <w:rsid w:val="00FE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2AF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A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59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syaldeyince.com/" TargetMode="Externa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gif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07C2D2-82A9-4E03-A8D3-A3A43C5C5045}" type="doc">
      <dgm:prSet loTypeId="urn:microsoft.com/office/officeart/2005/8/layout/pyramid2" loCatId="list" qsTypeId="urn:microsoft.com/office/officeart/2005/8/quickstyle/simple1" qsCatId="simple" csTypeId="urn:microsoft.com/office/officeart/2005/8/colors/accent1_2" csCatId="accent1" phldr="1"/>
      <dgm:spPr/>
    </dgm:pt>
    <dgm:pt modelId="{B0DBDEF8-D9E5-4A88-AA1D-A8A828AA3D89}">
      <dgm:prSet phldrT="[Metin]"/>
      <dgm:spPr/>
      <dgm:t>
        <a:bodyPr/>
        <a:lstStyle/>
        <a:p>
          <a:r>
            <a:rPr lang="tr-TR" b="1"/>
            <a:t>I. Amasra</a:t>
          </a:r>
        </a:p>
      </dgm:t>
    </dgm:pt>
    <dgm:pt modelId="{02E58C5B-72D9-4D37-A9E6-5C840BC1E647}" type="parTrans" cxnId="{012598B5-741F-4734-A5CE-B938107DA507}">
      <dgm:prSet/>
      <dgm:spPr/>
      <dgm:t>
        <a:bodyPr/>
        <a:lstStyle/>
        <a:p>
          <a:endParaRPr lang="tr-TR"/>
        </a:p>
      </dgm:t>
    </dgm:pt>
    <dgm:pt modelId="{37B42AC1-5EE0-4673-8645-190DF35215DA}" type="sibTrans" cxnId="{012598B5-741F-4734-A5CE-B938107DA507}">
      <dgm:prSet/>
      <dgm:spPr/>
      <dgm:t>
        <a:bodyPr/>
        <a:lstStyle/>
        <a:p>
          <a:endParaRPr lang="tr-TR"/>
        </a:p>
      </dgm:t>
    </dgm:pt>
    <dgm:pt modelId="{B3485029-9923-4D59-BD33-891793AD10E0}">
      <dgm:prSet phldrT="[Metin]"/>
      <dgm:spPr/>
      <dgm:t>
        <a:bodyPr/>
        <a:lstStyle/>
        <a:p>
          <a:r>
            <a:rPr lang="tr-TR" b="1"/>
            <a:t>II. Kıbrıs</a:t>
          </a:r>
        </a:p>
      </dgm:t>
    </dgm:pt>
    <dgm:pt modelId="{1CE01A15-896B-4DB3-B3A3-E74D634A0BE6}" type="parTrans" cxnId="{2A09FBEF-2439-4A63-B038-4841FCA71A35}">
      <dgm:prSet/>
      <dgm:spPr/>
      <dgm:t>
        <a:bodyPr/>
        <a:lstStyle/>
        <a:p>
          <a:endParaRPr lang="tr-TR"/>
        </a:p>
      </dgm:t>
    </dgm:pt>
    <dgm:pt modelId="{853A04A4-28A4-4902-8136-F9EFC657E44E}" type="sibTrans" cxnId="{2A09FBEF-2439-4A63-B038-4841FCA71A35}">
      <dgm:prSet/>
      <dgm:spPr/>
      <dgm:t>
        <a:bodyPr/>
        <a:lstStyle/>
        <a:p>
          <a:endParaRPr lang="tr-TR"/>
        </a:p>
      </dgm:t>
    </dgm:pt>
    <dgm:pt modelId="{D46ABC4E-3808-40D7-BDF9-6B7D9A6FA1E4}">
      <dgm:prSet phldrT="[Metin]"/>
      <dgm:spPr/>
      <dgm:t>
        <a:bodyPr/>
        <a:lstStyle/>
        <a:p>
          <a:r>
            <a:rPr lang="tr-TR" b="1"/>
            <a:t>III. Trabzon</a:t>
          </a:r>
        </a:p>
      </dgm:t>
    </dgm:pt>
    <dgm:pt modelId="{50FF5DD3-AB7B-4C0C-870A-6A1FE835C607}" type="parTrans" cxnId="{B135133D-AD38-4FD0-9263-0D16BE9CA958}">
      <dgm:prSet/>
      <dgm:spPr/>
      <dgm:t>
        <a:bodyPr/>
        <a:lstStyle/>
        <a:p>
          <a:endParaRPr lang="tr-TR"/>
        </a:p>
      </dgm:t>
    </dgm:pt>
    <dgm:pt modelId="{5A565C04-63CA-4C7B-B4A0-D5332DE437A2}" type="sibTrans" cxnId="{B135133D-AD38-4FD0-9263-0D16BE9CA958}">
      <dgm:prSet/>
      <dgm:spPr/>
      <dgm:t>
        <a:bodyPr/>
        <a:lstStyle/>
        <a:p>
          <a:endParaRPr lang="tr-TR"/>
        </a:p>
      </dgm:t>
    </dgm:pt>
    <dgm:pt modelId="{BFB49CF9-5A28-4F52-8F44-91EB4E938D42}" type="pres">
      <dgm:prSet presAssocID="{F407C2D2-82A9-4E03-A8D3-A3A43C5C5045}" presName="compositeShape" presStyleCnt="0">
        <dgm:presLayoutVars>
          <dgm:dir/>
          <dgm:resizeHandles/>
        </dgm:presLayoutVars>
      </dgm:prSet>
      <dgm:spPr/>
    </dgm:pt>
    <dgm:pt modelId="{B3EDA99F-A1B6-4680-90E2-A4AA35EA6A69}" type="pres">
      <dgm:prSet presAssocID="{F407C2D2-82A9-4E03-A8D3-A3A43C5C5045}" presName="pyramid" presStyleLbl="node1" presStyleIdx="0" presStyleCnt="1"/>
      <dgm:spPr/>
    </dgm:pt>
    <dgm:pt modelId="{9782992C-3D60-427D-AF36-AF896C49063A}" type="pres">
      <dgm:prSet presAssocID="{F407C2D2-82A9-4E03-A8D3-A3A43C5C5045}" presName="theList" presStyleCnt="0"/>
      <dgm:spPr/>
    </dgm:pt>
    <dgm:pt modelId="{3F39FCC0-CCBE-4D0F-9F0C-1CC13221611E}" type="pres">
      <dgm:prSet presAssocID="{B0DBDEF8-D9E5-4A88-AA1D-A8A828AA3D89}" presName="aNode" presStyleLbl="fgAcc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D2C13E-01C8-4BD0-B5CC-AEE1ED319C21}" type="pres">
      <dgm:prSet presAssocID="{B0DBDEF8-D9E5-4A88-AA1D-A8A828AA3D89}" presName="aSpace" presStyleCnt="0"/>
      <dgm:spPr/>
    </dgm:pt>
    <dgm:pt modelId="{A6F7AE57-B4E5-45B4-8297-9736D4C72ACB}" type="pres">
      <dgm:prSet presAssocID="{B3485029-9923-4D59-BD33-891793AD10E0}" presName="aNode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E82DBB-0E42-4D51-AA7C-CB3B715C7D0A}" type="pres">
      <dgm:prSet presAssocID="{B3485029-9923-4D59-BD33-891793AD10E0}" presName="aSpace" presStyleCnt="0"/>
      <dgm:spPr/>
    </dgm:pt>
    <dgm:pt modelId="{39CAE729-7774-4E27-B1B9-7B40E94A13FC}" type="pres">
      <dgm:prSet presAssocID="{D46ABC4E-3808-40D7-BDF9-6B7D9A6FA1E4}" presName="aNode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4393E3-A0E2-4812-8286-CC844D30F25E}" type="pres">
      <dgm:prSet presAssocID="{D46ABC4E-3808-40D7-BDF9-6B7D9A6FA1E4}" presName="aSpace" presStyleCnt="0"/>
      <dgm:spPr/>
    </dgm:pt>
  </dgm:ptLst>
  <dgm:cxnLst>
    <dgm:cxn modelId="{DA98D3D3-5638-48DF-BCCD-6E6AF5DFADA5}" type="presOf" srcId="{B3485029-9923-4D59-BD33-891793AD10E0}" destId="{A6F7AE57-B4E5-45B4-8297-9736D4C72ACB}" srcOrd="0" destOrd="0" presId="urn:microsoft.com/office/officeart/2005/8/layout/pyramid2"/>
    <dgm:cxn modelId="{9B25FE3E-4ABB-4CC0-AB37-03B5922E3A4A}" type="presOf" srcId="{B0DBDEF8-D9E5-4A88-AA1D-A8A828AA3D89}" destId="{3F39FCC0-CCBE-4D0F-9F0C-1CC13221611E}" srcOrd="0" destOrd="0" presId="urn:microsoft.com/office/officeart/2005/8/layout/pyramid2"/>
    <dgm:cxn modelId="{012598B5-741F-4734-A5CE-B938107DA507}" srcId="{F407C2D2-82A9-4E03-A8D3-A3A43C5C5045}" destId="{B0DBDEF8-D9E5-4A88-AA1D-A8A828AA3D89}" srcOrd="0" destOrd="0" parTransId="{02E58C5B-72D9-4D37-A9E6-5C840BC1E647}" sibTransId="{37B42AC1-5EE0-4673-8645-190DF35215DA}"/>
    <dgm:cxn modelId="{D9EAA74D-ACD8-426F-8007-5660E049AE4F}" type="presOf" srcId="{D46ABC4E-3808-40D7-BDF9-6B7D9A6FA1E4}" destId="{39CAE729-7774-4E27-B1B9-7B40E94A13FC}" srcOrd="0" destOrd="0" presId="urn:microsoft.com/office/officeart/2005/8/layout/pyramid2"/>
    <dgm:cxn modelId="{B135133D-AD38-4FD0-9263-0D16BE9CA958}" srcId="{F407C2D2-82A9-4E03-A8D3-A3A43C5C5045}" destId="{D46ABC4E-3808-40D7-BDF9-6B7D9A6FA1E4}" srcOrd="2" destOrd="0" parTransId="{50FF5DD3-AB7B-4C0C-870A-6A1FE835C607}" sibTransId="{5A565C04-63CA-4C7B-B4A0-D5332DE437A2}"/>
    <dgm:cxn modelId="{39DB8721-8136-44FF-8165-0F39CF684026}" type="presOf" srcId="{F407C2D2-82A9-4E03-A8D3-A3A43C5C5045}" destId="{BFB49CF9-5A28-4F52-8F44-91EB4E938D42}" srcOrd="0" destOrd="0" presId="urn:microsoft.com/office/officeart/2005/8/layout/pyramid2"/>
    <dgm:cxn modelId="{2A09FBEF-2439-4A63-B038-4841FCA71A35}" srcId="{F407C2D2-82A9-4E03-A8D3-A3A43C5C5045}" destId="{B3485029-9923-4D59-BD33-891793AD10E0}" srcOrd="1" destOrd="0" parTransId="{1CE01A15-896B-4DB3-B3A3-E74D634A0BE6}" sibTransId="{853A04A4-28A4-4902-8136-F9EFC657E44E}"/>
    <dgm:cxn modelId="{4F5DDC69-A864-4180-996B-1319EC5CAB0F}" type="presParOf" srcId="{BFB49CF9-5A28-4F52-8F44-91EB4E938D42}" destId="{B3EDA99F-A1B6-4680-90E2-A4AA35EA6A69}" srcOrd="0" destOrd="0" presId="urn:microsoft.com/office/officeart/2005/8/layout/pyramid2"/>
    <dgm:cxn modelId="{9D5CBBFE-795D-40FE-A9A5-74EDBA42DFBE}" type="presParOf" srcId="{BFB49CF9-5A28-4F52-8F44-91EB4E938D42}" destId="{9782992C-3D60-427D-AF36-AF896C49063A}" srcOrd="1" destOrd="0" presId="urn:microsoft.com/office/officeart/2005/8/layout/pyramid2"/>
    <dgm:cxn modelId="{F25C77DE-C0F6-4C28-A86B-8049085A843B}" type="presParOf" srcId="{9782992C-3D60-427D-AF36-AF896C49063A}" destId="{3F39FCC0-CCBE-4D0F-9F0C-1CC13221611E}" srcOrd="0" destOrd="0" presId="urn:microsoft.com/office/officeart/2005/8/layout/pyramid2"/>
    <dgm:cxn modelId="{16EE17C2-A362-4B0C-9E83-1B27C8DCE0A7}" type="presParOf" srcId="{9782992C-3D60-427D-AF36-AF896C49063A}" destId="{F7D2C13E-01C8-4BD0-B5CC-AEE1ED319C21}" srcOrd="1" destOrd="0" presId="urn:microsoft.com/office/officeart/2005/8/layout/pyramid2"/>
    <dgm:cxn modelId="{8C7B8F7B-FA38-41DB-A270-25941D62D6A5}" type="presParOf" srcId="{9782992C-3D60-427D-AF36-AF896C49063A}" destId="{A6F7AE57-B4E5-45B4-8297-9736D4C72ACB}" srcOrd="2" destOrd="0" presId="urn:microsoft.com/office/officeart/2005/8/layout/pyramid2"/>
    <dgm:cxn modelId="{0E1C0CDC-E4A1-46D9-A914-C29001A802E2}" type="presParOf" srcId="{9782992C-3D60-427D-AF36-AF896C49063A}" destId="{3DE82DBB-0E42-4D51-AA7C-CB3B715C7D0A}" srcOrd="3" destOrd="0" presId="urn:microsoft.com/office/officeart/2005/8/layout/pyramid2"/>
    <dgm:cxn modelId="{062D03A6-2793-4905-8100-F6C10E1F5CB4}" type="presParOf" srcId="{9782992C-3D60-427D-AF36-AF896C49063A}" destId="{39CAE729-7774-4E27-B1B9-7B40E94A13FC}" srcOrd="4" destOrd="0" presId="urn:microsoft.com/office/officeart/2005/8/layout/pyramid2"/>
    <dgm:cxn modelId="{139FF29F-1B0B-42F0-AA51-454C878BB47B}" type="presParOf" srcId="{9782992C-3D60-427D-AF36-AF896C49063A}" destId="{B54393E3-A0E2-4812-8286-CC844D30F25E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98B18BC-162F-4517-A1CF-BBBD7EB9F112}" type="doc">
      <dgm:prSet loTypeId="urn:microsoft.com/office/officeart/2008/layout/HorizontalMultiLevelHierarchy" loCatId="hierarchy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91105C44-8015-4B37-81D2-56AA7302C2A0}">
      <dgm:prSet phldrT="[Metin]"/>
      <dgm:spPr/>
      <dgm:t>
        <a:bodyPr/>
        <a:lstStyle/>
        <a:p>
          <a:r>
            <a:rPr lang="tr-TR"/>
            <a:t>İSKAN POLİTİKASININ SONUÇLARI</a:t>
          </a:r>
        </a:p>
      </dgm:t>
    </dgm:pt>
    <dgm:pt modelId="{B0E25397-1846-4CF5-8979-89C7E54D9EC8}" type="parTrans" cxnId="{8F291CB9-FD68-4E44-862A-CF7D2003DAE5}">
      <dgm:prSet/>
      <dgm:spPr/>
      <dgm:t>
        <a:bodyPr/>
        <a:lstStyle/>
        <a:p>
          <a:endParaRPr lang="tr-TR"/>
        </a:p>
      </dgm:t>
    </dgm:pt>
    <dgm:pt modelId="{9BD509B1-A996-4874-A9B0-AB217274EEEC}" type="sibTrans" cxnId="{8F291CB9-FD68-4E44-862A-CF7D2003DAE5}">
      <dgm:prSet/>
      <dgm:spPr/>
      <dgm:t>
        <a:bodyPr/>
        <a:lstStyle/>
        <a:p>
          <a:endParaRPr lang="tr-TR"/>
        </a:p>
      </dgm:t>
    </dgm:pt>
    <dgm:pt modelId="{75432CAC-2EFE-40A6-A5F4-9F2616EDFCFB}">
      <dgm:prSet phldrT="[Metin]" custT="1"/>
      <dgm:spPr/>
      <dgm:t>
        <a:bodyPr/>
        <a:lstStyle/>
        <a:p>
          <a:r>
            <a:rPr lang="tr-TR" sz="2000"/>
            <a:t>?</a:t>
          </a:r>
        </a:p>
      </dgm:t>
    </dgm:pt>
    <dgm:pt modelId="{D1EFE6B2-1C9B-4F4E-83F8-1B66CE9FAAA4}" type="parTrans" cxnId="{BF9EF0E1-39F1-453C-8C65-9E75FCC84687}">
      <dgm:prSet/>
      <dgm:spPr/>
      <dgm:t>
        <a:bodyPr/>
        <a:lstStyle/>
        <a:p>
          <a:endParaRPr lang="tr-TR"/>
        </a:p>
      </dgm:t>
    </dgm:pt>
    <dgm:pt modelId="{1A007A6F-F708-42A4-94F2-032B849DE2D3}" type="sibTrans" cxnId="{BF9EF0E1-39F1-453C-8C65-9E75FCC84687}">
      <dgm:prSet/>
      <dgm:spPr/>
      <dgm:t>
        <a:bodyPr/>
        <a:lstStyle/>
        <a:p>
          <a:endParaRPr lang="tr-TR"/>
        </a:p>
      </dgm:t>
    </dgm:pt>
    <dgm:pt modelId="{B476D75B-1B85-4F17-B5B9-D703A8CB65F9}">
      <dgm:prSet phldrT="[Metin]" custT="1"/>
      <dgm:spPr/>
      <dgm:t>
        <a:bodyPr/>
        <a:lstStyle/>
        <a:p>
          <a:r>
            <a:rPr lang="tr-TR" sz="1000"/>
            <a:t>*</a:t>
          </a:r>
        </a:p>
        <a:p>
          <a:r>
            <a:rPr lang="tr-TR" sz="2000"/>
            <a:t>?</a:t>
          </a:r>
        </a:p>
      </dgm:t>
    </dgm:pt>
    <dgm:pt modelId="{6E73A619-D123-4B3E-A4B9-A27CFF2C8BC9}" type="parTrans" cxnId="{9B20F3E5-5971-4B53-BF18-0D7DBFE56046}">
      <dgm:prSet/>
      <dgm:spPr/>
      <dgm:t>
        <a:bodyPr/>
        <a:lstStyle/>
        <a:p>
          <a:endParaRPr lang="tr-TR"/>
        </a:p>
      </dgm:t>
    </dgm:pt>
    <dgm:pt modelId="{577AD94A-F036-4911-93CD-1EE66AD4EABB}" type="sibTrans" cxnId="{9B20F3E5-5971-4B53-BF18-0D7DBFE56046}">
      <dgm:prSet/>
      <dgm:spPr/>
      <dgm:t>
        <a:bodyPr/>
        <a:lstStyle/>
        <a:p>
          <a:endParaRPr lang="tr-TR"/>
        </a:p>
      </dgm:t>
    </dgm:pt>
    <dgm:pt modelId="{47E60614-9705-4AC3-8D66-32C824649875}">
      <dgm:prSet phldrT="[Metin]" custT="1"/>
      <dgm:spPr/>
      <dgm:t>
        <a:bodyPr/>
        <a:lstStyle/>
        <a:p>
          <a:r>
            <a:rPr lang="tr-TR" sz="2000"/>
            <a:t>?</a:t>
          </a:r>
        </a:p>
      </dgm:t>
    </dgm:pt>
    <dgm:pt modelId="{F4743FBC-ABA1-442F-B2FE-49210C55C3B0}" type="parTrans" cxnId="{9386D5B5-0F8E-42C0-9CDA-BBE7704887CE}">
      <dgm:prSet/>
      <dgm:spPr/>
      <dgm:t>
        <a:bodyPr/>
        <a:lstStyle/>
        <a:p>
          <a:endParaRPr lang="tr-TR"/>
        </a:p>
      </dgm:t>
    </dgm:pt>
    <dgm:pt modelId="{0DCD6F00-2B35-4DB9-912B-9FB236FB8DD1}" type="sibTrans" cxnId="{9386D5B5-0F8E-42C0-9CDA-BBE7704887CE}">
      <dgm:prSet/>
      <dgm:spPr/>
      <dgm:t>
        <a:bodyPr/>
        <a:lstStyle/>
        <a:p>
          <a:endParaRPr lang="tr-TR"/>
        </a:p>
      </dgm:t>
    </dgm:pt>
    <dgm:pt modelId="{C70EDD61-BBC5-40AA-9D2E-1F0A684EB80C}" type="pres">
      <dgm:prSet presAssocID="{398B18BC-162F-4517-A1CF-BBBD7EB9F112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9C28F1-C5B0-4A8F-BF5E-AC53FF0B891B}" type="pres">
      <dgm:prSet presAssocID="{91105C44-8015-4B37-81D2-56AA7302C2A0}" presName="root1" presStyleCnt="0"/>
      <dgm:spPr/>
    </dgm:pt>
    <dgm:pt modelId="{88442B6A-5433-4732-8639-B79654892D33}" type="pres">
      <dgm:prSet presAssocID="{91105C44-8015-4B37-81D2-56AA7302C2A0}" presName="LevelOneTextNode" presStyleLbl="node0" presStyleIdx="0" presStyleCnt="1" custAng="5400000" custLinFactX="100000" custLinFactNeighborX="109735" custLinFactNeighborY="-4059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587A312-40A6-4FAB-9F05-97B009DC0E22}" type="pres">
      <dgm:prSet presAssocID="{91105C44-8015-4B37-81D2-56AA7302C2A0}" presName="level2hierChild" presStyleCnt="0"/>
      <dgm:spPr/>
    </dgm:pt>
    <dgm:pt modelId="{D24E66D6-6E50-4794-B4B0-D944190B7A6B}" type="pres">
      <dgm:prSet presAssocID="{D1EFE6B2-1C9B-4F4E-83F8-1B66CE9FAAA4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99ACE801-1254-4D83-BA7F-B74809C540D3}" type="pres">
      <dgm:prSet presAssocID="{D1EFE6B2-1C9B-4F4E-83F8-1B66CE9FAAA4}" presName="connTx" presStyleLbl="parChTrans1D2" presStyleIdx="0" presStyleCnt="3"/>
      <dgm:spPr/>
      <dgm:t>
        <a:bodyPr/>
        <a:lstStyle/>
        <a:p>
          <a:endParaRPr lang="tr-TR"/>
        </a:p>
      </dgm:t>
    </dgm:pt>
    <dgm:pt modelId="{6AF5DB1E-CC0E-4743-8508-26FCE2A75F1F}" type="pres">
      <dgm:prSet presAssocID="{75432CAC-2EFE-40A6-A5F4-9F2616EDFCFB}" presName="root2" presStyleCnt="0"/>
      <dgm:spPr/>
    </dgm:pt>
    <dgm:pt modelId="{FC3944E4-BDB8-4F75-BB90-7417FF2D8C61}" type="pres">
      <dgm:prSet presAssocID="{75432CAC-2EFE-40A6-A5F4-9F2616EDFCFB}" presName="LevelTwoTextNode" presStyleLbl="node2" presStyleIdx="0" presStyleCnt="3" custLinFactNeighborX="62580" custLinFactNeighborY="8942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F97547C-46EF-4875-A09A-B1B3CC027782}" type="pres">
      <dgm:prSet presAssocID="{75432CAC-2EFE-40A6-A5F4-9F2616EDFCFB}" presName="level3hierChild" presStyleCnt="0"/>
      <dgm:spPr/>
    </dgm:pt>
    <dgm:pt modelId="{2C2E73D9-882E-4AF2-9F11-FD07525F3E1E}" type="pres">
      <dgm:prSet presAssocID="{6E73A619-D123-4B3E-A4B9-A27CFF2C8BC9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68C074C8-2EEE-4A72-A457-7044B58B5C19}" type="pres">
      <dgm:prSet presAssocID="{6E73A619-D123-4B3E-A4B9-A27CFF2C8BC9}" presName="connTx" presStyleLbl="parChTrans1D2" presStyleIdx="1" presStyleCnt="3"/>
      <dgm:spPr/>
      <dgm:t>
        <a:bodyPr/>
        <a:lstStyle/>
        <a:p>
          <a:endParaRPr lang="tr-TR"/>
        </a:p>
      </dgm:t>
    </dgm:pt>
    <dgm:pt modelId="{E4F88F89-908A-4211-871D-D35F7B464665}" type="pres">
      <dgm:prSet presAssocID="{B476D75B-1B85-4F17-B5B9-D703A8CB65F9}" presName="root2" presStyleCnt="0"/>
      <dgm:spPr/>
    </dgm:pt>
    <dgm:pt modelId="{1DED4579-FC1C-4874-BDF3-5E80A14A4230}" type="pres">
      <dgm:prSet presAssocID="{B476D75B-1B85-4F17-B5B9-D703A8CB65F9}" presName="LevelTwoTextNode" presStyleLbl="node2" presStyleIdx="1" presStyleCnt="3" custLinFactX="-12768" custLinFactNeighborX="-100000" custLinFactNeighborY="-2421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3638282-8597-411F-BA11-E57370CAEEA7}" type="pres">
      <dgm:prSet presAssocID="{B476D75B-1B85-4F17-B5B9-D703A8CB65F9}" presName="level3hierChild" presStyleCnt="0"/>
      <dgm:spPr/>
    </dgm:pt>
    <dgm:pt modelId="{38BE8A4C-E3B9-4A16-86C0-61EEB3AD0372}" type="pres">
      <dgm:prSet presAssocID="{F4743FBC-ABA1-442F-B2FE-49210C55C3B0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1B110B27-39F2-434B-9A85-9C5BDB32E664}" type="pres">
      <dgm:prSet presAssocID="{F4743FBC-ABA1-442F-B2FE-49210C55C3B0}" presName="connTx" presStyleLbl="parChTrans1D2" presStyleIdx="2" presStyleCnt="3"/>
      <dgm:spPr/>
      <dgm:t>
        <a:bodyPr/>
        <a:lstStyle/>
        <a:p>
          <a:endParaRPr lang="tr-TR"/>
        </a:p>
      </dgm:t>
    </dgm:pt>
    <dgm:pt modelId="{21BA6C33-AD93-4D27-9C2F-C91F76F0F633}" type="pres">
      <dgm:prSet presAssocID="{47E60614-9705-4AC3-8D66-32C824649875}" presName="root2" presStyleCnt="0"/>
      <dgm:spPr/>
    </dgm:pt>
    <dgm:pt modelId="{41C28413-ED4D-4D57-BC40-10000E746C4C}" type="pres">
      <dgm:prSet presAssocID="{47E60614-9705-4AC3-8D66-32C824649875}" presName="LevelTwoTextNode" presStyleLbl="node2" presStyleIdx="2" presStyleCnt="3" custLinFactNeighborX="-2858" custLinFactNeighborY="-26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8531D61-A4D9-48FB-A508-EA1C22843CB1}" type="pres">
      <dgm:prSet presAssocID="{47E60614-9705-4AC3-8D66-32C824649875}" presName="level3hierChild" presStyleCnt="0"/>
      <dgm:spPr/>
    </dgm:pt>
  </dgm:ptLst>
  <dgm:cxnLst>
    <dgm:cxn modelId="{1414449E-BF35-4C00-8A4D-EC2310543857}" type="presOf" srcId="{6E73A619-D123-4B3E-A4B9-A27CFF2C8BC9}" destId="{2C2E73D9-882E-4AF2-9F11-FD07525F3E1E}" srcOrd="0" destOrd="0" presId="urn:microsoft.com/office/officeart/2008/layout/HorizontalMultiLevelHierarchy"/>
    <dgm:cxn modelId="{FE5C3EB6-25E7-465C-BDBC-16B28048936A}" type="presOf" srcId="{6E73A619-D123-4B3E-A4B9-A27CFF2C8BC9}" destId="{68C074C8-2EEE-4A72-A457-7044B58B5C19}" srcOrd="1" destOrd="0" presId="urn:microsoft.com/office/officeart/2008/layout/HorizontalMultiLevelHierarchy"/>
    <dgm:cxn modelId="{FAF0641F-D7C1-4700-8397-71CCF9B855EA}" type="presOf" srcId="{D1EFE6B2-1C9B-4F4E-83F8-1B66CE9FAAA4}" destId="{99ACE801-1254-4D83-BA7F-B74809C540D3}" srcOrd="1" destOrd="0" presId="urn:microsoft.com/office/officeart/2008/layout/HorizontalMultiLevelHierarchy"/>
    <dgm:cxn modelId="{BD377E8E-6BEB-40C4-AFBD-A6F02CA57880}" type="presOf" srcId="{F4743FBC-ABA1-442F-B2FE-49210C55C3B0}" destId="{38BE8A4C-E3B9-4A16-86C0-61EEB3AD0372}" srcOrd="0" destOrd="0" presId="urn:microsoft.com/office/officeart/2008/layout/HorizontalMultiLevelHierarchy"/>
    <dgm:cxn modelId="{8F291CB9-FD68-4E44-862A-CF7D2003DAE5}" srcId="{398B18BC-162F-4517-A1CF-BBBD7EB9F112}" destId="{91105C44-8015-4B37-81D2-56AA7302C2A0}" srcOrd="0" destOrd="0" parTransId="{B0E25397-1846-4CF5-8979-89C7E54D9EC8}" sibTransId="{9BD509B1-A996-4874-A9B0-AB217274EEEC}"/>
    <dgm:cxn modelId="{5436D26A-4630-469A-83A9-6E4E71013DA6}" type="presOf" srcId="{F4743FBC-ABA1-442F-B2FE-49210C55C3B0}" destId="{1B110B27-39F2-434B-9A85-9C5BDB32E664}" srcOrd="1" destOrd="0" presId="urn:microsoft.com/office/officeart/2008/layout/HorizontalMultiLevelHierarchy"/>
    <dgm:cxn modelId="{98CF0FE2-E822-49AD-8B95-0D40EAF17342}" type="presOf" srcId="{398B18BC-162F-4517-A1CF-BBBD7EB9F112}" destId="{C70EDD61-BBC5-40AA-9D2E-1F0A684EB80C}" srcOrd="0" destOrd="0" presId="urn:microsoft.com/office/officeart/2008/layout/HorizontalMultiLevelHierarchy"/>
    <dgm:cxn modelId="{0488E014-440E-4793-BAA4-FD6E1B18A8A8}" type="presOf" srcId="{91105C44-8015-4B37-81D2-56AA7302C2A0}" destId="{88442B6A-5433-4732-8639-B79654892D33}" srcOrd="0" destOrd="0" presId="urn:microsoft.com/office/officeart/2008/layout/HorizontalMultiLevelHierarchy"/>
    <dgm:cxn modelId="{9B20F3E5-5971-4B53-BF18-0D7DBFE56046}" srcId="{91105C44-8015-4B37-81D2-56AA7302C2A0}" destId="{B476D75B-1B85-4F17-B5B9-D703A8CB65F9}" srcOrd="1" destOrd="0" parTransId="{6E73A619-D123-4B3E-A4B9-A27CFF2C8BC9}" sibTransId="{577AD94A-F036-4911-93CD-1EE66AD4EABB}"/>
    <dgm:cxn modelId="{66C7103C-3127-47B6-82D3-650F275FC53E}" type="presOf" srcId="{B476D75B-1B85-4F17-B5B9-D703A8CB65F9}" destId="{1DED4579-FC1C-4874-BDF3-5E80A14A4230}" srcOrd="0" destOrd="0" presId="urn:microsoft.com/office/officeart/2008/layout/HorizontalMultiLevelHierarchy"/>
    <dgm:cxn modelId="{9386D5B5-0F8E-42C0-9CDA-BBE7704887CE}" srcId="{91105C44-8015-4B37-81D2-56AA7302C2A0}" destId="{47E60614-9705-4AC3-8D66-32C824649875}" srcOrd="2" destOrd="0" parTransId="{F4743FBC-ABA1-442F-B2FE-49210C55C3B0}" sibTransId="{0DCD6F00-2B35-4DB9-912B-9FB236FB8DD1}"/>
    <dgm:cxn modelId="{45CDB60D-80A7-4E27-8E33-46F744CCDBBB}" type="presOf" srcId="{75432CAC-2EFE-40A6-A5F4-9F2616EDFCFB}" destId="{FC3944E4-BDB8-4F75-BB90-7417FF2D8C61}" srcOrd="0" destOrd="0" presId="urn:microsoft.com/office/officeart/2008/layout/HorizontalMultiLevelHierarchy"/>
    <dgm:cxn modelId="{018327D7-03F3-48A0-B324-3BF6BDA5A2CF}" type="presOf" srcId="{D1EFE6B2-1C9B-4F4E-83F8-1B66CE9FAAA4}" destId="{D24E66D6-6E50-4794-B4B0-D944190B7A6B}" srcOrd="0" destOrd="0" presId="urn:microsoft.com/office/officeart/2008/layout/HorizontalMultiLevelHierarchy"/>
    <dgm:cxn modelId="{92081A79-CC56-4CC2-A539-1EC1D4321148}" type="presOf" srcId="{47E60614-9705-4AC3-8D66-32C824649875}" destId="{41C28413-ED4D-4D57-BC40-10000E746C4C}" srcOrd="0" destOrd="0" presId="urn:microsoft.com/office/officeart/2008/layout/HorizontalMultiLevelHierarchy"/>
    <dgm:cxn modelId="{BF9EF0E1-39F1-453C-8C65-9E75FCC84687}" srcId="{91105C44-8015-4B37-81D2-56AA7302C2A0}" destId="{75432CAC-2EFE-40A6-A5F4-9F2616EDFCFB}" srcOrd="0" destOrd="0" parTransId="{D1EFE6B2-1C9B-4F4E-83F8-1B66CE9FAAA4}" sibTransId="{1A007A6F-F708-42A4-94F2-032B849DE2D3}"/>
    <dgm:cxn modelId="{CCB81606-ED7B-47E4-8B5D-F83A4AD174E4}" type="presParOf" srcId="{C70EDD61-BBC5-40AA-9D2E-1F0A684EB80C}" destId="{789C28F1-C5B0-4A8F-BF5E-AC53FF0B891B}" srcOrd="0" destOrd="0" presId="urn:microsoft.com/office/officeart/2008/layout/HorizontalMultiLevelHierarchy"/>
    <dgm:cxn modelId="{FA460981-A25A-4528-9F6F-968413E42997}" type="presParOf" srcId="{789C28F1-C5B0-4A8F-BF5E-AC53FF0B891B}" destId="{88442B6A-5433-4732-8639-B79654892D33}" srcOrd="0" destOrd="0" presId="urn:microsoft.com/office/officeart/2008/layout/HorizontalMultiLevelHierarchy"/>
    <dgm:cxn modelId="{1E20A91C-2865-4483-A90C-1B11ECAB9F53}" type="presParOf" srcId="{789C28F1-C5B0-4A8F-BF5E-AC53FF0B891B}" destId="{3587A312-40A6-4FAB-9F05-97B009DC0E22}" srcOrd="1" destOrd="0" presId="urn:microsoft.com/office/officeart/2008/layout/HorizontalMultiLevelHierarchy"/>
    <dgm:cxn modelId="{3C1FF476-CD42-465D-8F73-FC02AF83E1F3}" type="presParOf" srcId="{3587A312-40A6-4FAB-9F05-97B009DC0E22}" destId="{D24E66D6-6E50-4794-B4B0-D944190B7A6B}" srcOrd="0" destOrd="0" presId="urn:microsoft.com/office/officeart/2008/layout/HorizontalMultiLevelHierarchy"/>
    <dgm:cxn modelId="{E82228BC-2800-4004-BA4B-9D9CD46F6239}" type="presParOf" srcId="{D24E66D6-6E50-4794-B4B0-D944190B7A6B}" destId="{99ACE801-1254-4D83-BA7F-B74809C540D3}" srcOrd="0" destOrd="0" presId="urn:microsoft.com/office/officeart/2008/layout/HorizontalMultiLevelHierarchy"/>
    <dgm:cxn modelId="{5420FEBB-EDE3-42B2-B7CE-41B9401F39CC}" type="presParOf" srcId="{3587A312-40A6-4FAB-9F05-97B009DC0E22}" destId="{6AF5DB1E-CC0E-4743-8508-26FCE2A75F1F}" srcOrd="1" destOrd="0" presId="urn:microsoft.com/office/officeart/2008/layout/HorizontalMultiLevelHierarchy"/>
    <dgm:cxn modelId="{3C52E384-C076-4C23-A036-4EC9CD970763}" type="presParOf" srcId="{6AF5DB1E-CC0E-4743-8508-26FCE2A75F1F}" destId="{FC3944E4-BDB8-4F75-BB90-7417FF2D8C61}" srcOrd="0" destOrd="0" presId="urn:microsoft.com/office/officeart/2008/layout/HorizontalMultiLevelHierarchy"/>
    <dgm:cxn modelId="{5100A9BB-C606-4AF9-8DE1-BD018861DE3B}" type="presParOf" srcId="{6AF5DB1E-CC0E-4743-8508-26FCE2A75F1F}" destId="{EF97547C-46EF-4875-A09A-B1B3CC027782}" srcOrd="1" destOrd="0" presId="urn:microsoft.com/office/officeart/2008/layout/HorizontalMultiLevelHierarchy"/>
    <dgm:cxn modelId="{C31D340C-3C5E-4335-BA14-6A6637E2A647}" type="presParOf" srcId="{3587A312-40A6-4FAB-9F05-97B009DC0E22}" destId="{2C2E73D9-882E-4AF2-9F11-FD07525F3E1E}" srcOrd="2" destOrd="0" presId="urn:microsoft.com/office/officeart/2008/layout/HorizontalMultiLevelHierarchy"/>
    <dgm:cxn modelId="{6C0A3683-2D69-468B-B7D0-E6E14227C2E8}" type="presParOf" srcId="{2C2E73D9-882E-4AF2-9F11-FD07525F3E1E}" destId="{68C074C8-2EEE-4A72-A457-7044B58B5C19}" srcOrd="0" destOrd="0" presId="urn:microsoft.com/office/officeart/2008/layout/HorizontalMultiLevelHierarchy"/>
    <dgm:cxn modelId="{8893FCC1-CEB9-4E09-952E-D4A17DE2DD4B}" type="presParOf" srcId="{3587A312-40A6-4FAB-9F05-97B009DC0E22}" destId="{E4F88F89-908A-4211-871D-D35F7B464665}" srcOrd="3" destOrd="0" presId="urn:microsoft.com/office/officeart/2008/layout/HorizontalMultiLevelHierarchy"/>
    <dgm:cxn modelId="{9440BCDB-021C-46AC-8F44-9F534BEDF2B7}" type="presParOf" srcId="{E4F88F89-908A-4211-871D-D35F7B464665}" destId="{1DED4579-FC1C-4874-BDF3-5E80A14A4230}" srcOrd="0" destOrd="0" presId="urn:microsoft.com/office/officeart/2008/layout/HorizontalMultiLevelHierarchy"/>
    <dgm:cxn modelId="{9A581D3B-1166-4956-8D9E-52B0ECA4F185}" type="presParOf" srcId="{E4F88F89-908A-4211-871D-D35F7B464665}" destId="{23638282-8597-411F-BA11-E57370CAEEA7}" srcOrd="1" destOrd="0" presId="urn:microsoft.com/office/officeart/2008/layout/HorizontalMultiLevelHierarchy"/>
    <dgm:cxn modelId="{84442213-B15D-4EC7-9740-03062758F79B}" type="presParOf" srcId="{3587A312-40A6-4FAB-9F05-97B009DC0E22}" destId="{38BE8A4C-E3B9-4A16-86C0-61EEB3AD0372}" srcOrd="4" destOrd="0" presId="urn:microsoft.com/office/officeart/2008/layout/HorizontalMultiLevelHierarchy"/>
    <dgm:cxn modelId="{9390867B-2F2F-4655-9E0C-F24383174E2F}" type="presParOf" srcId="{38BE8A4C-E3B9-4A16-86C0-61EEB3AD0372}" destId="{1B110B27-39F2-434B-9A85-9C5BDB32E664}" srcOrd="0" destOrd="0" presId="urn:microsoft.com/office/officeart/2008/layout/HorizontalMultiLevelHierarchy"/>
    <dgm:cxn modelId="{BE05054B-7D28-4820-B74B-0F65A7828CA6}" type="presParOf" srcId="{3587A312-40A6-4FAB-9F05-97B009DC0E22}" destId="{21BA6C33-AD93-4D27-9C2F-C91F76F0F633}" srcOrd="5" destOrd="0" presId="urn:microsoft.com/office/officeart/2008/layout/HorizontalMultiLevelHierarchy"/>
    <dgm:cxn modelId="{090C1889-06C4-4651-8403-6FE7B7500E0D}" type="presParOf" srcId="{21BA6C33-AD93-4D27-9C2F-C91F76F0F633}" destId="{41C28413-ED4D-4D57-BC40-10000E746C4C}" srcOrd="0" destOrd="0" presId="urn:microsoft.com/office/officeart/2008/layout/HorizontalMultiLevelHierarchy"/>
    <dgm:cxn modelId="{BFCFE154-5972-4DCF-9B47-7480CBD9F1EC}" type="presParOf" srcId="{21BA6C33-AD93-4D27-9C2F-C91F76F0F633}" destId="{18531D61-A4D9-48FB-A508-EA1C22843CB1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3EDA99F-A1B6-4680-90E2-A4AA35EA6A69}">
      <dsp:nvSpPr>
        <dsp:cNvPr id="0" name=""/>
        <dsp:cNvSpPr/>
      </dsp:nvSpPr>
      <dsp:spPr>
        <a:xfrm>
          <a:off x="441245" y="0"/>
          <a:ext cx="1038225" cy="1038225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39FCC0-CCBE-4D0F-9F0C-1CC13221611E}">
      <dsp:nvSpPr>
        <dsp:cNvPr id="0" name=""/>
        <dsp:cNvSpPr/>
      </dsp:nvSpPr>
      <dsp:spPr>
        <a:xfrm>
          <a:off x="960358" y="104380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I. Amasra</a:t>
          </a:r>
        </a:p>
      </dsp:txBody>
      <dsp:txXfrm>
        <a:off x="960358" y="104380"/>
        <a:ext cx="674846" cy="245767"/>
      </dsp:txXfrm>
    </dsp:sp>
    <dsp:sp modelId="{A6F7AE57-B4E5-45B4-8297-9736D4C72ACB}">
      <dsp:nvSpPr>
        <dsp:cNvPr id="0" name=""/>
        <dsp:cNvSpPr/>
      </dsp:nvSpPr>
      <dsp:spPr>
        <a:xfrm>
          <a:off x="960358" y="380868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II. Kıbrıs</a:t>
          </a:r>
        </a:p>
      </dsp:txBody>
      <dsp:txXfrm>
        <a:off x="960358" y="380868"/>
        <a:ext cx="674846" cy="245767"/>
      </dsp:txXfrm>
    </dsp:sp>
    <dsp:sp modelId="{39CAE729-7774-4E27-B1B9-7B40E94A13FC}">
      <dsp:nvSpPr>
        <dsp:cNvPr id="0" name=""/>
        <dsp:cNvSpPr/>
      </dsp:nvSpPr>
      <dsp:spPr>
        <a:xfrm>
          <a:off x="960358" y="657356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III. Trabzon</a:t>
          </a:r>
        </a:p>
      </dsp:txBody>
      <dsp:txXfrm>
        <a:off x="960358" y="657356"/>
        <a:ext cx="674846" cy="24576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8BE8A4C-E3B9-4A16-86C0-61EEB3AD0372}">
      <dsp:nvSpPr>
        <dsp:cNvPr id="0" name=""/>
        <dsp:cNvSpPr/>
      </dsp:nvSpPr>
      <dsp:spPr>
        <a:xfrm>
          <a:off x="1277010" y="177009"/>
          <a:ext cx="543451" cy="1106919"/>
        </a:xfrm>
        <a:custGeom>
          <a:avLst/>
          <a:gdLst/>
          <a:ahLst/>
          <a:cxnLst/>
          <a:rect l="0" t="0" r="0" b="0"/>
          <a:pathLst>
            <a:path>
              <a:moveTo>
                <a:pt x="543451" y="0"/>
              </a:moveTo>
              <a:lnTo>
                <a:pt x="0" y="1106919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17907" y="699640"/>
        <a:ext cx="61656" cy="61656"/>
      </dsp:txXfrm>
    </dsp:sp>
    <dsp:sp modelId="{2C2E73D9-882E-4AF2-9F11-FD07525F3E1E}">
      <dsp:nvSpPr>
        <dsp:cNvPr id="0" name=""/>
        <dsp:cNvSpPr/>
      </dsp:nvSpPr>
      <dsp:spPr>
        <a:xfrm>
          <a:off x="756" y="177009"/>
          <a:ext cx="1819705" cy="670732"/>
        </a:xfrm>
        <a:custGeom>
          <a:avLst/>
          <a:gdLst/>
          <a:ahLst/>
          <a:cxnLst/>
          <a:rect l="0" t="0" r="0" b="0"/>
          <a:pathLst>
            <a:path>
              <a:moveTo>
                <a:pt x="1819705" y="0"/>
              </a:moveTo>
              <a:lnTo>
                <a:pt x="0" y="6707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862124" y="463891"/>
        <a:ext cx="96969" cy="96969"/>
      </dsp:txXfrm>
    </dsp:sp>
    <dsp:sp modelId="{D24E66D6-6E50-4794-B4B0-D944190B7A6B}">
      <dsp:nvSpPr>
        <dsp:cNvPr id="0" name=""/>
        <dsp:cNvSpPr/>
      </dsp:nvSpPr>
      <dsp:spPr>
        <a:xfrm>
          <a:off x="1820461" y="177009"/>
          <a:ext cx="213677" cy="6304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838" y="0"/>
              </a:lnTo>
              <a:lnTo>
                <a:pt x="106838" y="630495"/>
              </a:lnTo>
              <a:lnTo>
                <a:pt x="213677" y="63049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10657" y="475613"/>
        <a:ext cx="33285" cy="33285"/>
      </dsp:txXfrm>
    </dsp:sp>
    <dsp:sp modelId="{88442B6A-5433-4732-8639-B79654892D33}">
      <dsp:nvSpPr>
        <dsp:cNvPr id="0" name=""/>
        <dsp:cNvSpPr/>
      </dsp:nvSpPr>
      <dsp:spPr>
        <a:xfrm>
          <a:off x="711824" y="0"/>
          <a:ext cx="1863255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İSKAN POLİTİKASININ SONUÇLARI</a:t>
          </a:r>
        </a:p>
      </dsp:txBody>
      <dsp:txXfrm>
        <a:off x="711824" y="0"/>
        <a:ext cx="1863255" cy="354018"/>
      </dsp:txXfrm>
    </dsp:sp>
    <dsp:sp modelId="{FC3944E4-BDB8-4F75-BB90-7417FF2D8C61}">
      <dsp:nvSpPr>
        <dsp:cNvPr id="0" name=""/>
        <dsp:cNvSpPr/>
      </dsp:nvSpPr>
      <dsp:spPr>
        <a:xfrm>
          <a:off x="2034139" y="630495"/>
          <a:ext cx="1161180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?</a:t>
          </a:r>
        </a:p>
      </dsp:txBody>
      <dsp:txXfrm>
        <a:off x="2034139" y="630495"/>
        <a:ext cx="1161180" cy="354018"/>
      </dsp:txXfrm>
    </dsp:sp>
    <dsp:sp modelId="{1DED4579-FC1C-4874-BDF3-5E80A14A4230}">
      <dsp:nvSpPr>
        <dsp:cNvPr id="0" name=""/>
        <dsp:cNvSpPr/>
      </dsp:nvSpPr>
      <dsp:spPr>
        <a:xfrm>
          <a:off x="756" y="670732"/>
          <a:ext cx="1161180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*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?</a:t>
          </a:r>
        </a:p>
      </dsp:txBody>
      <dsp:txXfrm>
        <a:off x="756" y="670732"/>
        <a:ext cx="1161180" cy="354018"/>
      </dsp:txXfrm>
    </dsp:sp>
    <dsp:sp modelId="{41C28413-ED4D-4D57-BC40-10000E746C4C}">
      <dsp:nvSpPr>
        <dsp:cNvPr id="0" name=""/>
        <dsp:cNvSpPr/>
      </dsp:nvSpPr>
      <dsp:spPr>
        <a:xfrm>
          <a:off x="1277010" y="1106919"/>
          <a:ext cx="1161180" cy="35401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?</a:t>
          </a:r>
        </a:p>
      </dsp:txBody>
      <dsp:txXfrm>
        <a:off x="1277010" y="1106919"/>
        <a:ext cx="1161180" cy="3540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2018-11-27T16:21:00Z</dcterms:created>
  <dcterms:modified xsi:type="dcterms:W3CDTF">2018-11-27T16:21:00Z</dcterms:modified>
  <cp:category>https://www.sorubak.com</cp:category>
</cp:coreProperties>
</file>