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126"/>
        <w:tblW w:w="15708" w:type="dxa"/>
        <w:tblLook w:val="01E0"/>
      </w:tblPr>
      <w:tblGrid>
        <w:gridCol w:w="3228"/>
        <w:gridCol w:w="840"/>
        <w:gridCol w:w="2280"/>
        <w:gridCol w:w="1680"/>
        <w:gridCol w:w="1560"/>
        <w:gridCol w:w="2280"/>
        <w:gridCol w:w="3840"/>
      </w:tblGrid>
      <w:tr w:rsidR="00B80131" w:rsidRPr="0030621E" w:rsidTr="00B80131">
        <w:tc>
          <w:tcPr>
            <w:tcW w:w="15708" w:type="dxa"/>
            <w:gridSpan w:val="7"/>
            <w:tcBorders>
              <w:bottom w:val="single" w:sz="4" w:space="0" w:color="auto"/>
            </w:tcBorders>
          </w:tcPr>
          <w:p w:rsidR="00B80131" w:rsidRPr="0030621E" w:rsidRDefault="00B80131" w:rsidP="00B80131">
            <w:pPr>
              <w:rPr>
                <w:rFonts w:ascii="Arial" w:hAnsi="Arial" w:cs="Arial"/>
              </w:rPr>
            </w:pPr>
            <w:bookmarkStart w:id="0" w:name="OLE_LINK1"/>
            <w:bookmarkStart w:id="1" w:name="OLE_LINK2"/>
            <w:r w:rsidRPr="0030621E">
              <w:rPr>
                <w:rFonts w:ascii="Arial" w:hAnsi="Arial" w:cs="Arial"/>
                <w:b/>
              </w:rPr>
              <w:t>Haçlı Sefer</w:t>
            </w:r>
            <w:r>
              <w:rPr>
                <w:rFonts w:ascii="Arial" w:hAnsi="Arial" w:cs="Arial"/>
                <w:b/>
              </w:rPr>
              <w:t>ler</w:t>
            </w:r>
            <w:r w:rsidRPr="0030621E">
              <w:rPr>
                <w:rFonts w:ascii="Arial" w:hAnsi="Arial" w:cs="Arial"/>
                <w:b/>
              </w:rPr>
              <w:t>i</w:t>
            </w:r>
            <w:r w:rsidRPr="0030621E">
              <w:rPr>
                <w:rFonts w:ascii="Arial" w:hAnsi="Arial" w:cs="Arial"/>
              </w:rPr>
              <w:t>: Avrupalıların din adamlarının önderliğinde birleşerek Hıristiyanlarca kutsal sayılan Kudüs, Antakya, İskenderiye gibi yerleri almak amacıyla 1096 – 1270 yılları arasında düz</w:t>
            </w:r>
            <w:r>
              <w:rPr>
                <w:rFonts w:ascii="Arial" w:hAnsi="Arial" w:cs="Arial"/>
              </w:rPr>
              <w:t>enledikleri sekiz büyük sefer</w:t>
            </w:r>
            <w:r w:rsidRPr="0030621E">
              <w:rPr>
                <w:rFonts w:ascii="Arial" w:hAnsi="Arial" w:cs="Arial"/>
              </w:rPr>
              <w:t xml:space="preserve">e </w:t>
            </w:r>
            <w:r w:rsidRPr="0030621E">
              <w:rPr>
                <w:rFonts w:ascii="Arial" w:hAnsi="Arial" w:cs="Arial"/>
                <w:b/>
                <w:u w:val="single"/>
              </w:rPr>
              <w:t>HAÇLI SEFERLERİ</w:t>
            </w:r>
            <w:r w:rsidRPr="0030621E">
              <w:rPr>
                <w:rFonts w:ascii="Arial" w:hAnsi="Arial" w:cs="Arial"/>
              </w:rPr>
              <w:t xml:space="preserve"> denir</w:t>
            </w:r>
            <w:r w:rsidR="000B3630">
              <w:rPr>
                <w:rFonts w:ascii="Arial" w:hAnsi="Arial" w:cs="Arial"/>
              </w:rPr>
              <w:t>.</w:t>
            </w:r>
          </w:p>
        </w:tc>
      </w:tr>
      <w:tr w:rsidR="00B80131" w:rsidRPr="0030621E" w:rsidTr="00B80131">
        <w:trPr>
          <w:trHeight w:val="493"/>
        </w:trPr>
        <w:tc>
          <w:tcPr>
            <w:tcW w:w="15708" w:type="dxa"/>
            <w:gridSpan w:val="7"/>
            <w:shd w:val="pct10" w:color="auto" w:fill="auto"/>
            <w:vAlign w:val="center"/>
          </w:tcPr>
          <w:p w:rsidR="00B80131" w:rsidRPr="0030621E" w:rsidRDefault="00B80131" w:rsidP="00B80131">
            <w:pPr>
              <w:jc w:val="center"/>
              <w:rPr>
                <w:rFonts w:ascii="Arial" w:hAnsi="Arial" w:cs="Arial"/>
                <w:b/>
              </w:rPr>
            </w:pPr>
            <w:r w:rsidRPr="0030621E">
              <w:rPr>
                <w:rFonts w:ascii="Arial" w:hAnsi="Arial" w:cs="Arial"/>
                <w:b/>
              </w:rPr>
              <w:t>HAÇLI SEFERLERİN</w:t>
            </w:r>
            <w:r>
              <w:rPr>
                <w:rFonts w:ascii="Arial" w:hAnsi="Arial" w:cs="Arial"/>
                <w:b/>
              </w:rPr>
              <w:t>İN</w:t>
            </w:r>
            <w:r w:rsidRPr="0030621E">
              <w:rPr>
                <w:rFonts w:ascii="Arial" w:hAnsi="Arial" w:cs="Arial"/>
                <w:b/>
              </w:rPr>
              <w:t xml:space="preserve"> SEBEPLERİ</w:t>
            </w:r>
          </w:p>
        </w:tc>
      </w:tr>
      <w:tr w:rsidR="00B80131" w:rsidRPr="0030621E" w:rsidTr="00B80131">
        <w:trPr>
          <w:trHeight w:val="2365"/>
        </w:trPr>
        <w:tc>
          <w:tcPr>
            <w:tcW w:w="4068" w:type="dxa"/>
            <w:gridSpan w:val="2"/>
          </w:tcPr>
          <w:p w:rsidR="00B80131" w:rsidRPr="0030621E" w:rsidRDefault="00B80131" w:rsidP="00B80131">
            <w:pPr>
              <w:spacing w:before="40"/>
              <w:rPr>
                <w:rFonts w:ascii="Arial" w:hAnsi="Arial" w:cs="Arial"/>
                <w:b/>
              </w:rPr>
            </w:pPr>
            <w:r w:rsidRPr="0030621E">
              <w:rPr>
                <w:rFonts w:ascii="Arial" w:hAnsi="Arial" w:cs="Arial"/>
                <w:b/>
              </w:rPr>
              <w:t>DİNİ SEBEPLER</w:t>
            </w:r>
          </w:p>
          <w:p w:rsidR="00B80131" w:rsidRPr="0030621E" w:rsidRDefault="00B80131" w:rsidP="00B80131">
            <w:pPr>
              <w:numPr>
                <w:ilvl w:val="0"/>
                <w:numId w:val="1"/>
              </w:num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0621E">
              <w:rPr>
                <w:rFonts w:ascii="Arial" w:hAnsi="Arial" w:cs="Arial"/>
                <w:sz w:val="20"/>
                <w:szCs w:val="20"/>
              </w:rPr>
              <w:t>Hıristiyanlarca kutsal sayılan Kudüs, Antakya, gibi kutsal şehirlerin ele geçirilmek istenmesi</w:t>
            </w:r>
          </w:p>
          <w:p w:rsidR="00B80131" w:rsidRPr="0030621E" w:rsidRDefault="00B80131" w:rsidP="00B80131">
            <w:pPr>
              <w:numPr>
                <w:ilvl w:val="0"/>
                <w:numId w:val="1"/>
              </w:num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0621E">
              <w:rPr>
                <w:rFonts w:ascii="Arial" w:hAnsi="Arial" w:cs="Arial"/>
                <w:sz w:val="20"/>
                <w:szCs w:val="20"/>
              </w:rPr>
              <w:t>Kuluni tarikatının çalışmaları</w:t>
            </w:r>
          </w:p>
          <w:p w:rsidR="00B80131" w:rsidRPr="0030621E" w:rsidRDefault="00B80131" w:rsidP="00B80131">
            <w:pPr>
              <w:numPr>
                <w:ilvl w:val="0"/>
                <w:numId w:val="1"/>
              </w:num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0621E">
              <w:rPr>
                <w:rFonts w:ascii="Arial" w:hAnsi="Arial" w:cs="Arial"/>
                <w:sz w:val="20"/>
                <w:szCs w:val="20"/>
              </w:rPr>
              <w:t>Papanın etki alanını genişletmek istemesi</w:t>
            </w:r>
          </w:p>
          <w:p w:rsidR="00B80131" w:rsidRPr="0030621E" w:rsidRDefault="00B80131" w:rsidP="00B80131">
            <w:pPr>
              <w:numPr>
                <w:ilvl w:val="0"/>
                <w:numId w:val="1"/>
              </w:num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0621E">
              <w:rPr>
                <w:rFonts w:ascii="Arial" w:hAnsi="Arial" w:cs="Arial"/>
                <w:sz w:val="20"/>
                <w:szCs w:val="20"/>
              </w:rPr>
              <w:t xml:space="preserve">Katolik Kilise’nin tüm Hıristiyan dünyasını egemenlik altına almak istemesi  </w:t>
            </w:r>
          </w:p>
        </w:tc>
        <w:tc>
          <w:tcPr>
            <w:tcW w:w="3960" w:type="dxa"/>
            <w:gridSpan w:val="2"/>
          </w:tcPr>
          <w:p w:rsidR="00B80131" w:rsidRPr="0030621E" w:rsidRDefault="00B80131" w:rsidP="00B80131">
            <w:pPr>
              <w:spacing w:before="40"/>
              <w:rPr>
                <w:rFonts w:ascii="Arial" w:hAnsi="Arial" w:cs="Arial"/>
                <w:b/>
              </w:rPr>
            </w:pPr>
            <w:r w:rsidRPr="0030621E">
              <w:rPr>
                <w:rFonts w:ascii="Arial" w:hAnsi="Arial" w:cs="Arial"/>
                <w:b/>
              </w:rPr>
              <w:t>SİYASİ SEBEPLER</w:t>
            </w:r>
          </w:p>
          <w:p w:rsidR="00B80131" w:rsidRPr="0030621E" w:rsidRDefault="00B80131" w:rsidP="00B80131">
            <w:pPr>
              <w:numPr>
                <w:ilvl w:val="0"/>
                <w:numId w:val="1"/>
              </w:num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0621E">
              <w:rPr>
                <w:rFonts w:ascii="Arial" w:hAnsi="Arial" w:cs="Arial"/>
                <w:sz w:val="20"/>
                <w:szCs w:val="20"/>
              </w:rPr>
              <w:t>Bizans’ın Türk ilerleyişi karsısında Avrupa’dan yardım istemesi</w:t>
            </w:r>
          </w:p>
          <w:p w:rsidR="00B80131" w:rsidRPr="0030621E" w:rsidRDefault="00B80131" w:rsidP="00B80131">
            <w:pPr>
              <w:numPr>
                <w:ilvl w:val="0"/>
                <w:numId w:val="1"/>
              </w:num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0621E">
              <w:rPr>
                <w:rFonts w:ascii="Arial" w:hAnsi="Arial" w:cs="Arial"/>
                <w:sz w:val="20"/>
                <w:szCs w:val="20"/>
              </w:rPr>
              <w:t>Derebeylerin etkinliklerini artırmak istemeleri</w:t>
            </w:r>
          </w:p>
          <w:p w:rsidR="00B80131" w:rsidRPr="0030621E" w:rsidRDefault="00B80131" w:rsidP="00B80131">
            <w:pPr>
              <w:numPr>
                <w:ilvl w:val="0"/>
                <w:numId w:val="1"/>
              </w:numPr>
              <w:spacing w:before="40"/>
              <w:rPr>
                <w:rFonts w:ascii="Arial" w:hAnsi="Arial" w:cs="Arial"/>
              </w:rPr>
            </w:pPr>
            <w:r w:rsidRPr="0030621E">
              <w:rPr>
                <w:rFonts w:ascii="Arial" w:hAnsi="Arial" w:cs="Arial"/>
                <w:sz w:val="20"/>
                <w:szCs w:val="20"/>
              </w:rPr>
              <w:t>Batıya doğru gelen Türk ilerleyişinin durdurulmak istenmesi</w:t>
            </w:r>
          </w:p>
        </w:tc>
        <w:tc>
          <w:tcPr>
            <w:tcW w:w="3840" w:type="dxa"/>
            <w:gridSpan w:val="2"/>
          </w:tcPr>
          <w:p w:rsidR="00B80131" w:rsidRPr="0030621E" w:rsidRDefault="00B80131" w:rsidP="00B80131">
            <w:pPr>
              <w:spacing w:before="40"/>
              <w:rPr>
                <w:rFonts w:ascii="Arial" w:hAnsi="Arial" w:cs="Arial"/>
                <w:b/>
              </w:rPr>
            </w:pPr>
            <w:r w:rsidRPr="0030621E">
              <w:rPr>
                <w:rFonts w:ascii="Arial" w:hAnsi="Arial" w:cs="Arial"/>
                <w:b/>
              </w:rPr>
              <w:t>EKONOMİK SEBEPLER</w:t>
            </w:r>
          </w:p>
          <w:p w:rsidR="00B80131" w:rsidRPr="0030621E" w:rsidRDefault="00B80131" w:rsidP="00B80131">
            <w:pPr>
              <w:numPr>
                <w:ilvl w:val="0"/>
                <w:numId w:val="1"/>
              </w:num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0621E">
              <w:rPr>
                <w:rFonts w:ascii="Arial" w:hAnsi="Arial" w:cs="Arial"/>
                <w:sz w:val="20"/>
                <w:szCs w:val="20"/>
              </w:rPr>
              <w:t>Avrupalıların doğu ülkelerinin zenginliklerini ele geçirmek istemeleri</w:t>
            </w:r>
          </w:p>
          <w:p w:rsidR="00B80131" w:rsidRPr="0030621E" w:rsidRDefault="00B80131" w:rsidP="00B80131">
            <w:pPr>
              <w:numPr>
                <w:ilvl w:val="0"/>
                <w:numId w:val="1"/>
              </w:num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0621E">
              <w:rPr>
                <w:rFonts w:ascii="Arial" w:hAnsi="Arial" w:cs="Arial"/>
                <w:sz w:val="20"/>
                <w:szCs w:val="20"/>
              </w:rPr>
              <w:t>Avrupa halkının yoksulluk içinde olmasına karşılık Doğu’nun zenginlik ve refah içinde bulunması</w:t>
            </w:r>
          </w:p>
          <w:p w:rsidR="00B80131" w:rsidRPr="0030621E" w:rsidRDefault="00B80131" w:rsidP="00B80131">
            <w:pPr>
              <w:numPr>
                <w:ilvl w:val="0"/>
                <w:numId w:val="1"/>
              </w:num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0621E">
              <w:rPr>
                <w:rFonts w:ascii="Arial" w:hAnsi="Arial" w:cs="Arial"/>
                <w:sz w:val="20"/>
                <w:szCs w:val="20"/>
              </w:rPr>
              <w:t>Önemli t</w:t>
            </w:r>
            <w:r w:rsidR="00204AEF">
              <w:rPr>
                <w:rFonts w:ascii="Arial" w:hAnsi="Arial" w:cs="Arial"/>
                <w:sz w:val="20"/>
                <w:szCs w:val="20"/>
              </w:rPr>
              <w:t xml:space="preserve">icaret yollarının Müslümanların </w:t>
            </w:r>
            <w:r w:rsidRPr="0030621E">
              <w:rPr>
                <w:rFonts w:ascii="Arial" w:hAnsi="Arial" w:cs="Arial"/>
                <w:sz w:val="20"/>
                <w:szCs w:val="20"/>
              </w:rPr>
              <w:t>elinde bulunması</w:t>
            </w:r>
          </w:p>
        </w:tc>
        <w:tc>
          <w:tcPr>
            <w:tcW w:w="3840" w:type="dxa"/>
          </w:tcPr>
          <w:p w:rsidR="00B80131" w:rsidRPr="0030621E" w:rsidRDefault="00B80131" w:rsidP="00B80131">
            <w:pPr>
              <w:spacing w:before="40"/>
              <w:rPr>
                <w:rFonts w:ascii="Arial" w:hAnsi="Arial" w:cs="Arial"/>
                <w:b/>
              </w:rPr>
            </w:pPr>
            <w:r w:rsidRPr="0030621E">
              <w:rPr>
                <w:rFonts w:ascii="Arial" w:hAnsi="Arial" w:cs="Arial"/>
                <w:b/>
              </w:rPr>
              <w:t>SOSYAL SEBEPLER</w:t>
            </w:r>
          </w:p>
          <w:p w:rsidR="00B80131" w:rsidRPr="0030621E" w:rsidRDefault="00B80131" w:rsidP="00B80131">
            <w:pPr>
              <w:numPr>
                <w:ilvl w:val="0"/>
                <w:numId w:val="2"/>
              </w:num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0621E">
              <w:rPr>
                <w:rFonts w:ascii="Arial" w:hAnsi="Arial" w:cs="Arial"/>
                <w:sz w:val="20"/>
                <w:szCs w:val="20"/>
              </w:rPr>
              <w:t>Senyör ve şövalyelerin macera istekleri</w:t>
            </w:r>
          </w:p>
          <w:p w:rsidR="00B80131" w:rsidRPr="0030621E" w:rsidRDefault="00B80131" w:rsidP="00B80131">
            <w:pPr>
              <w:spacing w:before="40"/>
              <w:rPr>
                <w:rFonts w:ascii="Arial" w:hAnsi="Arial" w:cs="Arial"/>
              </w:rPr>
            </w:pPr>
          </w:p>
          <w:p w:rsidR="00B80131" w:rsidRPr="0030621E" w:rsidRDefault="00B80131" w:rsidP="00B80131">
            <w:pPr>
              <w:spacing w:before="40"/>
              <w:rPr>
                <w:rFonts w:ascii="Arial" w:hAnsi="Arial" w:cs="Arial"/>
              </w:rPr>
            </w:pPr>
          </w:p>
        </w:tc>
      </w:tr>
      <w:tr w:rsidR="00B80131" w:rsidRPr="0030621E" w:rsidTr="00B80131">
        <w:tc>
          <w:tcPr>
            <w:tcW w:w="15708" w:type="dxa"/>
            <w:gridSpan w:val="7"/>
          </w:tcPr>
          <w:p w:rsidR="00B80131" w:rsidRPr="0030621E" w:rsidRDefault="00B80131" w:rsidP="00B80131">
            <w:pPr>
              <w:rPr>
                <w:rFonts w:ascii="Arial" w:hAnsi="Arial" w:cs="Arial"/>
              </w:rPr>
            </w:pPr>
            <w:r w:rsidRPr="0030621E">
              <w:rPr>
                <w:rFonts w:ascii="Arial" w:hAnsi="Arial" w:cs="Arial"/>
              </w:rPr>
              <w:t xml:space="preserve">I.   Haçlı Seferi:  </w:t>
            </w:r>
            <w:r w:rsidRPr="0030621E">
              <w:rPr>
                <w:rFonts w:ascii="Arial" w:hAnsi="Arial" w:cs="Arial"/>
                <w:b/>
                <w:sz w:val="20"/>
                <w:szCs w:val="20"/>
              </w:rPr>
              <w:t>(1096 – 1099)</w:t>
            </w:r>
            <w:r w:rsidRPr="0030621E">
              <w:rPr>
                <w:rFonts w:ascii="Arial" w:hAnsi="Arial" w:cs="Arial"/>
                <w:sz w:val="20"/>
                <w:szCs w:val="20"/>
              </w:rPr>
              <w:t xml:space="preserve"> Kudüs</w:t>
            </w:r>
            <w:r w:rsidR="00204AEF">
              <w:rPr>
                <w:rFonts w:ascii="Arial" w:hAnsi="Arial" w:cs="Arial"/>
                <w:sz w:val="20"/>
                <w:szCs w:val="20"/>
              </w:rPr>
              <w:t xml:space="preserve"> şehri</w:t>
            </w:r>
            <w:r w:rsidRPr="0030621E">
              <w:rPr>
                <w:rFonts w:ascii="Arial" w:hAnsi="Arial" w:cs="Arial"/>
                <w:sz w:val="20"/>
                <w:szCs w:val="20"/>
              </w:rPr>
              <w:t xml:space="preserve"> Haçlıların, İznik ve Batı Anadolu Bizans’ın eline geçti. Selçuklular</w:t>
            </w:r>
            <w:r w:rsidR="00204AEF">
              <w:rPr>
                <w:rFonts w:ascii="Arial" w:hAnsi="Arial" w:cs="Arial"/>
                <w:sz w:val="20"/>
                <w:szCs w:val="20"/>
              </w:rPr>
              <w:t>,</w:t>
            </w:r>
            <w:r w:rsidRPr="0030621E">
              <w:rPr>
                <w:rFonts w:ascii="Arial" w:hAnsi="Arial" w:cs="Arial"/>
                <w:sz w:val="20"/>
                <w:szCs w:val="20"/>
              </w:rPr>
              <w:t xml:space="preserve"> Konya’ya kadar çekildiler. Konya’yı başkent yaptılar. </w:t>
            </w:r>
            <w:r w:rsidRPr="0030621E">
              <w:rPr>
                <w:rFonts w:ascii="Arial" w:hAnsi="Arial" w:cs="Arial"/>
                <w:sz w:val="16"/>
                <w:szCs w:val="16"/>
              </w:rPr>
              <w:t>(Amacına ulaşan tek seferdir)</w:t>
            </w:r>
          </w:p>
        </w:tc>
      </w:tr>
      <w:tr w:rsidR="00B80131" w:rsidRPr="0030621E" w:rsidTr="00B80131">
        <w:tc>
          <w:tcPr>
            <w:tcW w:w="15708" w:type="dxa"/>
            <w:gridSpan w:val="7"/>
          </w:tcPr>
          <w:p w:rsidR="00B80131" w:rsidRPr="0030621E" w:rsidRDefault="00B80131" w:rsidP="00B80131">
            <w:pPr>
              <w:rPr>
                <w:rFonts w:ascii="Arial" w:hAnsi="Arial" w:cs="Arial"/>
              </w:rPr>
            </w:pPr>
            <w:r w:rsidRPr="0030621E">
              <w:rPr>
                <w:rFonts w:ascii="Arial" w:hAnsi="Arial" w:cs="Arial"/>
              </w:rPr>
              <w:t xml:space="preserve">II.  Haçlı Seferi: </w:t>
            </w:r>
            <w:r w:rsidRPr="0030621E">
              <w:rPr>
                <w:rFonts w:ascii="Arial" w:hAnsi="Arial" w:cs="Arial"/>
                <w:b/>
                <w:sz w:val="20"/>
                <w:szCs w:val="20"/>
              </w:rPr>
              <w:t xml:space="preserve">(1147–1149)  </w:t>
            </w:r>
            <w:r w:rsidRPr="0030621E">
              <w:rPr>
                <w:rFonts w:ascii="Arial" w:hAnsi="Arial" w:cs="Arial"/>
                <w:sz w:val="20"/>
                <w:szCs w:val="20"/>
              </w:rPr>
              <w:t>Anadolu'ya gelen haçlılar Selçuklular tarafından yenilgiye uğratıldı</w:t>
            </w:r>
          </w:p>
        </w:tc>
      </w:tr>
      <w:tr w:rsidR="00B80131" w:rsidRPr="0030621E" w:rsidTr="00B80131">
        <w:tc>
          <w:tcPr>
            <w:tcW w:w="15708" w:type="dxa"/>
            <w:gridSpan w:val="7"/>
          </w:tcPr>
          <w:p w:rsidR="00204AEF" w:rsidRDefault="00B80131" w:rsidP="00B80131">
            <w:pPr>
              <w:jc w:val="center"/>
              <w:rPr>
                <w:rFonts w:ascii="Arial" w:hAnsi="Arial" w:cs="Arial"/>
                <w:b/>
              </w:rPr>
            </w:pPr>
            <w:r w:rsidRPr="0030621E">
              <w:rPr>
                <w:rFonts w:ascii="Arial" w:hAnsi="Arial" w:cs="Arial"/>
                <w:b/>
              </w:rPr>
              <w:t xml:space="preserve">1176 Haçlılarla işbirliği yapan Bizans, II. Kılıç Arslan komutasında Türkiye Selçuklularına Miryokefalon’da yenildi. </w:t>
            </w:r>
          </w:p>
          <w:p w:rsidR="00B80131" w:rsidRPr="0030621E" w:rsidRDefault="00B80131" w:rsidP="00B80131">
            <w:pPr>
              <w:jc w:val="center"/>
              <w:rPr>
                <w:rFonts w:ascii="Arial" w:hAnsi="Arial" w:cs="Arial"/>
                <w:b/>
              </w:rPr>
            </w:pPr>
            <w:r w:rsidRPr="0030621E">
              <w:rPr>
                <w:rFonts w:ascii="Arial" w:hAnsi="Arial" w:cs="Arial"/>
                <w:b/>
              </w:rPr>
              <w:t>Bu zafer Anadolu’nun Türk yurdu olduğu kesinleştirdi.</w:t>
            </w:r>
          </w:p>
        </w:tc>
      </w:tr>
      <w:tr w:rsidR="00B80131" w:rsidRPr="0030621E" w:rsidTr="00B80131">
        <w:tc>
          <w:tcPr>
            <w:tcW w:w="15708" w:type="dxa"/>
            <w:gridSpan w:val="7"/>
          </w:tcPr>
          <w:p w:rsidR="00B80131" w:rsidRPr="0030621E" w:rsidRDefault="00B80131" w:rsidP="00B80131">
            <w:pPr>
              <w:rPr>
                <w:rFonts w:ascii="Arial" w:hAnsi="Arial" w:cs="Arial"/>
              </w:rPr>
            </w:pPr>
            <w:r w:rsidRPr="0030621E">
              <w:rPr>
                <w:rFonts w:ascii="Arial" w:hAnsi="Arial" w:cs="Arial"/>
              </w:rPr>
              <w:t xml:space="preserve">III. Haçlı Seferi: </w:t>
            </w:r>
            <w:r w:rsidRPr="0030621E">
              <w:rPr>
                <w:rFonts w:ascii="Arial" w:hAnsi="Arial" w:cs="Arial"/>
                <w:b/>
                <w:sz w:val="20"/>
                <w:szCs w:val="20"/>
              </w:rPr>
              <w:t xml:space="preserve">(1189–1192)  </w:t>
            </w:r>
            <w:r w:rsidRPr="0030621E">
              <w:rPr>
                <w:rFonts w:ascii="Arial" w:hAnsi="Arial" w:cs="Arial"/>
                <w:sz w:val="20"/>
                <w:szCs w:val="20"/>
              </w:rPr>
              <w:t>Selahattin Eyyubi’nin Hittin Savaşında Haçlıları yenerek Kudüs’ü alması üzerine düzenlendi. Haçlılar başarılı olmadı.</w:t>
            </w:r>
          </w:p>
        </w:tc>
      </w:tr>
      <w:tr w:rsidR="00B80131" w:rsidRPr="0030621E" w:rsidTr="00B80131">
        <w:tc>
          <w:tcPr>
            <w:tcW w:w="15708" w:type="dxa"/>
            <w:gridSpan w:val="7"/>
            <w:tcBorders>
              <w:bottom w:val="single" w:sz="4" w:space="0" w:color="auto"/>
            </w:tcBorders>
          </w:tcPr>
          <w:p w:rsidR="00B80131" w:rsidRPr="0030621E" w:rsidRDefault="00B80131" w:rsidP="00204AEF">
            <w:pPr>
              <w:rPr>
                <w:rFonts w:ascii="Arial" w:hAnsi="Arial" w:cs="Arial"/>
                <w:b/>
              </w:rPr>
            </w:pPr>
            <w:r w:rsidRPr="0030621E">
              <w:rPr>
                <w:rFonts w:ascii="Arial" w:hAnsi="Arial" w:cs="Arial"/>
              </w:rPr>
              <w:t xml:space="preserve">IV. Haçlı Seferi:  </w:t>
            </w:r>
            <w:r w:rsidRPr="0030621E">
              <w:rPr>
                <w:rFonts w:ascii="Arial" w:hAnsi="Arial" w:cs="Arial"/>
                <w:b/>
                <w:sz w:val="20"/>
                <w:szCs w:val="20"/>
              </w:rPr>
              <w:t xml:space="preserve">(1204)          </w:t>
            </w:r>
            <w:r w:rsidRPr="0030621E">
              <w:rPr>
                <w:rFonts w:ascii="Arial" w:hAnsi="Arial" w:cs="Arial"/>
                <w:sz w:val="20"/>
                <w:szCs w:val="20"/>
              </w:rPr>
              <w:t>Haçlılar İstanbul’u işgal ederek Bizans’tak</w:t>
            </w:r>
            <w:r w:rsidR="00204AEF">
              <w:rPr>
                <w:rFonts w:ascii="Arial" w:hAnsi="Arial" w:cs="Arial"/>
                <w:sz w:val="20"/>
                <w:szCs w:val="20"/>
              </w:rPr>
              <w:t>i karışıklıklardan yararlanarak Latin İ</w:t>
            </w:r>
            <w:r w:rsidRPr="0030621E">
              <w:rPr>
                <w:rFonts w:ascii="Arial" w:hAnsi="Arial" w:cs="Arial"/>
                <w:sz w:val="20"/>
                <w:szCs w:val="20"/>
              </w:rPr>
              <w:t>mparatorluğunu kurdular</w:t>
            </w:r>
          </w:p>
        </w:tc>
      </w:tr>
      <w:tr w:rsidR="00B80131" w:rsidRPr="0030621E" w:rsidTr="00B80131">
        <w:trPr>
          <w:trHeight w:val="410"/>
        </w:trPr>
        <w:tc>
          <w:tcPr>
            <w:tcW w:w="15708" w:type="dxa"/>
            <w:gridSpan w:val="7"/>
            <w:shd w:val="pct10" w:color="auto" w:fill="auto"/>
            <w:vAlign w:val="center"/>
          </w:tcPr>
          <w:p w:rsidR="00B80131" w:rsidRPr="0030621E" w:rsidRDefault="00B80131" w:rsidP="00B80131">
            <w:pPr>
              <w:jc w:val="center"/>
              <w:rPr>
                <w:rFonts w:ascii="Arial" w:hAnsi="Arial" w:cs="Arial"/>
                <w:b/>
              </w:rPr>
            </w:pPr>
            <w:r w:rsidRPr="0030621E">
              <w:rPr>
                <w:rFonts w:ascii="Arial" w:hAnsi="Arial" w:cs="Arial"/>
                <w:b/>
              </w:rPr>
              <w:t>HAÇLI SEFERLERİNİN SONUÇLARI</w:t>
            </w:r>
          </w:p>
        </w:tc>
      </w:tr>
      <w:tr w:rsidR="00B80131" w:rsidRPr="0030621E" w:rsidTr="00B80131">
        <w:tc>
          <w:tcPr>
            <w:tcW w:w="3228" w:type="dxa"/>
          </w:tcPr>
          <w:p w:rsidR="00B80131" w:rsidRPr="003656E1" w:rsidRDefault="00B80131" w:rsidP="00B80131">
            <w:pPr>
              <w:spacing w:before="40"/>
              <w:rPr>
                <w:rFonts w:ascii="Arial" w:hAnsi="Arial" w:cs="Arial"/>
                <w:b/>
              </w:rPr>
            </w:pPr>
            <w:r w:rsidRPr="003656E1">
              <w:rPr>
                <w:rFonts w:ascii="Arial" w:hAnsi="Arial" w:cs="Arial"/>
                <w:b/>
              </w:rPr>
              <w:t>DİNİ SONUÇLARI</w:t>
            </w:r>
          </w:p>
          <w:p w:rsidR="00B80131" w:rsidRPr="003656E1" w:rsidRDefault="00B80131" w:rsidP="00B80131">
            <w:pPr>
              <w:numPr>
                <w:ilvl w:val="0"/>
                <w:numId w:val="5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Papalık ile Katolik din adamlarına Hıristiyanların duyduğu güven azaldı.</w:t>
            </w:r>
          </w:p>
          <w:p w:rsidR="00B80131" w:rsidRPr="003656E1" w:rsidRDefault="00B80131" w:rsidP="00B80131">
            <w:pPr>
              <w:numPr>
                <w:ilvl w:val="0"/>
                <w:numId w:val="5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Papalık kurumu güç kaybetmeye başladı. </w:t>
            </w:r>
          </w:p>
          <w:p w:rsidR="00B80131" w:rsidRPr="003656E1" w:rsidRDefault="00B80131" w:rsidP="00B80131">
            <w:pPr>
              <w:numPr>
                <w:ilvl w:val="0"/>
                <w:numId w:val="5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Avrupalılar kutsal saydıkları yerleri Müslümanların elinden alamamıştır.</w:t>
            </w:r>
          </w:p>
          <w:p w:rsidR="00B80131" w:rsidRPr="003656E1" w:rsidRDefault="00B80131" w:rsidP="00B80131">
            <w:pPr>
              <w:numPr>
                <w:ilvl w:val="0"/>
                <w:numId w:val="5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Skolâstik düşünce zayıfladı.</w:t>
            </w:r>
          </w:p>
          <w:p w:rsidR="00B80131" w:rsidRPr="003656E1" w:rsidRDefault="00B80131" w:rsidP="00B80131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gridSpan w:val="2"/>
          </w:tcPr>
          <w:p w:rsidR="00B80131" w:rsidRPr="003656E1" w:rsidRDefault="00B80131" w:rsidP="00B80131">
            <w:pPr>
              <w:spacing w:before="40"/>
              <w:rPr>
                <w:rFonts w:ascii="Arial" w:hAnsi="Arial" w:cs="Arial"/>
                <w:b/>
              </w:rPr>
            </w:pPr>
            <w:r w:rsidRPr="003656E1">
              <w:rPr>
                <w:rFonts w:ascii="Arial" w:hAnsi="Arial" w:cs="Arial"/>
                <w:b/>
              </w:rPr>
              <w:t>SİYASİ SONUÇLARI</w:t>
            </w:r>
          </w:p>
          <w:p w:rsidR="00B80131" w:rsidRPr="003656E1" w:rsidRDefault="00B80131" w:rsidP="00B80131">
            <w:pPr>
              <w:numPr>
                <w:ilvl w:val="0"/>
                <w:numId w:val="6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Seferlere katılan derebeylerin bir kısmının ölmesi ve bazılarının ekonomik güçlerini kaybetmesi kralların monarşi idaresinin kuvvetlenmesine yaradı.</w:t>
            </w:r>
          </w:p>
          <w:p w:rsidR="00B80131" w:rsidRPr="003656E1" w:rsidRDefault="00B80131" w:rsidP="00B80131">
            <w:pPr>
              <w:numPr>
                <w:ilvl w:val="0"/>
                <w:numId w:val="6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Anadolu Selçuklu devletinin Anadolu'da üstünlük sağlaması gecikti. </w:t>
            </w:r>
          </w:p>
          <w:p w:rsidR="00B80131" w:rsidRPr="00B80131" w:rsidRDefault="00B80131" w:rsidP="00B80131">
            <w:pPr>
              <w:numPr>
                <w:ilvl w:val="0"/>
                <w:numId w:val="6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Papalığın ve Katolik kilisesinin gücünü kaybet</w:t>
            </w:r>
            <w:r w:rsidRPr="003656E1">
              <w:rPr>
                <w:rFonts w:ascii="Arial" w:hAnsi="Arial" w:cs="Arial"/>
                <w:sz w:val="18"/>
                <w:szCs w:val="18"/>
              </w:rPr>
              <w:softHyphen/>
              <w:t>mesi, kralların otoritesinin artmasına yaradı.</w:t>
            </w:r>
          </w:p>
        </w:tc>
        <w:tc>
          <w:tcPr>
            <w:tcW w:w="3240" w:type="dxa"/>
            <w:gridSpan w:val="2"/>
          </w:tcPr>
          <w:p w:rsidR="00B80131" w:rsidRPr="003656E1" w:rsidRDefault="00B80131" w:rsidP="00B80131">
            <w:pPr>
              <w:spacing w:before="40"/>
              <w:rPr>
                <w:rFonts w:ascii="Arial" w:hAnsi="Arial" w:cs="Arial"/>
                <w:b/>
              </w:rPr>
            </w:pPr>
            <w:r w:rsidRPr="003656E1">
              <w:rPr>
                <w:rFonts w:ascii="Arial" w:hAnsi="Arial" w:cs="Arial"/>
                <w:b/>
              </w:rPr>
              <w:t>EKONOMİK SONUÇLARI</w:t>
            </w:r>
          </w:p>
          <w:p w:rsidR="00B80131" w:rsidRPr="003656E1" w:rsidRDefault="00B80131" w:rsidP="00B80131">
            <w:pPr>
              <w:numPr>
                <w:ilvl w:val="0"/>
                <w:numId w:val="9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Avrupa ile İslam dünyası arasında ticaret faaliyetleri gelişmiş Akdeniz limanlarının önemi artmıştır.</w:t>
            </w:r>
          </w:p>
          <w:p w:rsidR="00B80131" w:rsidRPr="003656E1" w:rsidRDefault="00B80131" w:rsidP="00B80131">
            <w:pPr>
              <w:numPr>
                <w:ilvl w:val="0"/>
                <w:numId w:val="9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İtalya'daki Venedik, Cenova ve Napoli şehirleri deniz ticaretiyle zenginleşti.</w:t>
            </w:r>
          </w:p>
          <w:p w:rsidR="00B80131" w:rsidRPr="003656E1" w:rsidRDefault="00B80131" w:rsidP="00B80131">
            <w:pPr>
              <w:numPr>
                <w:ilvl w:val="0"/>
                <w:numId w:val="9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Anadolu şehirleri başta olmak üzere Suriye ve Filistin ekonomik yönden zarar görmüşlerdir.</w:t>
            </w:r>
          </w:p>
          <w:p w:rsidR="00B80131" w:rsidRPr="003656E1" w:rsidRDefault="00B80131" w:rsidP="00B80131">
            <w:pPr>
              <w:numPr>
                <w:ilvl w:val="0"/>
                <w:numId w:val="9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Haçlıların deniz yoluyla taşınması Avrupa’da gemiciliğin gelişmesinde etkili oldu.</w:t>
            </w:r>
          </w:p>
        </w:tc>
        <w:tc>
          <w:tcPr>
            <w:tcW w:w="2280" w:type="dxa"/>
          </w:tcPr>
          <w:p w:rsidR="00B80131" w:rsidRPr="003656E1" w:rsidRDefault="00B80131" w:rsidP="00B80131">
            <w:pPr>
              <w:spacing w:before="40"/>
              <w:rPr>
                <w:rFonts w:ascii="Arial" w:hAnsi="Arial" w:cs="Arial"/>
                <w:b/>
              </w:rPr>
            </w:pPr>
            <w:r w:rsidRPr="003656E1">
              <w:rPr>
                <w:rFonts w:ascii="Arial" w:hAnsi="Arial" w:cs="Arial"/>
                <w:b/>
              </w:rPr>
              <w:t>SOSYAL SONUÇLARI</w:t>
            </w:r>
          </w:p>
          <w:p w:rsidR="00B80131" w:rsidRPr="003656E1" w:rsidRDefault="00B80131" w:rsidP="00B80131">
            <w:pPr>
              <w:numPr>
                <w:ilvl w:val="0"/>
                <w:numId w:val="8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Avrupa’da ticaretle uğraşan Burjuva sınıfı zenginleşti.</w:t>
            </w:r>
          </w:p>
        </w:tc>
        <w:tc>
          <w:tcPr>
            <w:tcW w:w="3840" w:type="dxa"/>
          </w:tcPr>
          <w:p w:rsidR="00B80131" w:rsidRPr="003656E1" w:rsidRDefault="00B80131" w:rsidP="00B80131">
            <w:pPr>
              <w:spacing w:before="40"/>
              <w:rPr>
                <w:rFonts w:ascii="Arial" w:hAnsi="Arial" w:cs="Arial"/>
                <w:b/>
              </w:rPr>
            </w:pPr>
            <w:r w:rsidRPr="003656E1">
              <w:rPr>
                <w:rFonts w:ascii="Arial" w:hAnsi="Arial" w:cs="Arial"/>
                <w:b/>
              </w:rPr>
              <w:t>KÜLTÜREL VE TEKNİK</w:t>
            </w:r>
          </w:p>
          <w:p w:rsidR="00B80131" w:rsidRPr="003656E1" w:rsidRDefault="00B80131" w:rsidP="00B80131">
            <w:pPr>
              <w:spacing w:before="40"/>
              <w:rPr>
                <w:rFonts w:ascii="Arial" w:hAnsi="Arial" w:cs="Arial"/>
                <w:b/>
              </w:rPr>
            </w:pPr>
            <w:r w:rsidRPr="003656E1">
              <w:rPr>
                <w:rFonts w:ascii="Arial" w:hAnsi="Arial" w:cs="Arial"/>
                <w:b/>
              </w:rPr>
              <w:t>SONUÇLARI</w:t>
            </w:r>
          </w:p>
          <w:p w:rsidR="00B80131" w:rsidRPr="003656E1" w:rsidRDefault="00B80131" w:rsidP="00B80131">
            <w:pPr>
              <w:numPr>
                <w:ilvl w:val="0"/>
                <w:numId w:val="8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Avrupalılar İslâm medeniyetini yakından tanıdılar ve bundan faydalandılar.</w:t>
            </w:r>
          </w:p>
          <w:p w:rsidR="00B80131" w:rsidRPr="003656E1" w:rsidRDefault="00B80131" w:rsidP="00B80131">
            <w:pPr>
              <w:numPr>
                <w:ilvl w:val="0"/>
                <w:numId w:val="8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Kâğıt, barut, matbaa ve pusula gibi icatlar Avrupa’ya götürüldü.</w:t>
            </w:r>
          </w:p>
          <w:p w:rsidR="00B80131" w:rsidRPr="003656E1" w:rsidRDefault="00B80131" w:rsidP="00B80131">
            <w:pPr>
              <w:numPr>
                <w:ilvl w:val="0"/>
                <w:numId w:val="8"/>
              </w:num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3656E1">
              <w:rPr>
                <w:rFonts w:ascii="Arial" w:hAnsi="Arial" w:cs="Arial"/>
                <w:sz w:val="18"/>
                <w:szCs w:val="18"/>
              </w:rPr>
              <w:t>İslam ülkelerindeki fen ve teknik eserler Avrupalı</w:t>
            </w:r>
            <w:r w:rsidRPr="003656E1">
              <w:rPr>
                <w:rFonts w:ascii="Arial" w:hAnsi="Arial" w:cs="Arial"/>
                <w:sz w:val="18"/>
                <w:szCs w:val="18"/>
              </w:rPr>
              <w:softHyphen/>
              <w:t>larca öğrenilmeye başlandı. Bu durum Yeniçağ</w:t>
            </w:r>
            <w:r w:rsidRPr="003656E1">
              <w:rPr>
                <w:rFonts w:ascii="Arial" w:hAnsi="Arial" w:cs="Arial"/>
                <w:sz w:val="18"/>
                <w:szCs w:val="18"/>
              </w:rPr>
              <w:softHyphen/>
              <w:t>daki Hü</w:t>
            </w:r>
            <w:r w:rsidRPr="003656E1">
              <w:rPr>
                <w:rFonts w:ascii="Arial" w:hAnsi="Arial" w:cs="Arial"/>
                <w:sz w:val="18"/>
                <w:szCs w:val="18"/>
              </w:rPr>
              <w:softHyphen/>
              <w:t>manizm, Rönesans, Reform ve Coğrafi Keşiflere katkıda bulundu.</w:t>
            </w:r>
          </w:p>
          <w:p w:rsidR="00B80131" w:rsidRPr="003656E1" w:rsidRDefault="00B80131" w:rsidP="00B80131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C15E8" w:rsidRPr="00B80131" w:rsidRDefault="00B80131" w:rsidP="00B80131">
      <w:pPr>
        <w:pStyle w:val="stbilgi"/>
        <w:jc w:val="center"/>
        <w:rPr>
          <w:b/>
          <w:color w:val="000000" w:themeColor="text1"/>
          <w:sz w:val="32"/>
          <w:szCs w:val="32"/>
        </w:rPr>
      </w:pPr>
      <w:r w:rsidRPr="0086662B">
        <w:rPr>
          <w:b/>
          <w:color w:val="000000" w:themeColor="text1"/>
          <w:sz w:val="32"/>
          <w:szCs w:val="32"/>
        </w:rPr>
        <w:t>HAÇLI SEFERLERİ</w:t>
      </w:r>
      <w:bookmarkEnd w:id="0"/>
      <w:bookmarkEnd w:id="1"/>
      <w:r w:rsidRPr="0086662B">
        <w:rPr>
          <w:b/>
          <w:color w:val="000000" w:themeColor="text1"/>
          <w:sz w:val="32"/>
          <w:szCs w:val="32"/>
        </w:rPr>
        <w:t xml:space="preserve"> (1096–1270)</w:t>
      </w:r>
      <w:r w:rsidR="008B5FFB">
        <w:rPr>
          <w:b/>
          <w:color w:val="000000" w:themeColor="text1"/>
          <w:sz w:val="32"/>
          <w:szCs w:val="32"/>
        </w:rPr>
        <w:t xml:space="preserve">  </w:t>
      </w:r>
      <w:hyperlink r:id="rId8" w:history="1">
        <w:r w:rsidR="008B5FFB" w:rsidRPr="00E774A6">
          <w:rPr>
            <w:rStyle w:val="Kpr"/>
          </w:rPr>
          <w:t>https://www.sorubak.com</w:t>
        </w:r>
      </w:hyperlink>
      <w:r w:rsidR="008B5FFB">
        <w:t xml:space="preserve"> </w:t>
      </w:r>
    </w:p>
    <w:sectPr w:rsidR="00DC15E8" w:rsidRPr="00B80131" w:rsidSect="00DC15E8">
      <w:pgSz w:w="16838" w:h="11906" w:orient="landscape" w:code="9"/>
      <w:pgMar w:top="719" w:right="663" w:bottom="36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63B" w:rsidRDefault="007D563B">
      <w:r>
        <w:separator/>
      </w:r>
    </w:p>
  </w:endnote>
  <w:endnote w:type="continuationSeparator" w:id="0">
    <w:p w:rsidR="007D563B" w:rsidRDefault="007D5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63B" w:rsidRDefault="007D563B">
      <w:r>
        <w:separator/>
      </w:r>
    </w:p>
  </w:footnote>
  <w:footnote w:type="continuationSeparator" w:id="0">
    <w:p w:rsidR="007D563B" w:rsidRDefault="007D56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D05"/>
    <w:multiLevelType w:val="hybridMultilevel"/>
    <w:tmpl w:val="1138F7C8"/>
    <w:lvl w:ilvl="0" w:tplc="2D7C78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FA2DB5"/>
    <w:multiLevelType w:val="hybridMultilevel"/>
    <w:tmpl w:val="4CA82DB2"/>
    <w:lvl w:ilvl="0" w:tplc="2D7C78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626CB"/>
    <w:multiLevelType w:val="hybridMultilevel"/>
    <w:tmpl w:val="DD9A00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700E69"/>
    <w:multiLevelType w:val="hybridMultilevel"/>
    <w:tmpl w:val="E6E0D860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146EC2E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 w:tplc="041F000F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4597061A"/>
    <w:multiLevelType w:val="hybridMultilevel"/>
    <w:tmpl w:val="F970F1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E97071"/>
    <w:multiLevelType w:val="hybridMultilevel"/>
    <w:tmpl w:val="49E68208"/>
    <w:lvl w:ilvl="0" w:tplc="AF0E5B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3A5642"/>
    <w:multiLevelType w:val="multilevel"/>
    <w:tmpl w:val="E6E0D86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6D0B05F8"/>
    <w:multiLevelType w:val="hybridMultilevel"/>
    <w:tmpl w:val="55866FEC"/>
    <w:lvl w:ilvl="0" w:tplc="2D7C78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9D5DA0"/>
    <w:multiLevelType w:val="hybridMultilevel"/>
    <w:tmpl w:val="3F9A7B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46EC2E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 w:tplc="041F000F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B57"/>
    <w:rsid w:val="000B3630"/>
    <w:rsid w:val="000C42D0"/>
    <w:rsid w:val="000D4F40"/>
    <w:rsid w:val="000F1386"/>
    <w:rsid w:val="000F2943"/>
    <w:rsid w:val="00204AEF"/>
    <w:rsid w:val="002B3957"/>
    <w:rsid w:val="0030621E"/>
    <w:rsid w:val="00363B57"/>
    <w:rsid w:val="003656E1"/>
    <w:rsid w:val="003A0439"/>
    <w:rsid w:val="003A1DA8"/>
    <w:rsid w:val="003A31C7"/>
    <w:rsid w:val="003D771E"/>
    <w:rsid w:val="003F0C0F"/>
    <w:rsid w:val="0052529F"/>
    <w:rsid w:val="0054333C"/>
    <w:rsid w:val="00574767"/>
    <w:rsid w:val="005E22F5"/>
    <w:rsid w:val="007D563B"/>
    <w:rsid w:val="0086662B"/>
    <w:rsid w:val="008B5FFB"/>
    <w:rsid w:val="00A02402"/>
    <w:rsid w:val="00A8431F"/>
    <w:rsid w:val="00B80131"/>
    <w:rsid w:val="00CB7F0A"/>
    <w:rsid w:val="00D03B18"/>
    <w:rsid w:val="00DC15E8"/>
    <w:rsid w:val="00E81931"/>
    <w:rsid w:val="00EA4B81"/>
    <w:rsid w:val="00F31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529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63B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0C42D0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C42D0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8B5F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FA0C0-1320-487B-B0FA-4213181E3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2775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Haçlı Seferi: Avrupalıların din adamlarının önderliğinde birleşerek Hıristiyanlarca kutsal sayılan Kudüs, Antakya, İskenderiye gibi yerleri almak amacıyla 1096 – 1270 yılları arasında düzenledikleri sekiz büyük seferlere HAÇLI SEFERLERİ denir</vt:lpstr>
    </vt:vector>
  </TitlesOfParts>
  <Manager>https://www.sorubak.com</Manager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2018-10-27T16:14:00Z</dcterms:created>
  <dcterms:modified xsi:type="dcterms:W3CDTF">2018-10-27T16:14:00Z</dcterms:modified>
  <cp:category>https://www.sorubak.com</cp:category>
</cp:coreProperties>
</file>