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31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Adı:…………………………………</w:t>
            </w:r>
          </w:p>
        </w:tc>
        <w:tc>
          <w:tcPr>
            <w:tcW w:w="3640" w:type="dxa"/>
            <w:vAlign w:val="bottom"/>
            <w:vMerge w:val="restart"/>
          </w:tcPr>
          <w:p>
            <w:pPr>
              <w:jc w:val="center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İnsan Hakları, Yurttaşlık ve</w:t>
            </w:r>
          </w:p>
        </w:tc>
        <w:tc>
          <w:tcPr>
            <w:tcW w:w="284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  <w:w w:val="99"/>
              </w:rPr>
              <w:t>1. Dönem 1.Yazılı</w:t>
            </w:r>
          </w:p>
        </w:tc>
        <w:tc>
          <w:tcPr>
            <w:tcW w:w="100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  <w:w w:val="95"/>
              </w:rPr>
              <w:t>Puan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3"/>
        </w:trPr>
        <w:tc>
          <w:tcPr>
            <w:tcW w:w="3120" w:type="dxa"/>
            <w:vAlign w:val="bottom"/>
            <w:vMerge w:val="restart"/>
          </w:tcPr>
          <w:p>
            <w:pPr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Soyadı:……………………………</w:t>
            </w:r>
          </w:p>
        </w:tc>
        <w:tc>
          <w:tcPr>
            <w:tcW w:w="36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8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7"/>
        </w:trPr>
        <w:tc>
          <w:tcPr>
            <w:tcW w:w="31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40" w:type="dxa"/>
            <w:vAlign w:val="bottom"/>
            <w:vMerge w:val="restart"/>
          </w:tcPr>
          <w:p>
            <w:pPr>
              <w:jc w:val="center"/>
              <w:ind w:right="60"/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Demokrasi</w:t>
            </w:r>
          </w:p>
        </w:tc>
        <w:tc>
          <w:tcPr>
            <w:tcW w:w="284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(Sayfa 29’a kadar)</w:t>
            </w: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312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Sınıf…………………………………</w:t>
            </w:r>
          </w:p>
        </w:tc>
        <w:tc>
          <w:tcPr>
            <w:tcW w:w="364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84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312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8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11684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11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A)Aşağıda verilen bilgilerden doğru olanlara D; yanlış olanlara Y yazınız. (10 Puan)</w:t>
      </w:r>
    </w:p>
    <w:p>
      <w:pPr>
        <w:spacing w:after="0" w:line="177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İnsanları diğer canlılardan ayıran en önemli özelliği düşünen bir canlı olmasıdır.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Çocuklar ücret karşılığı okul zamanlarının dışında herhangi bir işte çalışabilirler.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Kurallar sadece yetişkinler içindir.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Henüz yeni doğmuş bir bebeğin herhangi bir hakkı yoktur.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Temel haklarımız vazgeçilmez, dokunulmaz ve devredilemez.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Zenginlerin fakirlere göre hakları daha fazladır.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Herkesin aile hayatına ve özel yaşamına saygı göstermeliyiz.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Çocuk Haklarına Dair Sözleşmeye göre 18 yaşına kadar herkes çocuk sayılır.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Çocuklar büyüdükçe görev ve sorumlulukları da değişmekte ve artmaktadır.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İnsanların 18 yaşına kadar herhangi bir hakları yoktur.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-57785</wp:posOffset>
            </wp:positionH>
            <wp:positionV relativeFrom="paragraph">
              <wp:posOffset>46355</wp:posOffset>
            </wp:positionV>
            <wp:extent cx="7104380" cy="4159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380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7" w:lineRule="exact"/>
        <w:rPr>
          <w:sz w:val="24"/>
          <w:szCs w:val="24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B)Aşağıda verilen bilgilerde boş bırakılan yerleri uygun kelimelerle doldurunuz. (20 puan)</w:t>
      </w:r>
    </w:p>
    <w:p>
      <w:pPr>
        <w:spacing w:after="0" w:line="254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75"/>
        </w:trPr>
        <w:tc>
          <w:tcPr>
            <w:tcW w:w="60" w:type="dxa"/>
            <w:vAlign w:val="bottom"/>
            <w:tcBorders>
              <w:right w:val="single" w:sz="8" w:color="A0A0A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top w:val="single" w:sz="8" w:color="DAEEF3"/>
              <w:right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top w:val="single" w:sz="8" w:color="DAEEF3"/>
              <w:right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top w:val="single" w:sz="8" w:color="DAEEF3"/>
              <w:right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top w:val="single" w:sz="8" w:color="DAEEF3"/>
              <w:right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top w:val="single" w:sz="8" w:color="DAEEF3"/>
              <w:right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333"/>
        </w:trPr>
        <w:tc>
          <w:tcPr>
            <w:tcW w:w="60" w:type="dxa"/>
            <w:vAlign w:val="bottom"/>
            <w:tcBorders>
              <w:right w:val="single" w:sz="8" w:color="A0A0A0"/>
            </w:tcBorders>
            <w:shd w:val="clear" w:color="auto" w:fill="DAEEF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yardımlaşma</w:t>
            </w:r>
          </w:p>
        </w:tc>
        <w:tc>
          <w:tcPr>
            <w:tcW w:w="2180" w:type="dxa"/>
            <w:vAlign w:val="bottom"/>
            <w:tcBorders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devredilemez</w:t>
            </w:r>
          </w:p>
        </w:tc>
        <w:tc>
          <w:tcPr>
            <w:tcW w:w="2180" w:type="dxa"/>
            <w:vAlign w:val="bottom"/>
            <w:tcBorders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7"/>
              </w:rPr>
              <w:t>eşit</w:t>
            </w:r>
          </w:p>
        </w:tc>
        <w:tc>
          <w:tcPr>
            <w:tcW w:w="2200" w:type="dxa"/>
            <w:vAlign w:val="bottom"/>
            <w:tcBorders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8"/>
              </w:rPr>
              <w:t>içgüdüleriyle</w:t>
            </w:r>
          </w:p>
        </w:tc>
        <w:tc>
          <w:tcPr>
            <w:tcW w:w="2280" w:type="dxa"/>
            <w:vAlign w:val="bottom"/>
            <w:tcBorders>
              <w:bottom w:val="single" w:sz="8" w:color="8DB3E2"/>
              <w:right w:val="single" w:sz="8" w:color="8DB3E2"/>
            </w:tcBorders>
            <w:shd w:val="clear" w:color="auto" w:fill="DAEEF3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müdahele</w:t>
            </w:r>
          </w:p>
        </w:tc>
        <w:tc>
          <w:tcPr>
            <w:tcW w:w="20" w:type="dxa"/>
            <w:vAlign w:val="bottom"/>
            <w:shd w:val="clear" w:color="auto" w:fill="DAEEF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1"/>
        </w:trPr>
        <w:tc>
          <w:tcPr>
            <w:tcW w:w="60" w:type="dxa"/>
            <w:vAlign w:val="bottom"/>
            <w:tcBorders>
              <w:right w:val="single" w:sz="8" w:color="A0A0A0"/>
            </w:tcBorders>
            <w:shd w:val="clear" w:color="auto" w:fill="DAEEF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top w:val="single" w:sz="8" w:color="A0A0A0"/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anayasa</w:t>
            </w:r>
          </w:p>
        </w:tc>
        <w:tc>
          <w:tcPr>
            <w:tcW w:w="2180" w:type="dxa"/>
            <w:vAlign w:val="bottom"/>
            <w:tcBorders>
              <w:top w:val="single" w:sz="8" w:color="A0A0A0"/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vatandaşlık</w:t>
            </w:r>
          </w:p>
        </w:tc>
        <w:tc>
          <w:tcPr>
            <w:tcW w:w="2180" w:type="dxa"/>
            <w:vAlign w:val="bottom"/>
            <w:tcBorders>
              <w:top w:val="single" w:sz="8" w:color="A0A0A0"/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sorumluluk</w:t>
            </w:r>
          </w:p>
        </w:tc>
        <w:tc>
          <w:tcPr>
            <w:tcW w:w="2200" w:type="dxa"/>
            <w:vAlign w:val="bottom"/>
            <w:tcBorders>
              <w:top w:val="single" w:sz="8" w:color="A0A0A0"/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çocuk</w:t>
            </w:r>
          </w:p>
        </w:tc>
        <w:tc>
          <w:tcPr>
            <w:tcW w:w="2280" w:type="dxa"/>
            <w:vAlign w:val="bottom"/>
            <w:tcBorders>
              <w:top w:val="single" w:sz="8" w:color="A0A0A0"/>
              <w:bottom w:val="single" w:sz="8" w:color="8DB3E2"/>
              <w:right w:val="single" w:sz="8" w:color="8DB3E2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demokrasi</w:t>
            </w:r>
          </w:p>
        </w:tc>
        <w:tc>
          <w:tcPr>
            <w:tcW w:w="20" w:type="dxa"/>
            <w:vAlign w:val="bottom"/>
            <w:shd w:val="clear" w:color="auto" w:fill="DAEEF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7"/>
        </w:trPr>
        <w:tc>
          <w:tcPr>
            <w:tcW w:w="60" w:type="dxa"/>
            <w:vAlign w:val="bottom"/>
            <w:tcBorders>
              <w:right w:val="single" w:sz="8" w:color="A0A0A0"/>
            </w:tcBorders>
            <w:shd w:val="clear" w:color="auto" w:fill="DAEEF3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top w:val="single" w:sz="8" w:color="A0A0A0"/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sosyal</w:t>
            </w:r>
          </w:p>
        </w:tc>
        <w:tc>
          <w:tcPr>
            <w:tcW w:w="2180" w:type="dxa"/>
            <w:vAlign w:val="bottom"/>
            <w:tcBorders>
              <w:top w:val="single" w:sz="8" w:color="A0A0A0"/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düşünen</w:t>
            </w:r>
          </w:p>
        </w:tc>
        <w:tc>
          <w:tcPr>
            <w:tcW w:w="2180" w:type="dxa"/>
            <w:vAlign w:val="bottom"/>
            <w:tcBorders>
              <w:top w:val="single" w:sz="8" w:color="A0A0A0"/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özgürlük</w:t>
            </w:r>
          </w:p>
        </w:tc>
        <w:tc>
          <w:tcPr>
            <w:tcW w:w="2200" w:type="dxa"/>
            <w:vAlign w:val="bottom"/>
            <w:tcBorders>
              <w:top w:val="single" w:sz="8" w:color="A0A0A0"/>
              <w:bottom w:val="single" w:sz="8" w:color="8DB3E2"/>
              <w:right w:val="single" w:sz="8" w:color="A0A0A0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yaşamak</w:t>
            </w:r>
          </w:p>
        </w:tc>
        <w:tc>
          <w:tcPr>
            <w:tcW w:w="2280" w:type="dxa"/>
            <w:vAlign w:val="bottom"/>
            <w:tcBorders>
              <w:top w:val="single" w:sz="8" w:color="A0A0A0"/>
              <w:bottom w:val="single" w:sz="8" w:color="8DB3E2"/>
              <w:right w:val="single" w:sz="8" w:color="8DB3E2"/>
            </w:tcBorders>
            <w:shd w:val="clear" w:color="auto" w:fill="DAEEF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yaşlılık</w:t>
            </w:r>
          </w:p>
        </w:tc>
        <w:tc>
          <w:tcPr>
            <w:tcW w:w="20" w:type="dxa"/>
            <w:vAlign w:val="bottom"/>
            <w:shd w:val="clear" w:color="auto" w:fill="DAEEF3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37"/>
        </w:trPr>
        <w:tc>
          <w:tcPr>
            <w:tcW w:w="60" w:type="dxa"/>
            <w:vAlign w:val="bottom"/>
            <w:tcBorders>
              <w:right w:val="single" w:sz="8" w:color="DAEEF3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28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-1905</wp:posOffset>
            </wp:positionH>
            <wp:positionV relativeFrom="paragraph">
              <wp:posOffset>-692785</wp:posOffset>
            </wp:positionV>
            <wp:extent cx="7045325" cy="7023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325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Bütün insanlar …………………………….doğarlar.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Her insan on sekiz yaşına girinceye kadar ………………………………kabul edilir.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Temel haklarımız …………………………………..tarafından garanti altına alınmıştır.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İnsanlar diğer canlılardan farklı olarak aklını kullanabildikleri için …………………………………..bir canlıdır.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Temel haklarımızı kimse engelleyemez, çiğneyemez, ………………………………edemezler.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Temel haklarımız vazgeçilmez, dokunulamaz ve başkalarına ……………………………….haklarımızdır.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İnsan hayatı bebeklik, çocukluk, gençlik, yetişkinlik ve ………………………………… dönemlerinden oluşur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……………………….., kişinin herhangi bir zorlama olmadan kendi düşüncesine dayanarak karar vermesidir.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Okullardan aldığımız ………………..…….…….belgesi ile otobüs, müze ve sinemadan indirimli yararlanırız.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İnsanlar akıllarıyla; diğer canlılar…………………………………..davranış yaparlar.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……………………………………., insanın verdiği kararların sonuçlarına katlanmasıdır.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-36830</wp:posOffset>
            </wp:positionH>
            <wp:positionV relativeFrom="paragraph">
              <wp:posOffset>52705</wp:posOffset>
            </wp:positionV>
            <wp:extent cx="7104380" cy="4159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380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18" w:lineRule="exact"/>
        <w:rPr>
          <w:sz w:val="24"/>
          <w:szCs w:val="24"/>
          <w:color w:val="auto"/>
        </w:rPr>
      </w:pPr>
    </w:p>
    <w:p>
      <w:pPr>
        <w:ind w:left="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C)Aşağıdaki soruları cevaplandırınız. (20 puan)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163830</wp:posOffset>
            </wp:positionV>
            <wp:extent cx="7300595" cy="340868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595" cy="340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55" w:lineRule="exact"/>
        <w:rPr>
          <w:sz w:val="24"/>
          <w:szCs w:val="24"/>
          <w:color w:val="auto"/>
        </w:rPr>
      </w:pPr>
    </w:p>
    <w:p>
      <w:pPr>
        <w:ind w:left="3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Temel haklarımızdan 5 tanesini yazınız...</w:t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…………………………………………………………………………..……..........</w:t>
      </w:r>
    </w:p>
    <w:p>
      <w:pPr>
        <w:spacing w:after="0" w:line="168" w:lineRule="exact"/>
        <w:rPr>
          <w:sz w:val="24"/>
          <w:szCs w:val="24"/>
          <w:color w:val="auto"/>
        </w:rPr>
      </w:pPr>
    </w:p>
    <w:p>
      <w:pPr>
        <w:ind w:left="3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pacing w:after="0" w:line="167" w:lineRule="exact"/>
        <w:rPr>
          <w:sz w:val="24"/>
          <w:szCs w:val="24"/>
          <w:color w:val="auto"/>
        </w:rPr>
      </w:pPr>
    </w:p>
    <w:p>
      <w:pPr>
        <w:ind w:left="3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pacing w:after="0" w:line="167" w:lineRule="exact"/>
        <w:rPr>
          <w:sz w:val="24"/>
          <w:szCs w:val="24"/>
          <w:color w:val="auto"/>
        </w:rPr>
      </w:pPr>
    </w:p>
    <w:p>
      <w:pPr>
        <w:ind w:left="3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6" w:lineRule="exact"/>
        <w:rPr>
          <w:sz w:val="24"/>
          <w:szCs w:val="24"/>
          <w:color w:val="auto"/>
        </w:rPr>
      </w:pPr>
    </w:p>
    <w:p>
      <w:pPr>
        <w:ind w:left="3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Ailemize karşı sorumluluklarımız nelerdir?.</w:t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…………………………………………………….………………………………...</w:t>
      </w:r>
    </w:p>
    <w:p>
      <w:pPr>
        <w:spacing w:after="0" w:line="167" w:lineRule="exact"/>
        <w:rPr>
          <w:sz w:val="24"/>
          <w:szCs w:val="24"/>
          <w:color w:val="auto"/>
        </w:rPr>
      </w:pPr>
    </w:p>
    <w:p>
      <w:pPr>
        <w:ind w:left="3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pacing w:after="0" w:line="169" w:lineRule="exact"/>
        <w:rPr>
          <w:sz w:val="24"/>
          <w:szCs w:val="24"/>
          <w:color w:val="auto"/>
        </w:rPr>
      </w:pPr>
    </w:p>
    <w:p>
      <w:pPr>
        <w:ind w:left="3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ectPr>
          <w:pgSz w:w="11900" w:h="16838" w:orient="portrait"/>
          <w:cols w:equalWidth="0" w:num="1">
            <w:col w:w="11100"/>
          </w:cols>
          <w:pgMar w:left="400" w:top="447" w:right="406" w:bottom="908" w:gutter="0" w:footer="0" w:header="0"/>
        </w:sectPr>
      </w:pPr>
    </w:p>
    <w:bookmarkStart w:id="1" w:name="page2"/>
    <w:bookmarkEnd w:id="1"/>
    <w:tbl>
      <w:tblPr>
        <w:tblLayout w:type="fixed"/>
        <w:tblInd w:w="64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31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Adı:…………………………………</w:t>
            </w:r>
          </w:p>
        </w:tc>
        <w:tc>
          <w:tcPr>
            <w:tcW w:w="3640" w:type="dxa"/>
            <w:vAlign w:val="bottom"/>
            <w:vMerge w:val="restart"/>
          </w:tcPr>
          <w:p>
            <w:pPr>
              <w:jc w:val="center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İnsan Hakları, Yurttaşlık ve</w:t>
            </w:r>
          </w:p>
        </w:tc>
        <w:tc>
          <w:tcPr>
            <w:tcW w:w="284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  <w:w w:val="99"/>
              </w:rPr>
              <w:t>1. Dönem 1.Yazılı</w:t>
            </w:r>
          </w:p>
        </w:tc>
        <w:tc>
          <w:tcPr>
            <w:tcW w:w="100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  <w:w w:val="95"/>
              </w:rPr>
              <w:t>Puan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3"/>
        </w:trPr>
        <w:tc>
          <w:tcPr>
            <w:tcW w:w="3120" w:type="dxa"/>
            <w:vAlign w:val="bottom"/>
            <w:vMerge w:val="restart"/>
          </w:tcPr>
          <w:p>
            <w:pPr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Soyadı:……………………………</w:t>
            </w:r>
          </w:p>
        </w:tc>
        <w:tc>
          <w:tcPr>
            <w:tcW w:w="36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8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7"/>
        </w:trPr>
        <w:tc>
          <w:tcPr>
            <w:tcW w:w="31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40" w:type="dxa"/>
            <w:vAlign w:val="bottom"/>
            <w:vMerge w:val="restart"/>
          </w:tcPr>
          <w:p>
            <w:pPr>
              <w:jc w:val="center"/>
              <w:ind w:right="60"/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Demokrasi</w:t>
            </w:r>
          </w:p>
        </w:tc>
        <w:tc>
          <w:tcPr>
            <w:tcW w:w="284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(Sayfa 29’a kadar)</w:t>
            </w: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312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Sınıf…………………………………</w:t>
            </w:r>
          </w:p>
        </w:tc>
        <w:tc>
          <w:tcPr>
            <w:tcW w:w="364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84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312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8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81850" cy="116840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11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24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D)Aşağıdaki soruların cevaplarını seçeneklerin içinden işaretleyiniz. (50 puan)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160655</wp:posOffset>
            </wp:positionV>
            <wp:extent cx="7094220" cy="160591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22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984"/>
          </w:cols>
          <w:pgMar w:left="396" w:top="447" w:right="526" w:bottom="1059" w:gutter="0" w:footer="0" w:header="0"/>
        </w:sectPr>
      </w:pPr>
    </w:p>
    <w:p>
      <w:pPr>
        <w:spacing w:after="0" w:line="295" w:lineRule="exact"/>
        <w:rPr>
          <w:sz w:val="20"/>
          <w:szCs w:val="20"/>
          <w:color w:val="auto"/>
        </w:rPr>
      </w:pPr>
    </w:p>
    <w:p>
      <w:pPr>
        <w:ind w:left="4" w:hanging="4"/>
        <w:spacing w:after="0" w:line="237" w:lineRule="auto"/>
        <w:tabs>
          <w:tab w:leader="none" w:pos="285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Aşağıdakilerden hangisi çocukların sorumluluklarından biri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değildir?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Okula zamanında gitmek</w:t>
      </w:r>
    </w:p>
    <w:p>
      <w:pPr>
        <w:spacing w:after="0" w:line="2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Ücret karşılığında bir işte çalışmak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Ödevlerini yapmak</w:t>
      </w: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Odasını temiz ve düzenli tutmak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433070</wp:posOffset>
            </wp:positionV>
            <wp:extent cx="3511550" cy="160591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4" w:lineRule="exact"/>
        <w:rPr>
          <w:sz w:val="20"/>
          <w:szCs w:val="20"/>
          <w:color w:val="auto"/>
        </w:rPr>
      </w:pPr>
    </w:p>
    <w:p>
      <w:pPr>
        <w:ind w:left="4" w:right="560" w:hanging="4"/>
        <w:spacing w:after="0" w:line="238" w:lineRule="auto"/>
        <w:tabs>
          <w:tab w:leader="none" w:pos="285" w:val="left"/>
        </w:tabs>
        <w:numPr>
          <w:ilvl w:val="0"/>
          <w:numId w:val="3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Aşağıdakilerden hangisi insanı diğer canlılardan </w:t>
      </w:r>
      <w:r>
        <w:rPr>
          <w:rFonts w:ascii="Comic Sans MS" w:cs="Comic Sans MS" w:eastAsia="Comic Sans MS" w:hAnsi="Comic Sans MS"/>
          <w:sz w:val="19"/>
          <w:szCs w:val="19"/>
          <w:b w:val="1"/>
          <w:bCs w:val="1"/>
          <w:color w:val="auto"/>
        </w:rPr>
        <w:t xml:space="preserve">ayıran özelliklerden biri </w:t>
      </w:r>
      <w:r>
        <w:rPr>
          <w:rFonts w:ascii="Comic Sans MS" w:cs="Comic Sans MS" w:eastAsia="Comic Sans MS" w:hAnsi="Comic Sans MS"/>
          <w:sz w:val="19"/>
          <w:szCs w:val="19"/>
          <w:b w:val="1"/>
          <w:bCs w:val="1"/>
          <w:u w:val="single" w:color="auto"/>
          <w:color w:val="auto"/>
        </w:rPr>
        <w:t>değildir?</w:t>
      </w: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İnsan düşünen bir canlıdır.</w:t>
      </w:r>
    </w:p>
    <w:p>
      <w:pPr>
        <w:spacing w:after="0" w:line="2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İnsan sosyal bir canlıdır.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İnsan duyguları olan bir canlıdır.</w:t>
      </w: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İnsan beslenen bir canlıdır.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498475</wp:posOffset>
            </wp:positionV>
            <wp:extent cx="3511550" cy="160591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3" w:lineRule="exact"/>
        <w:rPr>
          <w:sz w:val="20"/>
          <w:szCs w:val="20"/>
          <w:color w:val="auto"/>
        </w:rPr>
      </w:pP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5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İnsanların vatandaşlık hakkı ne zaman başlar?</w:t>
      </w: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Doğduğunda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18 yaşına geldiğinde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Okula başladığında</w:t>
      </w: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Evlendiğinde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593725</wp:posOffset>
            </wp:positionV>
            <wp:extent cx="3511550" cy="160591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9" w:lineRule="exact"/>
        <w:rPr>
          <w:sz w:val="20"/>
          <w:szCs w:val="20"/>
          <w:color w:val="auto"/>
        </w:rPr>
      </w:pPr>
    </w:p>
    <w:p>
      <w:pPr>
        <w:ind w:left="4" w:right="660" w:hanging="4"/>
        <w:spacing w:after="0" w:line="237" w:lineRule="auto"/>
        <w:tabs>
          <w:tab w:leader="none" w:pos="285" w:val="left"/>
        </w:tabs>
        <w:numPr>
          <w:ilvl w:val="0"/>
          <w:numId w:val="7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Aşağıdakilerden hangisi çocuk haklarından biri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değildir?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Sağlık Hakkı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Seçimlere Katılma Hakkı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Eğitim Hakkı</w:t>
      </w: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Oyun Hakkı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450215</wp:posOffset>
            </wp:positionV>
            <wp:extent cx="3511550" cy="160591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ind w:left="4" w:right="560" w:hanging="4"/>
        <w:spacing w:after="0" w:line="237" w:lineRule="auto"/>
        <w:tabs>
          <w:tab w:leader="none" w:pos="285" w:val="left"/>
        </w:tabs>
        <w:numPr>
          <w:ilvl w:val="0"/>
          <w:numId w:val="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Aşağıdakilerden hangisi insanı diğer canlılardan ayıran özelliklerden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değildir?</w:t>
      </w:r>
    </w:p>
    <w:p>
      <w:pPr>
        <w:spacing w:after="0" w:line="282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1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Düşünen bir varlık olması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1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İçgüdüleriyle hareket eden bir varlık olması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1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Sosyal bir varlık olması</w:t>
      </w: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1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Duyguları olan bir varlık olması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70" w:lineRule="exact"/>
        <w:rPr>
          <w:sz w:val="20"/>
          <w:szCs w:val="20"/>
          <w:color w:val="auto"/>
        </w:rPr>
      </w:pP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Aşağıdakilerin hangisi temel haklarımızın</w:t>
      </w:r>
    </w:p>
    <w:p>
      <w:pPr>
        <w:ind w:left="3"/>
        <w:spacing w:after="0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özelliklerinden biridir?</w:t>
      </w: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Ailemizden birine devredilebilir</w:t>
      </w:r>
    </w:p>
    <w:p>
      <w:pPr>
        <w:spacing w:after="0" w:line="2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Tehlikeler karşısında vazgeçilebilir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Sınırlıdır</w:t>
      </w: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Dokunulmazdır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-24765</wp:posOffset>
            </wp:positionH>
            <wp:positionV relativeFrom="paragraph">
              <wp:posOffset>433070</wp:posOffset>
            </wp:positionV>
            <wp:extent cx="3511550" cy="160591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9" w:lineRule="exact"/>
        <w:rPr>
          <w:sz w:val="20"/>
          <w:szCs w:val="20"/>
          <w:color w:val="auto"/>
        </w:rPr>
      </w:pP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3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Aşağıdakilerin hangisi temel haklarımızın</w:t>
      </w:r>
    </w:p>
    <w:p>
      <w:pPr>
        <w:ind w:left="3"/>
        <w:spacing w:after="0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özelliklerinden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değildir?</w:t>
      </w: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Vazgeçilmez</w:t>
      </w:r>
    </w:p>
    <w:p>
      <w:pPr>
        <w:spacing w:after="0" w:line="2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Değiştirilemez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Devredilmez</w:t>
      </w: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Dokunulmaz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-24765</wp:posOffset>
            </wp:positionH>
            <wp:positionV relativeFrom="paragraph">
              <wp:posOffset>498475</wp:posOffset>
            </wp:positionV>
            <wp:extent cx="3511550" cy="160591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3" w:right="40" w:hanging="3"/>
        <w:spacing w:after="0" w:line="237" w:lineRule="auto"/>
        <w:tabs>
          <w:tab w:leader="none" w:pos="284" w:val="left"/>
        </w:tabs>
        <w:numPr>
          <w:ilvl w:val="0"/>
          <w:numId w:val="15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Günlüğümüzün, mektuplarımızın ve özel eşyalarımızın karıştırılması hangi hakkın ihlaline örnektir?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Kişi dokunulmazlığı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Özel hayatın gizliliği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Konut dokunulmazlığı</w:t>
      </w:r>
    </w:p>
    <w:p>
      <w:pPr>
        <w:spacing w:after="0" w:line="1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Haberleşme özgürlüğü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-24765</wp:posOffset>
            </wp:positionH>
            <wp:positionV relativeFrom="paragraph">
              <wp:posOffset>415925</wp:posOffset>
            </wp:positionV>
            <wp:extent cx="3511550" cy="160591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" w:right="780" w:hanging="3"/>
        <w:spacing w:after="0" w:line="237" w:lineRule="auto"/>
        <w:tabs>
          <w:tab w:leader="none" w:pos="284" w:val="left"/>
        </w:tabs>
        <w:numPr>
          <w:ilvl w:val="0"/>
          <w:numId w:val="17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Çocuk olarak aşağıdakilerden hangisine karşı sorumluluğumuz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yoktur?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Ülkemizin ekonomisine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Ailemize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Kendimize</w:t>
      </w: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Çevreye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450215</wp:posOffset>
            </wp:positionV>
            <wp:extent cx="3511550" cy="160591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ind w:left="23" w:hanging="6"/>
        <w:spacing w:after="0" w:line="239" w:lineRule="auto"/>
        <w:tabs>
          <w:tab w:leader="none" w:pos="427" w:val="left"/>
        </w:tabs>
        <w:numPr>
          <w:ilvl w:val="0"/>
          <w:numId w:val="1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Yaşadığımız yeri temiz tutmak, kirletmemek, doğal varlıklara zarar vermemek ve doğal kaynakları bilinçli kullanmak hangi sorumluluk alanımıza girer?</w:t>
      </w: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23" w:hanging="306"/>
        <w:spacing w:after="0"/>
        <w:tabs>
          <w:tab w:leader="none" w:pos="323" w:val="left"/>
        </w:tabs>
        <w:numPr>
          <w:ilvl w:val="0"/>
          <w:numId w:val="2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Çevreye karşı sorumluklarımız</w:t>
      </w:r>
    </w:p>
    <w:p>
      <w:pPr>
        <w:ind w:left="303" w:hanging="286"/>
        <w:spacing w:after="0"/>
        <w:tabs>
          <w:tab w:leader="none" w:pos="303" w:val="left"/>
        </w:tabs>
        <w:numPr>
          <w:ilvl w:val="0"/>
          <w:numId w:val="2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Ortak mirasımıza karşı sorumluluklarımız</w:t>
      </w:r>
    </w:p>
    <w:p>
      <w:pPr>
        <w:ind w:left="303" w:hanging="286"/>
        <w:spacing w:after="0"/>
        <w:tabs>
          <w:tab w:leader="none" w:pos="303" w:val="left"/>
        </w:tabs>
        <w:numPr>
          <w:ilvl w:val="0"/>
          <w:numId w:val="2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Kendimize karşı sorumluluklarımız</w:t>
      </w:r>
    </w:p>
    <w:p>
      <w:pPr>
        <w:ind w:left="323" w:hanging="306"/>
        <w:spacing w:after="0"/>
        <w:tabs>
          <w:tab w:leader="none" w:pos="323" w:val="left"/>
        </w:tabs>
        <w:numPr>
          <w:ilvl w:val="0"/>
          <w:numId w:val="2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Okulumuza karşı sorumluluklarımız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-3592195</wp:posOffset>
            </wp:positionH>
            <wp:positionV relativeFrom="paragraph">
              <wp:posOffset>321310</wp:posOffset>
            </wp:positionV>
            <wp:extent cx="7113905" cy="59690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905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2">
        <w:col w:w="5384" w:space="257"/>
        <w:col w:w="5343"/>
      </w:cols>
      <w:pgMar w:left="396" w:top="447" w:right="526" w:bottom="1059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</w:fonts>
</file>

<file path=word/numbering.xml><?xml version="1.0" encoding="utf-8"?>
<w:numbering xmlns:w="http://schemas.openxmlformats.org/wordprocessingml/2006/main">
  <w:abstractNum w:abstractNumId="0">
    <w:nsid w:val="216231B"/>
    <w:multiLevelType w:val="hybridMultilevel"/>
    <w:lvl w:ilvl="0">
      <w:lvlJc w:val="left"/>
      <w:lvlText w:val="%1)"/>
      <w:numFmt w:val="decimal"/>
      <w:start w:val="1"/>
    </w:lvl>
  </w:abstractNum>
  <w:abstractNum w:abstractNumId="1">
    <w:nsid w:val="1F16E9E8"/>
    <w:multiLevelType w:val="hybridMultilevel"/>
    <w:lvl w:ilvl="0">
      <w:lvlJc w:val="left"/>
      <w:lvlText w:val="%1)"/>
      <w:numFmt w:val="upperLetter"/>
      <w:start w:val="1"/>
    </w:lvl>
  </w:abstractNum>
  <w:abstractNum w:abstractNumId="2">
    <w:nsid w:val="1190CDE7"/>
    <w:multiLevelType w:val="hybridMultilevel"/>
    <w:lvl w:ilvl="0">
      <w:lvlJc w:val="left"/>
      <w:lvlText w:val="%1)"/>
      <w:numFmt w:val="decimal"/>
      <w:start w:val="3"/>
    </w:lvl>
  </w:abstractNum>
  <w:abstractNum w:abstractNumId="3">
    <w:nsid w:val="66EF438D"/>
    <w:multiLevelType w:val="hybridMultilevel"/>
    <w:lvl w:ilvl="0">
      <w:lvlJc w:val="left"/>
      <w:lvlText w:val="%1)"/>
      <w:numFmt w:val="upperLetter"/>
      <w:start w:val="1"/>
    </w:lvl>
  </w:abstractNum>
  <w:abstractNum w:abstractNumId="4">
    <w:nsid w:val="140E0F76"/>
    <w:multiLevelType w:val="hybridMultilevel"/>
    <w:lvl w:ilvl="0">
      <w:lvlJc w:val="left"/>
      <w:lvlText w:val="%1)"/>
      <w:numFmt w:val="decimal"/>
      <w:start w:val="5"/>
    </w:lvl>
  </w:abstractNum>
  <w:abstractNum w:abstractNumId="5">
    <w:nsid w:val="3352255A"/>
    <w:multiLevelType w:val="hybridMultilevel"/>
    <w:lvl w:ilvl="0">
      <w:lvlJc w:val="left"/>
      <w:lvlText w:val="%1)"/>
      <w:numFmt w:val="upperLetter"/>
      <w:start w:val="1"/>
    </w:lvl>
  </w:abstractNum>
  <w:abstractNum w:abstractNumId="6">
    <w:nsid w:val="109CF92E"/>
    <w:multiLevelType w:val="hybridMultilevel"/>
    <w:lvl w:ilvl="0">
      <w:lvlJc w:val="left"/>
      <w:lvlText w:val="%1)"/>
      <w:numFmt w:val="decimal"/>
      <w:start w:val="7"/>
    </w:lvl>
  </w:abstractNum>
  <w:abstractNum w:abstractNumId="7">
    <w:nsid w:val="DED7263"/>
    <w:multiLevelType w:val="hybridMultilevel"/>
    <w:lvl w:ilvl="0">
      <w:lvlJc w:val="left"/>
      <w:lvlText w:val="%1)"/>
      <w:numFmt w:val="upperLetter"/>
      <w:start w:val="1"/>
    </w:lvl>
  </w:abstractNum>
  <w:abstractNum w:abstractNumId="8">
    <w:nsid w:val="7FDCC233"/>
    <w:multiLevelType w:val="hybridMultilevel"/>
    <w:lvl w:ilvl="0">
      <w:lvlJc w:val="left"/>
      <w:lvlText w:val="%1)"/>
      <w:numFmt w:val="decimal"/>
      <w:start w:val="9"/>
    </w:lvl>
  </w:abstractNum>
  <w:abstractNum w:abstractNumId="9">
    <w:nsid w:val="1BEFD79F"/>
    <w:multiLevelType w:val="hybridMultilevel"/>
    <w:lvl w:ilvl="0">
      <w:lvlJc w:val="left"/>
      <w:lvlText w:val="%1)"/>
      <w:numFmt w:val="upperLetter"/>
      <w:start w:val="1"/>
    </w:lvl>
  </w:abstractNum>
  <w:abstractNum w:abstractNumId="10">
    <w:nsid w:val="41A7C4C9"/>
    <w:multiLevelType w:val="hybridMultilevel"/>
    <w:lvl w:ilvl="0">
      <w:lvlJc w:val="left"/>
      <w:lvlText w:val="%1)"/>
      <w:numFmt w:val="decimal"/>
      <w:start w:val="2"/>
    </w:lvl>
  </w:abstractNum>
  <w:abstractNum w:abstractNumId="11">
    <w:nsid w:val="6B68079A"/>
    <w:multiLevelType w:val="hybridMultilevel"/>
    <w:lvl w:ilvl="0">
      <w:lvlJc w:val="left"/>
      <w:lvlText w:val="%1)"/>
      <w:numFmt w:val="upperLetter"/>
      <w:start w:val="1"/>
    </w:lvl>
  </w:abstractNum>
  <w:abstractNum w:abstractNumId="12">
    <w:nsid w:val="4E6AFB66"/>
    <w:multiLevelType w:val="hybridMultilevel"/>
    <w:lvl w:ilvl="0">
      <w:lvlJc w:val="left"/>
      <w:lvlText w:val="%1)"/>
      <w:numFmt w:val="decimal"/>
      <w:start w:val="4"/>
    </w:lvl>
  </w:abstractNum>
  <w:abstractNum w:abstractNumId="13">
    <w:nsid w:val="25E45D32"/>
    <w:multiLevelType w:val="hybridMultilevel"/>
    <w:lvl w:ilvl="0">
      <w:lvlJc w:val="left"/>
      <w:lvlText w:val="%1)"/>
      <w:numFmt w:val="upperLetter"/>
      <w:start w:val="1"/>
    </w:lvl>
  </w:abstractNum>
  <w:abstractNum w:abstractNumId="14">
    <w:nsid w:val="519B500D"/>
    <w:multiLevelType w:val="hybridMultilevel"/>
    <w:lvl w:ilvl="0">
      <w:lvlJc w:val="left"/>
      <w:lvlText w:val="%1)"/>
      <w:numFmt w:val="decimal"/>
      <w:start w:val="6"/>
    </w:lvl>
  </w:abstractNum>
  <w:abstractNum w:abstractNumId="15">
    <w:nsid w:val="431BD7B7"/>
    <w:multiLevelType w:val="hybridMultilevel"/>
    <w:lvl w:ilvl="0">
      <w:lvlJc w:val="left"/>
      <w:lvlText w:val="%1)"/>
      <w:numFmt w:val="upperLetter"/>
      <w:start w:val="1"/>
    </w:lvl>
  </w:abstractNum>
  <w:abstractNum w:abstractNumId="16">
    <w:nsid w:val="3F2DBA31"/>
    <w:multiLevelType w:val="hybridMultilevel"/>
    <w:lvl w:ilvl="0">
      <w:lvlJc w:val="left"/>
      <w:lvlText w:val="%1)"/>
      <w:numFmt w:val="decimal"/>
      <w:start w:val="8"/>
    </w:lvl>
  </w:abstractNum>
  <w:abstractNum w:abstractNumId="17">
    <w:nsid w:val="7C83E458"/>
    <w:multiLevelType w:val="hybridMultilevel"/>
    <w:lvl w:ilvl="0">
      <w:lvlJc w:val="left"/>
      <w:lvlText w:val="%1)"/>
      <w:numFmt w:val="upperLetter"/>
      <w:start w:val="1"/>
    </w:lvl>
  </w:abstractNum>
  <w:abstractNum w:abstractNumId="18">
    <w:nsid w:val="257130A3"/>
    <w:multiLevelType w:val="hybridMultilevel"/>
    <w:lvl w:ilvl="0">
      <w:lvlJc w:val="left"/>
      <w:lvlText w:val="%1)"/>
      <w:numFmt w:val="decimal"/>
      <w:start w:val="10"/>
    </w:lvl>
  </w:abstractNum>
  <w:abstractNum w:abstractNumId="19">
    <w:nsid w:val="62BBD95A"/>
    <w:multiLevelType w:val="hybridMultilevel"/>
    <w:lvl w:ilvl="0">
      <w:lvlJc w:val="left"/>
      <w:lvlText w:val="%1)"/>
      <w:numFmt w:val="upperLetter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2018-10-21T07:14:23Z</dcterms:created>
  <dcterms:modified xsi:type="dcterms:W3CDTF">2018-10-21T07:14:23Z</dcterms:modified>
  <cp:category>https://www.sorubak.com</cp:category>
</cp:coreProperties>
</file>