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16" w:rsidRDefault="00196A16" w:rsidP="00196A16">
      <w:pPr>
        <w:ind w:left="-567" w:right="-567"/>
        <w:rPr>
          <w:rFonts w:ascii="ALFABET98" w:hAnsi="ALFABET98"/>
          <w:b/>
          <w:sz w:val="72"/>
          <w:szCs w:val="72"/>
        </w:rPr>
      </w:pPr>
      <w:r w:rsidRPr="00196A16">
        <w:rPr>
          <w:rFonts w:ascii="ALFABET98" w:hAnsi="ALFABET98"/>
          <w:b/>
          <w:noProof/>
          <w:sz w:val="72"/>
          <w:szCs w:val="72"/>
          <w:lang w:eastAsia="tr-TR"/>
        </w:rPr>
        <w:drawing>
          <wp:inline distT="0" distB="0" distL="0" distR="0">
            <wp:extent cx="3619500" cy="2705100"/>
            <wp:effectExtent l="19050" t="0" r="0" b="0"/>
            <wp:docPr id="1" name="Resim 1" descr="C:\Users\Tayfun\Desktop\çorba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fun\Desktop\çor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A16" w:rsidRPr="00196A16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r w:rsidRPr="002D101E">
        <w:rPr>
          <w:rFonts w:ascii="ALFABET98" w:hAnsi="ALFABET98"/>
          <w:b/>
          <w:color w:val="C00000"/>
          <w:sz w:val="60"/>
          <w:szCs w:val="60"/>
        </w:rPr>
        <w:t>İç</w:t>
      </w:r>
      <w:r w:rsidRPr="002D101E">
        <w:rPr>
          <w:rFonts w:ascii="ALFABET98" w:hAnsi="ALFABET98"/>
          <w:b/>
          <w:color w:val="FFC000"/>
          <w:sz w:val="60"/>
          <w:szCs w:val="60"/>
        </w:rPr>
        <w:t>ti</w:t>
      </w:r>
      <w:r w:rsidRPr="00196A16">
        <w:rPr>
          <w:rFonts w:ascii="ALFABET98" w:hAnsi="ALFABET98"/>
          <w:b/>
          <w:sz w:val="60"/>
          <w:szCs w:val="60"/>
        </w:rPr>
        <w:t xml:space="preserve">. </w:t>
      </w:r>
    </w:p>
    <w:p w:rsidR="00196A16" w:rsidRPr="00196A16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r w:rsidRPr="002D101E">
        <w:rPr>
          <w:rFonts w:ascii="ALFABET98" w:hAnsi="ALFABET98"/>
          <w:b/>
          <w:color w:val="BF8F00" w:themeColor="accent4" w:themeShade="BF"/>
          <w:sz w:val="60"/>
          <w:szCs w:val="60"/>
        </w:rPr>
        <w:t>Çor</w:t>
      </w:r>
      <w:r w:rsidR="002D101E" w:rsidRPr="002D101E">
        <w:rPr>
          <w:rFonts w:ascii="ALFABET98" w:hAnsi="ALFABET98"/>
          <w:b/>
          <w:color w:val="833C0B" w:themeColor="accent2" w:themeShade="80"/>
          <w:sz w:val="60"/>
          <w:szCs w:val="60"/>
        </w:rPr>
        <w:t>ba</w:t>
      </w:r>
      <w:r w:rsidRPr="002D101E">
        <w:rPr>
          <w:rFonts w:ascii="ALFABET98" w:hAnsi="ALFABET98"/>
          <w:b/>
          <w:color w:val="C00000"/>
          <w:sz w:val="60"/>
          <w:szCs w:val="60"/>
        </w:rPr>
        <w:t>iç</w:t>
      </w:r>
      <w:r w:rsidRPr="002D101E">
        <w:rPr>
          <w:rFonts w:ascii="ALFABET98" w:hAnsi="ALFABET98"/>
          <w:b/>
          <w:color w:val="FFC000"/>
          <w:sz w:val="60"/>
          <w:szCs w:val="60"/>
        </w:rPr>
        <w:t>ti</w:t>
      </w:r>
      <w:r w:rsidRPr="00196A16">
        <w:rPr>
          <w:rFonts w:ascii="ALFABET98" w:hAnsi="ALFABET98"/>
          <w:b/>
          <w:sz w:val="60"/>
          <w:szCs w:val="60"/>
        </w:rPr>
        <w:t xml:space="preserve">. </w:t>
      </w:r>
    </w:p>
    <w:p w:rsidR="00196A16" w:rsidRPr="00196A16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r w:rsidRPr="002D101E">
        <w:rPr>
          <w:rFonts w:ascii="ALFABET98" w:hAnsi="ALFABET98"/>
          <w:b/>
          <w:color w:val="00B0F0"/>
          <w:sz w:val="60"/>
          <w:szCs w:val="60"/>
        </w:rPr>
        <w:t>Yal</w:t>
      </w:r>
      <w:r w:rsidRPr="002D101E">
        <w:rPr>
          <w:rFonts w:ascii="ALFABET98" w:hAnsi="ALFABET98"/>
          <w:b/>
          <w:color w:val="385623" w:themeColor="accent6" w:themeShade="80"/>
          <w:sz w:val="60"/>
          <w:szCs w:val="60"/>
        </w:rPr>
        <w:t>çın</w:t>
      </w:r>
      <w:r w:rsidRPr="002D101E">
        <w:rPr>
          <w:rFonts w:ascii="ALFABET98" w:hAnsi="ALFABET98"/>
          <w:b/>
          <w:color w:val="BF8F00" w:themeColor="accent4" w:themeShade="BF"/>
          <w:sz w:val="60"/>
          <w:szCs w:val="60"/>
        </w:rPr>
        <w:t>çor</w:t>
      </w:r>
      <w:r w:rsidRPr="002D101E">
        <w:rPr>
          <w:rFonts w:ascii="ALFABET98" w:hAnsi="ALFABET98"/>
          <w:b/>
          <w:color w:val="833C0B" w:themeColor="accent2" w:themeShade="80"/>
          <w:sz w:val="60"/>
          <w:szCs w:val="60"/>
        </w:rPr>
        <w:t>ba</w:t>
      </w:r>
      <w:r w:rsidRPr="002D101E">
        <w:rPr>
          <w:rFonts w:ascii="ALFABET98" w:hAnsi="ALFABET98"/>
          <w:b/>
          <w:color w:val="C00000"/>
          <w:sz w:val="60"/>
          <w:szCs w:val="60"/>
        </w:rPr>
        <w:t>iç</w:t>
      </w:r>
      <w:r w:rsidRPr="002D101E">
        <w:rPr>
          <w:rFonts w:ascii="ALFABET98" w:hAnsi="ALFABET98"/>
          <w:b/>
          <w:color w:val="FFC000"/>
          <w:sz w:val="60"/>
          <w:szCs w:val="60"/>
        </w:rPr>
        <w:t>ti</w:t>
      </w:r>
      <w:r w:rsidRPr="00196A16">
        <w:rPr>
          <w:rFonts w:ascii="ALFABET98" w:hAnsi="ALFABET98"/>
          <w:b/>
          <w:sz w:val="60"/>
          <w:szCs w:val="60"/>
        </w:rPr>
        <w:t>.</w:t>
      </w:r>
    </w:p>
    <w:p w:rsidR="00196A16" w:rsidRPr="00196A16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r w:rsidRPr="002D101E">
        <w:rPr>
          <w:rFonts w:ascii="ALFABET98" w:hAnsi="ALFABET98"/>
          <w:b/>
          <w:color w:val="00B0F0"/>
          <w:sz w:val="60"/>
          <w:szCs w:val="60"/>
        </w:rPr>
        <w:t>Yal</w:t>
      </w:r>
      <w:r w:rsidRPr="002D101E">
        <w:rPr>
          <w:rFonts w:ascii="ALFABET98" w:hAnsi="ALFABET98"/>
          <w:b/>
          <w:color w:val="385623" w:themeColor="accent6" w:themeShade="80"/>
          <w:sz w:val="60"/>
          <w:szCs w:val="60"/>
        </w:rPr>
        <w:t>çın</w:t>
      </w:r>
      <w:r w:rsidRPr="002D101E">
        <w:rPr>
          <w:rFonts w:ascii="ALFABET98" w:hAnsi="ALFABET98"/>
          <w:b/>
          <w:color w:val="FF3399"/>
          <w:sz w:val="60"/>
          <w:szCs w:val="60"/>
        </w:rPr>
        <w:t>ça</w:t>
      </w:r>
      <w:r w:rsidRPr="002D101E">
        <w:rPr>
          <w:rFonts w:ascii="ALFABET98" w:hAnsi="ALFABET98"/>
          <w:b/>
          <w:color w:val="66FF33"/>
          <w:sz w:val="60"/>
          <w:szCs w:val="60"/>
        </w:rPr>
        <w:t>nak</w:t>
      </w:r>
      <w:r w:rsidRPr="008A37D1">
        <w:rPr>
          <w:rFonts w:ascii="ALFABET98" w:hAnsi="ALFABET98"/>
          <w:b/>
          <w:color w:val="A50021"/>
          <w:sz w:val="60"/>
          <w:szCs w:val="60"/>
        </w:rPr>
        <w:t>ta</w:t>
      </w:r>
      <w:r w:rsidRPr="002D101E">
        <w:rPr>
          <w:rFonts w:ascii="ALFABET98" w:hAnsi="ALFABET98"/>
          <w:b/>
          <w:color w:val="BF8F00" w:themeColor="accent4" w:themeShade="BF"/>
          <w:sz w:val="60"/>
          <w:szCs w:val="60"/>
        </w:rPr>
        <w:t>çor</w:t>
      </w:r>
      <w:r w:rsidRPr="002D101E">
        <w:rPr>
          <w:rFonts w:ascii="ALFABET98" w:hAnsi="ALFABET98"/>
          <w:b/>
          <w:color w:val="833C0B" w:themeColor="accent2" w:themeShade="80"/>
          <w:sz w:val="60"/>
          <w:szCs w:val="60"/>
        </w:rPr>
        <w:t>ba</w:t>
      </w:r>
      <w:r w:rsidR="002D101E" w:rsidRPr="002D101E">
        <w:rPr>
          <w:rFonts w:ascii="ALFABET98" w:hAnsi="ALFABET98"/>
          <w:b/>
          <w:color w:val="C00000"/>
          <w:sz w:val="60"/>
          <w:szCs w:val="60"/>
        </w:rPr>
        <w:t>iç</w:t>
      </w:r>
      <w:r w:rsidR="002D101E" w:rsidRPr="002D101E">
        <w:rPr>
          <w:rFonts w:ascii="ALFABET98" w:hAnsi="ALFABET98"/>
          <w:b/>
          <w:color w:val="FFC000"/>
          <w:sz w:val="60"/>
          <w:szCs w:val="60"/>
        </w:rPr>
        <w:t>ti</w:t>
      </w:r>
      <w:r w:rsidRPr="00196A16">
        <w:rPr>
          <w:rFonts w:ascii="ALFABET98" w:hAnsi="ALFABET98"/>
          <w:b/>
          <w:sz w:val="60"/>
          <w:szCs w:val="60"/>
        </w:rPr>
        <w:t xml:space="preserve">. </w:t>
      </w:r>
    </w:p>
    <w:p w:rsidR="00196A16" w:rsidRPr="00196A16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proofErr w:type="spellStart"/>
      <w:r w:rsidRPr="002D101E">
        <w:rPr>
          <w:rFonts w:ascii="ALFABET98" w:hAnsi="ALFABET98"/>
          <w:b/>
          <w:color w:val="00B0F0"/>
          <w:sz w:val="60"/>
          <w:szCs w:val="60"/>
        </w:rPr>
        <w:t>Yal</w:t>
      </w:r>
      <w:r w:rsidRPr="002D101E">
        <w:rPr>
          <w:rFonts w:ascii="ALFABET98" w:hAnsi="ALFABET98"/>
          <w:b/>
          <w:color w:val="385623" w:themeColor="accent6" w:themeShade="80"/>
          <w:sz w:val="60"/>
          <w:szCs w:val="60"/>
        </w:rPr>
        <w:t>çın</w:t>
      </w:r>
      <w:r w:rsidRPr="002D101E">
        <w:rPr>
          <w:rFonts w:ascii="ALFABET98" w:hAnsi="ALFABET98"/>
          <w:b/>
          <w:color w:val="FF3399"/>
          <w:sz w:val="60"/>
          <w:szCs w:val="60"/>
        </w:rPr>
        <w:t>ça</w:t>
      </w:r>
      <w:r w:rsidRPr="008A37D1">
        <w:rPr>
          <w:rFonts w:ascii="ALFABET98" w:hAnsi="ALFABET98"/>
          <w:b/>
          <w:color w:val="66FF33"/>
          <w:sz w:val="60"/>
          <w:szCs w:val="60"/>
        </w:rPr>
        <w:t>nak</w:t>
      </w:r>
      <w:r w:rsidRPr="002D101E">
        <w:rPr>
          <w:rFonts w:ascii="ALFABET98" w:hAnsi="ALFABET98"/>
          <w:b/>
          <w:color w:val="FF3399"/>
          <w:sz w:val="60"/>
          <w:szCs w:val="60"/>
        </w:rPr>
        <w:t>ça</w:t>
      </w:r>
      <w:r w:rsidRPr="008A37D1">
        <w:rPr>
          <w:rFonts w:ascii="ALFABET98" w:hAnsi="ALFABET98"/>
          <w:b/>
          <w:color w:val="66FF33"/>
          <w:sz w:val="60"/>
          <w:szCs w:val="60"/>
        </w:rPr>
        <w:t>nak</w:t>
      </w:r>
      <w:r w:rsidRPr="002D101E">
        <w:rPr>
          <w:rFonts w:ascii="ALFABET98" w:hAnsi="ALFABET98"/>
          <w:b/>
          <w:color w:val="BF8F00" w:themeColor="accent4" w:themeShade="BF"/>
          <w:sz w:val="60"/>
          <w:szCs w:val="60"/>
        </w:rPr>
        <w:t>çor</w:t>
      </w:r>
      <w:r w:rsidRPr="002D101E">
        <w:rPr>
          <w:rFonts w:ascii="ALFABET98" w:hAnsi="ALFABET98"/>
          <w:b/>
          <w:color w:val="833C0B" w:themeColor="accent2" w:themeShade="80"/>
          <w:sz w:val="60"/>
          <w:szCs w:val="60"/>
        </w:rPr>
        <w:t>ba</w:t>
      </w:r>
      <w:r w:rsidRPr="002D101E">
        <w:rPr>
          <w:rFonts w:ascii="ALFABET98" w:hAnsi="ALFABET98"/>
          <w:b/>
          <w:color w:val="C00000"/>
          <w:sz w:val="60"/>
          <w:szCs w:val="60"/>
        </w:rPr>
        <w:t>iç</w:t>
      </w:r>
      <w:r w:rsidRPr="002D101E">
        <w:rPr>
          <w:rFonts w:ascii="ALFABET98" w:hAnsi="ALFABET98"/>
          <w:b/>
          <w:color w:val="FFC000"/>
          <w:sz w:val="60"/>
          <w:szCs w:val="60"/>
        </w:rPr>
        <w:t>ti</w:t>
      </w:r>
      <w:proofErr w:type="spellEnd"/>
      <w:r w:rsidRPr="00196A16">
        <w:rPr>
          <w:rFonts w:ascii="ALFABET98" w:hAnsi="ALFABET98"/>
          <w:b/>
          <w:sz w:val="60"/>
          <w:szCs w:val="60"/>
        </w:rPr>
        <w:t>.</w:t>
      </w:r>
    </w:p>
    <w:p w:rsidR="00196A16" w:rsidRPr="00196A16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r w:rsidRPr="002D101E">
        <w:rPr>
          <w:rFonts w:ascii="ALFABET98" w:hAnsi="ALFABET98"/>
          <w:b/>
          <w:color w:val="00B0F0"/>
          <w:sz w:val="60"/>
          <w:szCs w:val="60"/>
        </w:rPr>
        <w:t>Yal</w:t>
      </w:r>
      <w:r w:rsidRPr="002D101E">
        <w:rPr>
          <w:rFonts w:ascii="ALFABET98" w:hAnsi="ALFABET98"/>
          <w:b/>
          <w:color w:val="385623" w:themeColor="accent6" w:themeShade="80"/>
          <w:sz w:val="60"/>
          <w:szCs w:val="60"/>
        </w:rPr>
        <w:t>çın</w:t>
      </w:r>
      <w:r w:rsidRPr="008A37D1">
        <w:rPr>
          <w:rFonts w:ascii="ALFABET98" w:hAnsi="ALFABET98"/>
          <w:b/>
          <w:sz w:val="60"/>
          <w:szCs w:val="60"/>
          <w:highlight w:val="yellow"/>
        </w:rPr>
        <w:t>çatlak</w:t>
      </w:r>
      <w:r w:rsidRPr="002D101E">
        <w:rPr>
          <w:rFonts w:ascii="ALFABET98" w:hAnsi="ALFABET98"/>
          <w:b/>
          <w:color w:val="FF3399"/>
          <w:sz w:val="60"/>
          <w:szCs w:val="60"/>
        </w:rPr>
        <w:t>ça</w:t>
      </w:r>
      <w:r w:rsidRPr="008A37D1">
        <w:rPr>
          <w:rFonts w:ascii="ALFABET98" w:hAnsi="ALFABET98"/>
          <w:b/>
          <w:color w:val="66FF33"/>
          <w:sz w:val="60"/>
          <w:szCs w:val="60"/>
        </w:rPr>
        <w:t>nak</w:t>
      </w:r>
      <w:r w:rsidRPr="008A37D1">
        <w:rPr>
          <w:rFonts w:ascii="ALFABET98" w:hAnsi="ALFABET98"/>
          <w:b/>
          <w:color w:val="A50021"/>
          <w:sz w:val="60"/>
          <w:szCs w:val="60"/>
        </w:rPr>
        <w:t>ta</w:t>
      </w:r>
      <w:r w:rsidRPr="002D101E">
        <w:rPr>
          <w:rFonts w:ascii="ALFABET98" w:hAnsi="ALFABET98"/>
          <w:b/>
          <w:color w:val="BF8F00" w:themeColor="accent4" w:themeShade="BF"/>
          <w:sz w:val="60"/>
          <w:szCs w:val="60"/>
        </w:rPr>
        <w:t>çor</w:t>
      </w:r>
      <w:r w:rsidRPr="002D101E">
        <w:rPr>
          <w:rFonts w:ascii="ALFABET98" w:hAnsi="ALFABET98"/>
          <w:b/>
          <w:color w:val="833C0B" w:themeColor="accent2" w:themeShade="80"/>
          <w:sz w:val="60"/>
          <w:szCs w:val="60"/>
        </w:rPr>
        <w:t>ba</w:t>
      </w:r>
      <w:r w:rsidRPr="002D101E">
        <w:rPr>
          <w:rFonts w:ascii="ALFABET98" w:hAnsi="ALFABET98"/>
          <w:b/>
          <w:color w:val="C00000"/>
          <w:sz w:val="60"/>
          <w:szCs w:val="60"/>
        </w:rPr>
        <w:t>iç</w:t>
      </w:r>
      <w:r w:rsidRPr="002D101E">
        <w:rPr>
          <w:rFonts w:ascii="ALFABET98" w:hAnsi="ALFABET98"/>
          <w:b/>
          <w:color w:val="FFC000"/>
          <w:sz w:val="60"/>
          <w:szCs w:val="60"/>
        </w:rPr>
        <w:t>ti</w:t>
      </w:r>
      <w:r w:rsidRPr="00196A16">
        <w:rPr>
          <w:rFonts w:ascii="ALFABET98" w:hAnsi="ALFABET98"/>
          <w:b/>
          <w:sz w:val="60"/>
          <w:szCs w:val="60"/>
        </w:rPr>
        <w:t xml:space="preserve">. </w:t>
      </w:r>
    </w:p>
    <w:p w:rsidR="00196A16" w:rsidRPr="00196A16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proofErr w:type="spellStart"/>
      <w:r w:rsidRPr="002D101E">
        <w:rPr>
          <w:rFonts w:ascii="ALFABET98" w:hAnsi="ALFABET98"/>
          <w:b/>
          <w:color w:val="00B0F0"/>
          <w:sz w:val="60"/>
          <w:szCs w:val="60"/>
        </w:rPr>
        <w:t>Yal</w:t>
      </w:r>
      <w:r w:rsidRPr="002D101E">
        <w:rPr>
          <w:rFonts w:ascii="ALFABET98" w:hAnsi="ALFABET98"/>
          <w:b/>
          <w:color w:val="385623" w:themeColor="accent6" w:themeShade="80"/>
          <w:sz w:val="60"/>
          <w:szCs w:val="60"/>
        </w:rPr>
        <w:t>çın</w:t>
      </w:r>
      <w:r w:rsidRPr="002D101E">
        <w:rPr>
          <w:rFonts w:ascii="ALFABET98" w:hAnsi="ALFABET98"/>
          <w:b/>
          <w:color w:val="FF3399"/>
          <w:sz w:val="60"/>
          <w:szCs w:val="60"/>
        </w:rPr>
        <w:t>ça</w:t>
      </w:r>
      <w:r w:rsidRPr="008A37D1">
        <w:rPr>
          <w:rFonts w:ascii="ALFABET98" w:hAnsi="ALFABET98"/>
          <w:b/>
          <w:color w:val="66FF33"/>
          <w:sz w:val="60"/>
          <w:szCs w:val="60"/>
        </w:rPr>
        <w:t>nak</w:t>
      </w:r>
      <w:r w:rsidRPr="002D101E">
        <w:rPr>
          <w:rFonts w:ascii="ALFABET98" w:hAnsi="ALFABET98"/>
          <w:b/>
          <w:color w:val="FF3399"/>
          <w:sz w:val="60"/>
          <w:szCs w:val="60"/>
        </w:rPr>
        <w:t>ça</w:t>
      </w:r>
      <w:r w:rsidRPr="008A37D1">
        <w:rPr>
          <w:rFonts w:ascii="ALFABET98" w:hAnsi="ALFABET98"/>
          <w:b/>
          <w:color w:val="66FF33"/>
          <w:sz w:val="60"/>
          <w:szCs w:val="60"/>
        </w:rPr>
        <w:t>nak</w:t>
      </w:r>
      <w:r w:rsidRPr="002D101E">
        <w:rPr>
          <w:rFonts w:ascii="ALFABET98" w:hAnsi="ALFABET98"/>
          <w:b/>
          <w:color w:val="BF8F00" w:themeColor="accent4" w:themeShade="BF"/>
          <w:sz w:val="60"/>
          <w:szCs w:val="60"/>
        </w:rPr>
        <w:t>çor</w:t>
      </w:r>
      <w:r w:rsidRPr="002D101E">
        <w:rPr>
          <w:rFonts w:ascii="ALFABET98" w:hAnsi="ALFABET98"/>
          <w:b/>
          <w:color w:val="833C0B" w:themeColor="accent2" w:themeShade="80"/>
          <w:sz w:val="60"/>
          <w:szCs w:val="60"/>
        </w:rPr>
        <w:t>ba</w:t>
      </w:r>
      <w:r w:rsidRPr="002D101E">
        <w:rPr>
          <w:rFonts w:ascii="ALFABET98" w:hAnsi="ALFABET98"/>
          <w:b/>
          <w:color w:val="C00000"/>
          <w:sz w:val="60"/>
          <w:szCs w:val="60"/>
        </w:rPr>
        <w:t>iç</w:t>
      </w:r>
      <w:r w:rsidRPr="002D101E">
        <w:rPr>
          <w:rFonts w:ascii="ALFABET98" w:hAnsi="ALFABET98"/>
          <w:b/>
          <w:color w:val="FFC000"/>
          <w:sz w:val="60"/>
          <w:szCs w:val="60"/>
        </w:rPr>
        <w:t>ti</w:t>
      </w:r>
      <w:proofErr w:type="spellEnd"/>
      <w:r w:rsidRPr="00196A16">
        <w:rPr>
          <w:rFonts w:ascii="ALFABET98" w:hAnsi="ALFABET98"/>
          <w:b/>
          <w:sz w:val="60"/>
          <w:szCs w:val="60"/>
        </w:rPr>
        <w:t>.</w:t>
      </w:r>
    </w:p>
    <w:p w:rsidR="00196A16" w:rsidRPr="00196A16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r w:rsidRPr="002D101E">
        <w:rPr>
          <w:rFonts w:ascii="ALFABET98" w:hAnsi="ALFABET98"/>
          <w:b/>
          <w:color w:val="00B0F0"/>
          <w:sz w:val="60"/>
          <w:szCs w:val="60"/>
        </w:rPr>
        <w:t>Yal</w:t>
      </w:r>
      <w:r w:rsidRPr="002D101E">
        <w:rPr>
          <w:rFonts w:ascii="ALFABET98" w:hAnsi="ALFABET98"/>
          <w:b/>
          <w:color w:val="385623" w:themeColor="accent6" w:themeShade="80"/>
          <w:sz w:val="60"/>
          <w:szCs w:val="60"/>
        </w:rPr>
        <w:t>çın</w:t>
      </w:r>
      <w:r w:rsidRPr="002D101E">
        <w:rPr>
          <w:rFonts w:ascii="ALFABET98" w:hAnsi="ALFABET98"/>
          <w:b/>
          <w:color w:val="FF3399"/>
          <w:sz w:val="60"/>
          <w:szCs w:val="60"/>
        </w:rPr>
        <w:t>ça</w:t>
      </w:r>
      <w:r w:rsidRPr="008A37D1">
        <w:rPr>
          <w:rFonts w:ascii="ALFABET98" w:hAnsi="ALFABET98"/>
          <w:b/>
          <w:color w:val="66FF33"/>
          <w:sz w:val="60"/>
          <w:szCs w:val="60"/>
        </w:rPr>
        <w:t>nak</w:t>
      </w:r>
      <w:bookmarkStart w:id="0" w:name="_GoBack"/>
      <w:r w:rsidRPr="008A37D1">
        <w:rPr>
          <w:rFonts w:ascii="ALFABET98" w:hAnsi="ALFABET98"/>
          <w:b/>
          <w:color w:val="A50021"/>
          <w:sz w:val="60"/>
          <w:szCs w:val="60"/>
        </w:rPr>
        <w:t>ta</w:t>
      </w:r>
      <w:bookmarkEnd w:id="0"/>
      <w:r w:rsidRPr="002D101E">
        <w:rPr>
          <w:rFonts w:ascii="ALFABET98" w:hAnsi="ALFABET98"/>
          <w:b/>
          <w:color w:val="BF8F00" w:themeColor="accent4" w:themeShade="BF"/>
          <w:sz w:val="60"/>
          <w:szCs w:val="60"/>
        </w:rPr>
        <w:t>çor</w:t>
      </w:r>
      <w:r w:rsidRPr="002D101E">
        <w:rPr>
          <w:rFonts w:ascii="ALFABET98" w:hAnsi="ALFABET98"/>
          <w:b/>
          <w:color w:val="833C0B" w:themeColor="accent2" w:themeShade="80"/>
          <w:sz w:val="60"/>
          <w:szCs w:val="60"/>
        </w:rPr>
        <w:t>ba</w:t>
      </w:r>
      <w:r w:rsidRPr="002D101E">
        <w:rPr>
          <w:rFonts w:ascii="ALFABET98" w:hAnsi="ALFABET98"/>
          <w:b/>
          <w:color w:val="C00000"/>
          <w:sz w:val="60"/>
          <w:szCs w:val="60"/>
        </w:rPr>
        <w:t>iç</w:t>
      </w:r>
      <w:r w:rsidRPr="002D101E">
        <w:rPr>
          <w:rFonts w:ascii="ALFABET98" w:hAnsi="ALFABET98"/>
          <w:b/>
          <w:color w:val="FFC000"/>
          <w:sz w:val="60"/>
          <w:szCs w:val="60"/>
        </w:rPr>
        <w:t>ti</w:t>
      </w:r>
      <w:r w:rsidRPr="00196A16">
        <w:rPr>
          <w:rFonts w:ascii="ALFABET98" w:hAnsi="ALFABET98"/>
          <w:b/>
          <w:sz w:val="60"/>
          <w:szCs w:val="60"/>
        </w:rPr>
        <w:t xml:space="preserve">. </w:t>
      </w:r>
    </w:p>
    <w:p w:rsidR="00196A16" w:rsidRPr="00196A16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r w:rsidRPr="002D101E">
        <w:rPr>
          <w:rFonts w:ascii="ALFABET98" w:hAnsi="ALFABET98"/>
          <w:b/>
          <w:color w:val="00B0F0"/>
          <w:sz w:val="60"/>
          <w:szCs w:val="60"/>
        </w:rPr>
        <w:t>Yal</w:t>
      </w:r>
      <w:r w:rsidRPr="002D101E">
        <w:rPr>
          <w:rFonts w:ascii="ALFABET98" w:hAnsi="ALFABET98"/>
          <w:b/>
          <w:color w:val="385623" w:themeColor="accent6" w:themeShade="80"/>
          <w:sz w:val="60"/>
          <w:szCs w:val="60"/>
        </w:rPr>
        <w:t>çın</w:t>
      </w:r>
      <w:r w:rsidRPr="002D101E">
        <w:rPr>
          <w:rFonts w:ascii="ALFABET98" w:hAnsi="ALFABET98"/>
          <w:b/>
          <w:color w:val="BF8F00" w:themeColor="accent4" w:themeShade="BF"/>
          <w:sz w:val="60"/>
          <w:szCs w:val="60"/>
        </w:rPr>
        <w:t>çor</w:t>
      </w:r>
      <w:r w:rsidRPr="002D101E">
        <w:rPr>
          <w:rFonts w:ascii="ALFABET98" w:hAnsi="ALFABET98"/>
          <w:b/>
          <w:color w:val="833C0B" w:themeColor="accent2" w:themeShade="80"/>
          <w:sz w:val="60"/>
          <w:szCs w:val="60"/>
        </w:rPr>
        <w:t>ba</w:t>
      </w:r>
      <w:r w:rsidRPr="002D101E">
        <w:rPr>
          <w:rFonts w:ascii="ALFABET98" w:hAnsi="ALFABET98"/>
          <w:b/>
          <w:color w:val="C00000"/>
          <w:sz w:val="60"/>
          <w:szCs w:val="60"/>
        </w:rPr>
        <w:t>iç</w:t>
      </w:r>
      <w:r w:rsidRPr="002D101E">
        <w:rPr>
          <w:rFonts w:ascii="ALFABET98" w:hAnsi="ALFABET98"/>
          <w:b/>
          <w:color w:val="FFC000"/>
          <w:sz w:val="60"/>
          <w:szCs w:val="60"/>
        </w:rPr>
        <w:t>ti</w:t>
      </w:r>
      <w:r w:rsidRPr="00196A16">
        <w:rPr>
          <w:rFonts w:ascii="ALFABET98" w:hAnsi="ALFABET98"/>
          <w:b/>
          <w:sz w:val="60"/>
          <w:szCs w:val="60"/>
        </w:rPr>
        <w:t xml:space="preserve">. </w:t>
      </w:r>
    </w:p>
    <w:p w:rsidR="00196A16" w:rsidRPr="00196A16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r w:rsidRPr="002D101E">
        <w:rPr>
          <w:rFonts w:ascii="ALFABET98" w:hAnsi="ALFABET98"/>
          <w:b/>
          <w:color w:val="BF8F00" w:themeColor="accent4" w:themeShade="BF"/>
          <w:sz w:val="60"/>
          <w:szCs w:val="60"/>
        </w:rPr>
        <w:t>Çor</w:t>
      </w:r>
      <w:r w:rsidRPr="002D101E">
        <w:rPr>
          <w:rFonts w:ascii="ALFABET98" w:hAnsi="ALFABET98"/>
          <w:b/>
          <w:color w:val="833C0B" w:themeColor="accent2" w:themeShade="80"/>
          <w:sz w:val="60"/>
          <w:szCs w:val="60"/>
        </w:rPr>
        <w:t>ba</w:t>
      </w:r>
      <w:r w:rsidRPr="002D101E">
        <w:rPr>
          <w:rFonts w:ascii="ALFABET98" w:hAnsi="ALFABET98"/>
          <w:b/>
          <w:color w:val="C00000"/>
          <w:sz w:val="60"/>
          <w:szCs w:val="60"/>
        </w:rPr>
        <w:t>iç</w:t>
      </w:r>
      <w:r w:rsidRPr="002D101E">
        <w:rPr>
          <w:rFonts w:ascii="ALFABET98" w:hAnsi="ALFABET98"/>
          <w:b/>
          <w:color w:val="FFC000"/>
          <w:sz w:val="60"/>
          <w:szCs w:val="60"/>
        </w:rPr>
        <w:t>ti</w:t>
      </w:r>
      <w:r w:rsidRPr="00196A16">
        <w:rPr>
          <w:rFonts w:ascii="ALFABET98" w:hAnsi="ALFABET98"/>
          <w:b/>
          <w:sz w:val="60"/>
          <w:szCs w:val="60"/>
        </w:rPr>
        <w:t xml:space="preserve">. </w:t>
      </w:r>
    </w:p>
    <w:p w:rsidR="006E7967" w:rsidRDefault="00196A16" w:rsidP="00196A16">
      <w:pPr>
        <w:ind w:left="-567" w:right="-567"/>
        <w:rPr>
          <w:rFonts w:ascii="ALFABET98" w:hAnsi="ALFABET98"/>
          <w:b/>
          <w:sz w:val="60"/>
          <w:szCs w:val="60"/>
        </w:rPr>
      </w:pPr>
      <w:r w:rsidRPr="002D101E">
        <w:rPr>
          <w:rFonts w:ascii="ALFABET98" w:hAnsi="ALFABET98"/>
          <w:b/>
          <w:color w:val="C00000"/>
          <w:sz w:val="60"/>
          <w:szCs w:val="60"/>
        </w:rPr>
        <w:t>İç</w:t>
      </w:r>
      <w:r w:rsidRPr="002D101E">
        <w:rPr>
          <w:rFonts w:ascii="ALFABET98" w:hAnsi="ALFABET98"/>
          <w:b/>
          <w:color w:val="FFC000"/>
          <w:sz w:val="60"/>
          <w:szCs w:val="60"/>
        </w:rPr>
        <w:t>ti</w:t>
      </w:r>
    </w:p>
    <w:p w:rsidR="00CC1871" w:rsidRPr="006E7967" w:rsidRDefault="006E7967" w:rsidP="006E7967">
      <w:pPr>
        <w:tabs>
          <w:tab w:val="left" w:pos="2565"/>
        </w:tabs>
        <w:rPr>
          <w:rFonts w:ascii="ALFABET98" w:hAnsi="ALFABET98"/>
          <w:sz w:val="60"/>
          <w:szCs w:val="60"/>
        </w:rPr>
      </w:pPr>
      <w:r>
        <w:rPr>
          <w:rFonts w:ascii="ALFABET98" w:hAnsi="ALFABET98"/>
          <w:sz w:val="60"/>
          <w:szCs w:val="60"/>
        </w:rPr>
        <w:tab/>
      </w:r>
      <w:hyperlink r:id="rId6" w:history="1">
        <w:r w:rsidR="0006279B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CC1871" w:rsidRPr="006E7967" w:rsidSect="00196A16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6A16"/>
    <w:rsid w:val="0006279B"/>
    <w:rsid w:val="00196A16"/>
    <w:rsid w:val="002D101E"/>
    <w:rsid w:val="006E7967"/>
    <w:rsid w:val="0070432D"/>
    <w:rsid w:val="008A37D1"/>
    <w:rsid w:val="00CC1871"/>
    <w:rsid w:val="00FB3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3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7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79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E796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2018-12-21T13:17:00Z</dcterms:created>
  <dcterms:modified xsi:type="dcterms:W3CDTF">2018-12-21T13:17:00Z</dcterms:modified>
  <cp:category>https://www.sorubak.com</cp:category>
</cp:coreProperties>
</file>