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469" w:rsidRDefault="00472469" w:rsidP="00472469">
      <w:pPr>
        <w:shd w:val="clear" w:color="auto" w:fill="FFFF00"/>
        <w:spacing w:after="120"/>
        <w:ind w:firstLine="284"/>
        <w:jc w:val="both"/>
        <w:rPr>
          <w:rFonts w:ascii="Arial" w:hAnsi="Arial" w:cs="Arial"/>
          <w:color w:val="191919"/>
          <w:sz w:val="20"/>
          <w:szCs w:val="20"/>
        </w:rPr>
      </w:pPr>
      <w:r>
        <w:rPr>
          <w:rStyle w:val="Gl"/>
          <w:rFonts w:ascii="Arial" w:hAnsi="Arial" w:cs="Arial"/>
          <w:color w:val="191919"/>
          <w:sz w:val="20"/>
          <w:szCs w:val="20"/>
        </w:rPr>
        <w:t>TOPLANTININ GÜNDEM MADDELERİ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 Açılış, yoklama ve kurul yazmanlarının belirlenmesi (1. dönem görev yapanlar devam edebileceği gibi yeni görevlendirme de yapılabilir.)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 Gündem maddelerinin okunması varsa yeni maddelerin eklenmesi.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 2017-2018 öğretim yılı sene başı öğretmenler kurulunda alınan kararların gözden geçirilmesi ve uygulama durumunun değerlendirilmesi.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4. Türkçenin doğru ve kurallarına uygun olarak kullanılması. Tüm evrakların yazım kurallarına uygun hazırlanması.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5. Atatürkçülük, demokrasi, insan hakları, hukuk, mesleki etik ile ilgili konuların derslerde işlenişine ilişkin hususlar.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6. Eğitim-öğretim etkinliklerinin düzenli yürütülmesi.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Bayrak törenlerinin özenle yapılması (Milli Eğitim Bakanlığı Bayrak Törenleri Yönergesi madde: 5,6)</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Derslere zamanında giriş çıkışların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Ders defterlerinin usulüne uygun olarak yazılması, yoklama fişlerinin gereği gibi işlenmesi.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Derse geç giren öğrencilerle ilgili yapılacak işlemler. (Orta Öğretim Kurumları Sınıf Geçme ve Sınav Yönetmeliği madde: 39- 40). Devam – devamsızlık, geç gelme durumları, öğrenci devamsızlığının azaltılması için alınması gereken önlemler.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 Kütüphanenin etkin olarak kullanılması.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e) Spor malzemelerinin kullanımı, bakımı, spor alanlarının temizliği ve düzeni.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f) Ders dışı egzersiz faaliyetleri (DDE) hakkında bilgi verme ve kuralları açıklama. Okulda 1. dönem gözlenen kusurlar.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7. 2017 – 2018 öğretim yılı 1. dönem başarısı, devam – devamsızlık ve disiplin durumlarıyla ilgili değerlendirmelerin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1. dönem sınıf ders başarısı analizlerinin değerlendirilmesi, 1. dönem sonu genel başarı oranları ve görüşlerin alınması.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Zümre öğretmenleri arasındaki eşgüdümsüzlükler, tutarsızlıklar. Bilimsel, eğitsel, etik değerler göz önüne alınmadan yüksek not verme, yapay başarı oluşturma, öğrencileri kolaycılığa alıştırma, yüksek notlar vererek yasak savma vb. gibi davranışların önlenmesi. </w:t>
      </w:r>
      <w:proofErr w:type="gramStart"/>
      <w:r>
        <w:rPr>
          <w:rFonts w:ascii="Arial" w:hAnsi="Arial" w:cs="Arial"/>
          <w:color w:val="191919"/>
          <w:sz w:val="20"/>
          <w:szCs w:val="20"/>
        </w:rPr>
        <w:t xml:space="preserve">İlgili öğretmenlerin bilgilendirilmesi. </w:t>
      </w:r>
      <w:proofErr w:type="gramEnd"/>
      <w:r>
        <w:rPr>
          <w:rFonts w:ascii="Arial" w:hAnsi="Arial" w:cs="Arial"/>
          <w:color w:val="191919"/>
          <w:sz w:val="20"/>
          <w:szCs w:val="20"/>
        </w:rPr>
        <w:t>Aynı derse giren öğretmenler arasındaki not verme uçurumlarının olumsuz yansımalarının açıklanması. Çok yüksek başarı oranı yakalayan ya da başarıyı hiç yakalayamayan öğretmenlerin görüşlerini kurula sunması.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2. dönem başarıyı artırmak için alınması gereken önlemler.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Okulun genel disiplin durumunun değerlendirilmesi, okul ödül ve disiplin kurulu başkanının kurula bilgi vermesi.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Öğrenci davranışlarının gözlemlenmesi, öğrenci davranışlarının olumlu yönde geliştirilmesi için alınacak önlemlerin kararlaştırılması.</w:t>
      </w:r>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Fonts w:ascii="Arial" w:hAnsi="Arial" w:cs="Arial"/>
          <w:color w:val="191919"/>
          <w:sz w:val="20"/>
          <w:szCs w:val="20"/>
        </w:rPr>
        <w:t>- Onur belgesi alan öğrenci sayıları.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Fonts w:ascii="Arial" w:hAnsi="Arial" w:cs="Arial"/>
          <w:color w:val="191919"/>
          <w:sz w:val="20"/>
          <w:szCs w:val="20"/>
        </w:rPr>
        <w:t>- Takdir ve teşekkür belgesi alan öğrenci sayıları.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d) Yazılı sınav soru </w:t>
      </w:r>
      <w:proofErr w:type="gramStart"/>
      <w:r>
        <w:rPr>
          <w:rFonts w:ascii="Arial" w:hAnsi="Arial" w:cs="Arial"/>
          <w:color w:val="191919"/>
          <w:sz w:val="20"/>
          <w:szCs w:val="20"/>
        </w:rPr>
        <w:t>kağıtlarının</w:t>
      </w:r>
      <w:proofErr w:type="gramEnd"/>
      <w:r>
        <w:rPr>
          <w:rFonts w:ascii="Arial" w:hAnsi="Arial" w:cs="Arial"/>
          <w:color w:val="191919"/>
          <w:sz w:val="20"/>
          <w:szCs w:val="20"/>
        </w:rPr>
        <w:t xml:space="preserve"> korunması, tertibi, idareye sınav sorularının ve cevap anahtarlarının sunulması.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e) Ortak sınavlar ve sınav tarihleri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f) Okulda şiddeti önleme kapsamında yapılan çalışmalar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g) Sportif, sanatsal, kültürel faaliyetlerin değerlendirilmesi ve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8. Öğretmen – öğrenci ilişkileri hakkında özellikle yeni göreve başlayan öğretmenlere öneriler sunma.</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lastRenderedPageBreak/>
        <w:t>MADDE </w:t>
      </w:r>
      <w:r>
        <w:rPr>
          <w:rFonts w:ascii="Arial" w:hAnsi="Arial" w:cs="Arial"/>
          <w:color w:val="191919"/>
          <w:sz w:val="20"/>
          <w:szCs w:val="20"/>
        </w:rPr>
        <w:t>9. TKY, okul gelişim ve yönetim ekibi çalışmalarıyla, stratejik planlamaya ilişkin iş ve işlemler.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10. Önemli gün ve haftaların kutlanması 2. dönem yapılacak sosyal ve kültürel faaliyetlerin belirlenmesi ve yapılacak çalışmalar.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- 12 Mart 2018, İstiklal Marşı’nın kabulü ile ilgili anma töreninin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- 18 Mart 2018, Çanakkale Zaferi ve Şehitler Günü ile ilgili anma töreninin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- 23 Nisan 2018, Ulusal Egemenlik ve Çocuk Bayramı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- 19 Mayıs 2018, Atatürk’ü Anma Gençlik ve Spor Bayramı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11. Proje çalışmaları (AB </w:t>
      </w:r>
      <w:proofErr w:type="spellStart"/>
      <w:r>
        <w:rPr>
          <w:rFonts w:ascii="Arial" w:hAnsi="Arial" w:cs="Arial"/>
          <w:color w:val="191919"/>
          <w:sz w:val="20"/>
          <w:szCs w:val="20"/>
        </w:rPr>
        <w:t>Erasmus</w:t>
      </w:r>
      <w:proofErr w:type="spellEnd"/>
      <w:r>
        <w:rPr>
          <w:rFonts w:ascii="Arial" w:hAnsi="Arial" w:cs="Arial"/>
          <w:color w:val="191919"/>
          <w:sz w:val="20"/>
          <w:szCs w:val="20"/>
        </w:rPr>
        <w:t>+, Kalkınma ajansı, STK vb.)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12. 2017-2018 öğretim yılı 1. dönem </w:t>
      </w:r>
      <w:r>
        <w:rPr>
          <w:rStyle w:val="Gl"/>
          <w:rFonts w:ascii="Arial" w:hAnsi="Arial" w:cs="Arial"/>
          <w:color w:val="191919"/>
          <w:sz w:val="20"/>
          <w:szCs w:val="20"/>
        </w:rPr>
        <w:t>rehberlik ve psikolojik danışma</w:t>
      </w:r>
      <w:r>
        <w:rPr>
          <w:rFonts w:ascii="Arial" w:hAnsi="Arial" w:cs="Arial"/>
          <w:color w:val="191919"/>
          <w:sz w:val="20"/>
          <w:szCs w:val="20"/>
        </w:rPr>
        <w:t> servisinin faaliyet raporunun okunması. 2. dönem planlanan rehberlik ve psikolojik danışmanlık etkinlikleri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13. Sınıf rehber (danışman) öğretmenlerinin 1. dönem rehberlik faaliyetlerinin görüşülmesi. En kıdemli iki öğretmenin rehberlik etkinlikleri kapsamında yaptığı çalışmaları kurula açıklaması, anlatması, </w:t>
      </w:r>
      <w:proofErr w:type="gramStart"/>
      <w:r>
        <w:rPr>
          <w:rFonts w:ascii="Arial" w:hAnsi="Arial" w:cs="Arial"/>
          <w:color w:val="191919"/>
          <w:sz w:val="20"/>
          <w:szCs w:val="20"/>
        </w:rPr>
        <w:t>vizyon</w:t>
      </w:r>
      <w:proofErr w:type="gramEnd"/>
      <w:r>
        <w:rPr>
          <w:rFonts w:ascii="Arial" w:hAnsi="Arial" w:cs="Arial"/>
          <w:color w:val="191919"/>
          <w:sz w:val="20"/>
          <w:szCs w:val="20"/>
        </w:rPr>
        <w:t xml:space="preserve"> çizmesi. Öğrencilere koçluk/liderlik/rol modeli olma yönünde önerilerin dile getirilmesi.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14. Sosyal Kulüpler tarafından 2017-2018 öğretim yılı 1. dönem yapılan, 2. dönem yapılması planlanan etkinlik ve toplum hizmeti çalışmalarıyla sosyal etkinlikler kapsamında yapılacak geziler, çalışmalar, projeler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15. Okulun tanıtımı, mesleki rehberlik ve danışma hizmetlerinin görüşülmesi.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16. Okulun amacı, okul ve çevre ilişkileri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17. Kurum kültürünün oluşturulması çalışmaları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18. E- okul uygulamaları, bilgi güncelleme, notları zamanında sisteme işleme vb.</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19. 2017-2018 öğretim yılı 1. dönem veli toplantısı ile ilgili değerlendirmeler ile 2. dönem veli toplantısı tarihinin belirlenmesi. Aylık veli toplantılarının amacı, içeriği, hedefi hakkında öneriler.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20. Rehberlik ve psikolojik danışma hizmetleri yürütme kurulu toplantı tarihinin belirlenmesi.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21. Değişen kurul, komisyon, rehberlik sınıfı, sosyal kulüp görevleri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22. Okulun genel işleyişine ait çalışmaların değerlendirilmesi: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Nöbet uygulamalarının görüşülmesi. Nöbet hizmetleri, görülen aksaklıklar ve öneriler.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Öğretmen okul nöbetleri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Derse giriş-çıkışlar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Atölyelerdeki aksaklıklar                  </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Öğrenci okul nöbetleri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Okulun tertip, düzen ve temizliği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Okul güvenliği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 Tasarruf önlemleri, ekonomik aydınlatma, PC’lerin, yazıcıların, TV’lerin, lambaların, çeşmelerin sürekli açık bırakılmasının ülkeye zararları…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23. Kılık-kıyafetle ilgili konuların görüşülmesi.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a)      Personelin kılık-kıyafet durumu. Kamu kurumlarında çalışanların kılık-kıyafetine dair yönetmelik ve </w:t>
      </w:r>
      <w:proofErr w:type="spellStart"/>
      <w:r>
        <w:rPr>
          <w:rFonts w:ascii="Arial" w:hAnsi="Arial" w:cs="Arial"/>
          <w:color w:val="191919"/>
          <w:sz w:val="20"/>
          <w:szCs w:val="20"/>
        </w:rPr>
        <w:t>STK’ların</w:t>
      </w:r>
      <w:proofErr w:type="spellEnd"/>
      <w:r>
        <w:rPr>
          <w:rFonts w:ascii="Arial" w:hAnsi="Arial" w:cs="Arial"/>
          <w:color w:val="191919"/>
          <w:sz w:val="20"/>
          <w:szCs w:val="20"/>
        </w:rPr>
        <w:t xml:space="preserve"> (sendikaların) kıyafet konusundaki yaklaşımları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Derslere iş önlüğü ile girmenin faydası, tanıtıcı kart takmanın sağladığı faydalar.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Öğrenci kılık kıyafet durumu (MEB’e bağlı öğrencilerin kılık-kıyafetlerine dair yönetmelik ve okulumuzdaki uygulama)</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lastRenderedPageBreak/>
        <w:t>MADDE </w:t>
      </w:r>
      <w:r>
        <w:rPr>
          <w:rFonts w:ascii="Arial" w:hAnsi="Arial" w:cs="Arial"/>
          <w:color w:val="191919"/>
          <w:sz w:val="20"/>
          <w:szCs w:val="20"/>
        </w:rPr>
        <w:t>24. 2. Dönem başı zümre öğretmenler kurulu toplantıları ve tutanakların teslim edilmesi.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25. Öğretmenlerin rapor ve izin işlemleri.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26. Okula gelen resmi yazıların iletilme (e-posta, SMS vb.) şekli, okunması, imzalanması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27. Açık meslek lisesi uygulaması ile ilgili iş ve işlemler. Derslere 1 dönemde 4 defadan fazla devam etmeyen öğrencilerin başarısız sayılması. Hiçbir beceri/kazanım oluşmadan dersi geçen öğrencinin iş hayatına verdiği zararlar.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28. İşletmelerde beceri eğitimiyle ilgili işlemlerin yürütülmesi. </w:t>
      </w:r>
      <w:proofErr w:type="gramStart"/>
      <w:r>
        <w:rPr>
          <w:rFonts w:ascii="Arial" w:hAnsi="Arial" w:cs="Arial"/>
          <w:color w:val="191919"/>
          <w:sz w:val="20"/>
          <w:szCs w:val="20"/>
        </w:rPr>
        <w:t>Koordinatörlük görevlerinin amacının, içeriğinin açıklanması.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29. Sosyal sorumluluk projelerinin yapılışı ve okulumuzda son 3 yıl boyunca elde edilen kazanımlar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30. Zararlı alışkanlıklarla (tütün, uyuşturucu, alkol, enerji içecekleri, GDO, MSG, trans yağlar vb.) mücadele hakkında bilgi verme… 18 yaşından küçüklere sigara ve alkollü içecek satılması yasaktır. Buna rağmen öğrencilerde bunlar mevcuttur.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31. Okul kantinlerinde satışı ve kuruma sokulması yasak olan </w:t>
      </w:r>
      <w:proofErr w:type="spellStart"/>
      <w:r>
        <w:rPr>
          <w:rFonts w:ascii="Arial" w:hAnsi="Arial" w:cs="Arial"/>
          <w:color w:val="191919"/>
          <w:sz w:val="20"/>
          <w:szCs w:val="20"/>
        </w:rPr>
        <w:t>obez</w:t>
      </w:r>
      <w:proofErr w:type="spellEnd"/>
      <w:r>
        <w:rPr>
          <w:rFonts w:ascii="Arial" w:hAnsi="Arial" w:cs="Arial"/>
          <w:color w:val="191919"/>
          <w:sz w:val="20"/>
          <w:szCs w:val="20"/>
        </w:rPr>
        <w:t>, kanser yapıcı ürünler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32. Yıllık plan, günlük plan, öğrenci gelişim tablosu, deney listesi, sınav analizi, başarısızlık nedenleri raporu, öğrenci ders defteri, ders/</w:t>
      </w:r>
      <w:proofErr w:type="gramStart"/>
      <w:r>
        <w:rPr>
          <w:rFonts w:ascii="Arial" w:hAnsi="Arial" w:cs="Arial"/>
          <w:color w:val="191919"/>
          <w:sz w:val="20"/>
          <w:szCs w:val="20"/>
        </w:rPr>
        <w:t>modül</w:t>
      </w:r>
      <w:proofErr w:type="gramEnd"/>
      <w:r>
        <w:rPr>
          <w:rFonts w:ascii="Arial" w:hAnsi="Arial" w:cs="Arial"/>
          <w:color w:val="191919"/>
          <w:sz w:val="20"/>
          <w:szCs w:val="20"/>
        </w:rPr>
        <w:t xml:space="preserve"> kitabı olmadan yapılan eğitimin olumsuz yönleri. Mesleki derslerde uygulama/deney/temrin/çizim yaptırmanın önemi ve temrinlere not verme biçimi (süre, çizim, uygulama, bilgi ölçütlerini göz önüne alarak not verme).</w:t>
      </w:r>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Style w:val="Gl"/>
          <w:rFonts w:ascii="Arial" w:hAnsi="Arial" w:cs="Arial"/>
          <w:color w:val="191919"/>
          <w:sz w:val="20"/>
          <w:szCs w:val="20"/>
        </w:rPr>
        <w:t>MADDE</w:t>
      </w:r>
      <w:r>
        <w:rPr>
          <w:rFonts w:ascii="Arial" w:hAnsi="Arial" w:cs="Arial"/>
          <w:color w:val="191919"/>
          <w:sz w:val="20"/>
          <w:szCs w:val="20"/>
        </w:rPr>
        <w:t> 33. Özellikle Anadolu teknik programında (ATP) okuyan, TEOG puanı yüksek, sıklıkla teşekkür, takdir belgesi alan, mühendis, öğretmen, tekniker vb. olma potansiyeli olan, IQ değeri yüksek olan öğrencilere koçluk (liderlik, rehberlik) etme, velileri aydınlatıcı toplantı yapma, okulun 4 -6 yıllık fakültelere gönderdiği öğrenci sayısını artırma konusunda öneriler / yöntemler hakkında kurula bilgi sunma.</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34. </w:t>
      </w:r>
      <w:r>
        <w:rPr>
          <w:rFonts w:ascii="Arial" w:hAnsi="Arial" w:cs="Arial"/>
          <w:color w:val="191919"/>
          <w:sz w:val="20"/>
          <w:szCs w:val="20"/>
        </w:rPr>
        <w:t xml:space="preserve">Öğretmenlerin MEB tarafından açılan </w:t>
      </w:r>
      <w:proofErr w:type="spellStart"/>
      <w:r>
        <w:rPr>
          <w:rFonts w:ascii="Arial" w:hAnsi="Arial" w:cs="Arial"/>
          <w:color w:val="191919"/>
          <w:sz w:val="20"/>
          <w:szCs w:val="20"/>
        </w:rPr>
        <w:t>hizmetiçi</w:t>
      </w:r>
      <w:proofErr w:type="spellEnd"/>
      <w:r>
        <w:rPr>
          <w:rFonts w:ascii="Arial" w:hAnsi="Arial" w:cs="Arial"/>
          <w:color w:val="191919"/>
          <w:sz w:val="20"/>
          <w:szCs w:val="20"/>
        </w:rPr>
        <w:t xml:space="preserve"> eğitim kurslarına / seminerlerine katılmasının önemi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35. Dilek ve temenniler.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36. Kapanış.</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2469"/>
    <w:rsid w:val="00081F4F"/>
    <w:rsid w:val="00472469"/>
    <w:rsid w:val="009138E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72469"/>
    <w:rPr>
      <w:b/>
      <w:bCs/>
    </w:rPr>
  </w:style>
</w:styles>
</file>

<file path=word/webSettings.xml><?xml version="1.0" encoding="utf-8"?>
<w:webSettings xmlns:r="http://schemas.openxmlformats.org/officeDocument/2006/relationships" xmlns:w="http://schemas.openxmlformats.org/wordprocessingml/2006/main">
  <w:divs>
    <w:div w:id="66158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1226</Words>
  <Characters>6994</Characters>
  <DocSecurity>0</DocSecurity>
  <Lines>58</Lines>
  <Paragraphs>16</Paragraphs>
  <ScaleCrop>false</ScaleCrop>
  <Manager>www.sorubak.com</Manager>
  <Company/>
  <LinksUpToDate>false</LinksUpToDate>
  <CharactersWithSpaces>8204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2018-02-07T18:38:00Z</dcterms:created>
  <dcterms:modified xsi:type="dcterms:W3CDTF">2018-02-07T18:39:00Z</dcterms:modified>
  <cp:category>www.sorubak.com</cp:category>
</cp:coreProperties>
</file>