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1B5" w:rsidRDefault="004133E9">
      <w:pPr>
        <w:spacing w:before="34"/>
        <w:ind w:left="1086"/>
        <w:rPr>
          <w:b/>
          <w:sz w:val="24"/>
        </w:rPr>
      </w:pPr>
      <w:r>
        <w:rPr>
          <w:b/>
          <w:color w:val="FF0000"/>
          <w:sz w:val="24"/>
        </w:rPr>
        <w:t>Atatürk Dönemi Türk Dış Politikası ve Atatürk’ün Ölümü Açık Uçlu Sorular</w:t>
      </w:r>
    </w:p>
    <w:p w:rsidR="008051B5" w:rsidRDefault="008051B5">
      <w:pPr>
        <w:spacing w:before="158" w:line="276" w:lineRule="auto"/>
        <w:ind w:left="167" w:right="6155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313.1pt;margin-top:23.4pt;width:265.65pt;height:153pt;z-index:14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8064A2"/>
                      <w:left w:val="single" w:sz="8" w:space="0" w:color="8064A2"/>
                      <w:bottom w:val="single" w:sz="8" w:space="0" w:color="8064A2"/>
                      <w:right w:val="single" w:sz="8" w:space="0" w:color="8064A2"/>
                      <w:insideH w:val="single" w:sz="8" w:space="0" w:color="8064A2"/>
                      <w:insideV w:val="single" w:sz="8" w:space="0" w:color="8064A2"/>
                    </w:tblBorders>
                    <w:tblLayout w:type="fixed"/>
                    <w:tblLook w:val="01E0"/>
                  </w:tblPr>
                  <w:tblGrid>
                    <w:gridCol w:w="354"/>
                    <w:gridCol w:w="4136"/>
                    <w:gridCol w:w="417"/>
                    <w:gridCol w:w="375"/>
                  </w:tblGrid>
                  <w:tr w:rsidR="008051B5">
                    <w:trPr>
                      <w:trHeight w:val="404"/>
                    </w:trPr>
                    <w:tc>
                      <w:tcPr>
                        <w:tcW w:w="4490" w:type="dxa"/>
                        <w:gridSpan w:val="2"/>
                        <w:tcBorders>
                          <w:bottom w:val="single" w:sz="18" w:space="0" w:color="8064A2"/>
                        </w:tcBorders>
                      </w:tcPr>
                      <w:p w:rsidR="008051B5" w:rsidRDefault="008051B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17" w:type="dxa"/>
                        <w:tcBorders>
                          <w:bottom w:val="single" w:sz="18" w:space="0" w:color="8064A2"/>
                        </w:tcBorders>
                      </w:tcPr>
                      <w:p w:rsidR="008051B5" w:rsidRDefault="004133E9">
                        <w:pPr>
                          <w:pStyle w:val="TableParagraph"/>
                          <w:spacing w:before="47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D</w:t>
                        </w:r>
                      </w:p>
                    </w:tc>
                    <w:tc>
                      <w:tcPr>
                        <w:tcW w:w="375" w:type="dxa"/>
                        <w:tcBorders>
                          <w:bottom w:val="single" w:sz="18" w:space="0" w:color="8064A2"/>
                        </w:tcBorders>
                      </w:tcPr>
                      <w:p w:rsidR="008051B5" w:rsidRDefault="004133E9">
                        <w:pPr>
                          <w:pStyle w:val="TableParagraph"/>
                          <w:spacing w:before="47"/>
                          <w:ind w:left="131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Y</w:t>
                        </w:r>
                      </w:p>
                    </w:tc>
                  </w:tr>
                  <w:tr w:rsidR="008051B5">
                    <w:trPr>
                      <w:trHeight w:val="617"/>
                    </w:trPr>
                    <w:tc>
                      <w:tcPr>
                        <w:tcW w:w="354" w:type="dxa"/>
                        <w:tcBorders>
                          <w:top w:val="single" w:sz="18" w:space="0" w:color="8064A2"/>
                        </w:tcBorders>
                        <w:shd w:val="clear" w:color="auto" w:fill="DFD8E8"/>
                      </w:tcPr>
                      <w:p w:rsidR="008051B5" w:rsidRDefault="004133E9">
                        <w:pPr>
                          <w:pStyle w:val="TableParagraph"/>
                          <w:spacing w:before="154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1</w:t>
                        </w:r>
                      </w:p>
                    </w:tc>
                    <w:tc>
                      <w:tcPr>
                        <w:tcW w:w="4136" w:type="dxa"/>
                        <w:tcBorders>
                          <w:top w:val="single" w:sz="18" w:space="0" w:color="8064A2"/>
                        </w:tcBorders>
                        <w:shd w:val="clear" w:color="auto" w:fill="DFD8E8"/>
                      </w:tcPr>
                      <w:p w:rsidR="008051B5" w:rsidRDefault="004133E9">
                        <w:pPr>
                          <w:pStyle w:val="TableParagraph"/>
                          <w:spacing w:line="268" w:lineRule="exact"/>
                          <w:ind w:left="107"/>
                        </w:pPr>
                        <w:r>
                          <w:t>Türkiye Milletler Cemiyeti’ne 1932 yılında</w:t>
                        </w:r>
                      </w:p>
                      <w:p w:rsidR="008051B5" w:rsidRDefault="004133E9">
                        <w:pPr>
                          <w:pStyle w:val="TableParagraph"/>
                          <w:spacing w:before="41"/>
                          <w:ind w:left="107"/>
                        </w:pPr>
                        <w:proofErr w:type="gramStart"/>
                        <w:r>
                          <w:t>üye</w:t>
                        </w:r>
                        <w:proofErr w:type="gramEnd"/>
                        <w:r>
                          <w:t xml:space="preserve"> olmuştur.</w:t>
                        </w:r>
                      </w:p>
                    </w:tc>
                    <w:tc>
                      <w:tcPr>
                        <w:tcW w:w="417" w:type="dxa"/>
                        <w:tcBorders>
                          <w:top w:val="single" w:sz="18" w:space="0" w:color="8064A2"/>
                        </w:tcBorders>
                        <w:shd w:val="clear" w:color="auto" w:fill="DFD8E8"/>
                      </w:tcPr>
                      <w:p w:rsidR="008051B5" w:rsidRDefault="008051B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75" w:type="dxa"/>
                        <w:tcBorders>
                          <w:top w:val="single" w:sz="18" w:space="0" w:color="8064A2"/>
                        </w:tcBorders>
                        <w:shd w:val="clear" w:color="auto" w:fill="DFD8E8"/>
                      </w:tcPr>
                      <w:p w:rsidR="008051B5" w:rsidRDefault="008051B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8051B5">
                    <w:trPr>
                      <w:trHeight w:val="648"/>
                    </w:trPr>
                    <w:tc>
                      <w:tcPr>
                        <w:tcW w:w="354" w:type="dxa"/>
                      </w:tcPr>
                      <w:p w:rsidR="008051B5" w:rsidRDefault="004133E9">
                        <w:pPr>
                          <w:pStyle w:val="TableParagraph"/>
                          <w:spacing w:before="169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2</w:t>
                        </w:r>
                      </w:p>
                    </w:tc>
                    <w:tc>
                      <w:tcPr>
                        <w:tcW w:w="4136" w:type="dxa"/>
                      </w:tcPr>
                      <w:p w:rsidR="008051B5" w:rsidRDefault="004133E9">
                        <w:pPr>
                          <w:pStyle w:val="TableParagraph"/>
                          <w:spacing w:line="276" w:lineRule="auto"/>
                          <w:ind w:left="107" w:right="533"/>
                        </w:pPr>
                        <w:r>
                          <w:t>Nüfus mübadelesi, Ermenilerle Türkiye arasında yapılmıştır.</w:t>
                        </w:r>
                      </w:p>
                    </w:tc>
                    <w:tc>
                      <w:tcPr>
                        <w:tcW w:w="417" w:type="dxa"/>
                      </w:tcPr>
                      <w:p w:rsidR="008051B5" w:rsidRDefault="008051B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75" w:type="dxa"/>
                      </w:tcPr>
                      <w:p w:rsidR="008051B5" w:rsidRDefault="008051B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8051B5">
                    <w:trPr>
                      <w:trHeight w:val="617"/>
                    </w:trPr>
                    <w:tc>
                      <w:tcPr>
                        <w:tcW w:w="354" w:type="dxa"/>
                        <w:shd w:val="clear" w:color="auto" w:fill="DFD8E8"/>
                      </w:tcPr>
                      <w:p w:rsidR="008051B5" w:rsidRDefault="004133E9">
                        <w:pPr>
                          <w:pStyle w:val="TableParagraph"/>
                          <w:spacing w:before="153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3</w:t>
                        </w:r>
                      </w:p>
                    </w:tc>
                    <w:tc>
                      <w:tcPr>
                        <w:tcW w:w="4136" w:type="dxa"/>
                        <w:shd w:val="clear" w:color="auto" w:fill="DFD8E8"/>
                      </w:tcPr>
                      <w:p w:rsidR="008051B5" w:rsidRDefault="004133E9">
                        <w:pPr>
                          <w:pStyle w:val="TableParagraph"/>
                          <w:spacing w:line="267" w:lineRule="exact"/>
                          <w:ind w:left="107"/>
                        </w:pPr>
                        <w:r>
                          <w:t>M. Kemal Atatürk, 10 Kasım 1938 tarihinde</w:t>
                        </w:r>
                      </w:p>
                      <w:p w:rsidR="008051B5" w:rsidRDefault="004133E9">
                        <w:pPr>
                          <w:pStyle w:val="TableParagraph"/>
                          <w:spacing w:before="41"/>
                          <w:ind w:left="107"/>
                        </w:pPr>
                        <w:proofErr w:type="gramStart"/>
                        <w:r>
                          <w:t>vefat</w:t>
                        </w:r>
                        <w:proofErr w:type="gramEnd"/>
                        <w:r>
                          <w:t xml:space="preserve"> etmiştir.</w:t>
                        </w:r>
                      </w:p>
                    </w:tc>
                    <w:tc>
                      <w:tcPr>
                        <w:tcW w:w="417" w:type="dxa"/>
                        <w:shd w:val="clear" w:color="auto" w:fill="DFD8E8"/>
                      </w:tcPr>
                      <w:p w:rsidR="008051B5" w:rsidRDefault="008051B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75" w:type="dxa"/>
                        <w:shd w:val="clear" w:color="auto" w:fill="DFD8E8"/>
                      </w:tcPr>
                      <w:p w:rsidR="008051B5" w:rsidRDefault="008051B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8051B5">
                    <w:trPr>
                      <w:trHeight w:val="628"/>
                    </w:trPr>
                    <w:tc>
                      <w:tcPr>
                        <w:tcW w:w="354" w:type="dxa"/>
                      </w:tcPr>
                      <w:p w:rsidR="008051B5" w:rsidRDefault="004133E9">
                        <w:pPr>
                          <w:pStyle w:val="TableParagraph"/>
                          <w:spacing w:before="158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4</w:t>
                        </w:r>
                      </w:p>
                    </w:tc>
                    <w:tc>
                      <w:tcPr>
                        <w:tcW w:w="4136" w:type="dxa"/>
                      </w:tcPr>
                      <w:p w:rsidR="008051B5" w:rsidRDefault="004133E9">
                        <w:pPr>
                          <w:pStyle w:val="TableParagraph"/>
                          <w:ind w:left="107"/>
                        </w:pPr>
                        <w:r>
                          <w:t>Balkan Antantı, Türkiye, İran, Irak ve</w:t>
                        </w:r>
                      </w:p>
                      <w:p w:rsidR="008051B5" w:rsidRDefault="004133E9">
                        <w:pPr>
                          <w:pStyle w:val="TableParagraph"/>
                          <w:spacing w:before="40"/>
                          <w:ind w:left="107"/>
                        </w:pPr>
                        <w:r>
                          <w:t>Afganistan arasında imzalanmıştır.</w:t>
                        </w:r>
                      </w:p>
                    </w:tc>
                    <w:tc>
                      <w:tcPr>
                        <w:tcW w:w="417" w:type="dxa"/>
                      </w:tcPr>
                      <w:p w:rsidR="008051B5" w:rsidRDefault="008051B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75" w:type="dxa"/>
                      </w:tcPr>
                      <w:p w:rsidR="008051B5" w:rsidRDefault="008051B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8051B5" w:rsidRDefault="008051B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4133E9">
        <w:t>Atatürk, “Türkiye'nin emniyetini amaçlayan, hiçbir milletin aleyhinde olmayan bir barış istikameti, bizim daima prensibimiz olacaktır." demiştir.</w:t>
      </w:r>
    </w:p>
    <w:p w:rsidR="008051B5" w:rsidRDefault="004133E9">
      <w:pPr>
        <w:pStyle w:val="ListeParagraf"/>
        <w:numPr>
          <w:ilvl w:val="0"/>
          <w:numId w:val="4"/>
        </w:numPr>
        <w:tabs>
          <w:tab w:val="left" w:pos="467"/>
        </w:tabs>
        <w:spacing w:line="276" w:lineRule="auto"/>
        <w:ind w:right="6153" w:firstLine="0"/>
        <w:jc w:val="both"/>
        <w:rPr>
          <w:b/>
        </w:rPr>
      </w:pPr>
      <w:r>
        <w:rPr>
          <w:b/>
        </w:rPr>
        <w:t>Atatürk'</w:t>
      </w:r>
      <w:r>
        <w:rPr>
          <w:b/>
        </w:rPr>
        <w:t>ün bu sözünden yola çıkarak dış politika esaslarımızı O’nun hangi sözüyle</w:t>
      </w:r>
      <w:r>
        <w:rPr>
          <w:b/>
          <w:spacing w:val="-5"/>
        </w:rPr>
        <w:t xml:space="preserve"> </w:t>
      </w:r>
      <w:r>
        <w:rPr>
          <w:b/>
        </w:rPr>
        <w:t>özetleyebiliriz?</w:t>
      </w:r>
    </w:p>
    <w:p w:rsidR="008051B5" w:rsidRDefault="004133E9">
      <w:pPr>
        <w:spacing w:line="276" w:lineRule="auto"/>
        <w:ind w:left="167" w:right="6244"/>
        <w:jc w:val="both"/>
      </w:pPr>
      <w:r>
        <w:t>Cevap: Yurtta barış, dünyada barış / Yurtta sulh, cihanda sulh.</w:t>
      </w:r>
    </w:p>
    <w:p w:rsidR="008051B5" w:rsidRDefault="008051B5">
      <w:pPr>
        <w:pStyle w:val="GvdeMetni"/>
        <w:spacing w:before="9"/>
        <w:rPr>
          <w:b w:val="0"/>
          <w:sz w:val="20"/>
        </w:rPr>
      </w:pPr>
    </w:p>
    <w:p w:rsidR="008051B5" w:rsidRDefault="008051B5">
      <w:pPr>
        <w:rPr>
          <w:sz w:val="20"/>
        </w:rPr>
        <w:sectPr w:rsidR="008051B5">
          <w:type w:val="continuous"/>
          <w:pgSz w:w="11910" w:h="16840"/>
          <w:pgMar w:top="680" w:right="80" w:bottom="280" w:left="400" w:header="708" w:footer="708" w:gutter="0"/>
          <w:cols w:space="708"/>
        </w:sectPr>
      </w:pPr>
    </w:p>
    <w:p w:rsidR="008051B5" w:rsidRDefault="004133E9">
      <w:pPr>
        <w:spacing w:before="55" w:line="276" w:lineRule="auto"/>
        <w:ind w:left="167" w:right="72" w:firstLine="49"/>
      </w:pPr>
      <w:r>
        <w:lastRenderedPageBreak/>
        <w:t>“Türk halkı asırlardan beri hür ve müstakil ve yaşamış ve bağımsızlığı hayatın b</w:t>
      </w:r>
      <w:r>
        <w:t>ir zorunluluğu sayan bir kavmin kahraman evlatlarıdır. Bu millet istiklalsiz yaşamamıştır, yaşamaz ve yaşamayacaktır”</w:t>
      </w:r>
    </w:p>
    <w:p w:rsidR="008051B5" w:rsidRDefault="004133E9">
      <w:pPr>
        <w:pStyle w:val="ListeParagraf"/>
        <w:numPr>
          <w:ilvl w:val="0"/>
          <w:numId w:val="4"/>
        </w:numPr>
        <w:tabs>
          <w:tab w:val="left" w:pos="396"/>
        </w:tabs>
        <w:spacing w:before="1" w:line="276" w:lineRule="auto"/>
        <w:ind w:right="97" w:firstLine="0"/>
        <w:rPr>
          <w:b/>
        </w:rPr>
      </w:pPr>
      <w:r>
        <w:rPr>
          <w:b/>
        </w:rPr>
        <w:t>Atatürk'ün bu sözü aşağıdaki dış politika ilkelerinden hangisine dikkat</w:t>
      </w:r>
      <w:r>
        <w:rPr>
          <w:b/>
          <w:spacing w:val="-3"/>
        </w:rPr>
        <w:t xml:space="preserve"> </w:t>
      </w:r>
      <w:r>
        <w:rPr>
          <w:b/>
        </w:rPr>
        <w:t>çekmektedir?</w:t>
      </w:r>
    </w:p>
    <w:p w:rsidR="008051B5" w:rsidRDefault="004133E9">
      <w:pPr>
        <w:spacing w:line="268" w:lineRule="exact"/>
        <w:ind w:left="167"/>
      </w:pPr>
      <w:r>
        <w:t>Cevap: Tam bağımsızlık, bağımsızlık</w:t>
      </w:r>
    </w:p>
    <w:p w:rsidR="008051B5" w:rsidRDefault="008051B5">
      <w:pPr>
        <w:pStyle w:val="GvdeMetni"/>
        <w:rPr>
          <w:b w:val="0"/>
          <w:sz w:val="20"/>
        </w:rPr>
      </w:pPr>
    </w:p>
    <w:p w:rsidR="008051B5" w:rsidRDefault="008051B5">
      <w:pPr>
        <w:pStyle w:val="GvdeMetni"/>
        <w:rPr>
          <w:b w:val="0"/>
          <w:sz w:val="20"/>
        </w:rPr>
      </w:pPr>
    </w:p>
    <w:p w:rsidR="008051B5" w:rsidRDefault="008051B5">
      <w:pPr>
        <w:pStyle w:val="GvdeMetni"/>
        <w:spacing w:before="3"/>
        <w:rPr>
          <w:b w:val="0"/>
          <w:sz w:val="12"/>
        </w:rPr>
      </w:pPr>
    </w:p>
    <w:p w:rsidR="008051B5" w:rsidRDefault="008051B5">
      <w:pPr>
        <w:pStyle w:val="GvdeMetni"/>
        <w:ind w:left="-58"/>
        <w:rPr>
          <w:b w:val="0"/>
          <w:sz w:val="20"/>
        </w:rPr>
      </w:pPr>
      <w:r>
        <w:rPr>
          <w:b w:val="0"/>
          <w:sz w:val="20"/>
        </w:rPr>
      </w:r>
      <w:r>
        <w:rPr>
          <w:b w:val="0"/>
          <w:sz w:val="20"/>
        </w:rPr>
        <w:pict>
          <v:group id="_x0000_s1054" style="width:265.4pt;height:124.8pt;mso-position-horizontal-relative:char;mso-position-vertical-relative:line" coordsize="5308,24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left:741;width:3797;height:1024">
              <v:imagedata r:id="rId5" o:title=""/>
            </v:shape>
            <v:shape id="_x0000_s1072" style="position:absolute;left:329;top:1394;width:1494;height:1101" coordorigin="330,1395" coordsize="1494,1101" path="m1640,1395r-1127,l442,1409r-59,40l344,1507r-14,71l330,2312r14,72l383,2442r59,40l513,2496r1127,l1712,2482r58,-40l1809,2384r15,-72l1824,1578r-15,-71l1770,1449r-58,-40l1640,1395xe" fillcolor="#3f3151" stroked="f">
              <v:fill opacity="32896f"/>
              <v:path arrowok="t"/>
            </v:shape>
            <v:shape id="_x0000_s1071" type="#_x0000_t75" style="position:absolute;left:309;top:1354;width:1494;height:1101">
              <v:imagedata r:id="rId6" o:title=""/>
            </v:shape>
            <v:shape id="_x0000_s1070" style="position:absolute;left:309;top:1354;width:1494;height:1101" coordorigin="310,1355" coordsize="1494,1101" path="m493,1355r-71,14l363,1409r-39,58l310,1538r,734l324,2344r39,58l422,2442r71,14l1620,2456r72,-14l1750,2402r39,-58l1804,2272r,-734l1789,1467r-39,-58l1692,1369r-72,-14l493,1355xe" filled="f" strokeweight="1pt">
              <v:path arrowok="t"/>
            </v:shape>
            <v:shape id="_x0000_s1069" style="position:absolute;top:616;width:765;height:757" coordorigin=",617" coordsize="765,757" o:spt="100" adj="0,,0" path="m765,617r-635,l130,1070,,1070r256,303l295,1327r-39,l65,1100r95,l160,647r605,l765,617xm735,647r-575,l160,1100r-95,l256,1327r39,-47l256,1280,129,1130r61,l190,677r545,l735,647xm765,647r-30,l735,874r-383,l352,1100r95,l256,1327r39,l512,1070r-130,l382,904r383,l765,647xm383,1130r-254,l256,1280,383,1130xm735,677r-30,l705,844r-383,l322,1130r61,l256,1280r39,l447,1100r-95,l352,874r383,l735,677xm705,677r-515,l190,1130r132,l322,844r383,l705,677xe" fillcolor="gray" stroked="f">
              <v:fill opacity="32896f"/>
              <v:stroke joinstyle="round"/>
              <v:formulas/>
              <v:path arrowok="t" o:connecttype="segments"/>
            </v:shape>
            <v:shape id="_x0000_s1068" style="position:absolute;left:44;top:606;width:670;height:680" coordorigin="45,607" coordsize="670,680" o:spt="100" adj="0,,0" path="m427,1060r-382,l236,1287,427,1060xm715,607r-575,l140,1060r192,l332,834r383,l715,607xe" fillcolor="black" stroked="f">
              <v:stroke joinstyle="round"/>
              <v:formulas/>
              <v:path arrowok="t" o:connecttype="segments"/>
            </v:shape>
            <v:shape id="_x0000_s1067" style="position:absolute;left:44;top:606;width:670;height:680" coordorigin="45,607" coordsize="670,680" path="m236,1287l427,1060r-95,l332,834r383,l715,607r-575,l140,1060r-95,l236,1287xe" filled="f" strokecolor="#f2f2f2" strokeweight="3pt">
              <v:path arrowok="t"/>
            </v:shape>
            <v:shape id="_x0000_s1066" style="position:absolute;left:4542;top:442;width:765;height:757" coordorigin="4543,443" coordsize="765,757" o:spt="100" adj="0,,0" path="m5177,443r-634,l4543,730r382,l4925,896r-130,l5051,1199r39,-46l5051,1153,4860,926r95,l4955,700r-382,l4573,473r604,l5177,443xm5147,473r-574,l4573,700r382,l4955,926r-95,l5051,1153r39,-47l5051,1106,4924,956r61,l4985,670r-382,l4603,503r544,l5147,473xm5177,473r-30,l5147,926r96,l5051,1153r39,l5307,896r-130,l5177,473xm5178,956r-254,l5051,1106,5178,956xm5147,503r-30,l5117,956r61,l5051,1106r39,l5243,926r-96,l5147,503xm5117,503r-514,l4603,670r382,l4985,956r132,l5117,503xe" fillcolor="gray" stroked="f">
              <v:fill opacity="32896f"/>
              <v:stroke joinstyle="round"/>
              <v:formulas/>
              <v:path arrowok="t" o:connecttype="segments"/>
            </v:shape>
            <v:shape id="_x0000_s1065" style="position:absolute;left:4552;top:432;width:670;height:680" coordorigin="4553,433" coordsize="670,680" o:spt="100" adj="0,,0" path="m5223,886r-383,l5031,1113,5223,886xm5127,433r-574,l4553,660r382,l4935,886r192,l5127,433xe" fillcolor="black" stroked="f">
              <v:stroke joinstyle="round"/>
              <v:formulas/>
              <v:path arrowok="t" o:connecttype="segments"/>
            </v:shape>
            <v:shape id="_x0000_s1064" style="position:absolute;left:4552;top:432;width:670;height:680" coordorigin="4553,433" coordsize="670,680" path="m5031,1113l4840,886r95,l4935,660r-382,l4553,433r574,l5127,886r96,l5031,1113xe" filled="f" strokecolor="#f2f2f2" strokeweight="3pt">
              <v:path arrowok="t"/>
            </v:shape>
            <v:shape id="_x0000_s1063" style="position:absolute;left:1985;top:1394;width:1493;height:1101" coordorigin="1986,1395" coordsize="1493,1101" path="m3295,1395r-1126,l2098,1409r-59,40l2000,1507r-14,71l1986,2312r14,72l2039,2442r59,40l2169,2496r1126,l3367,2482r58,-40l3464,2384r15,-72l3479,1578r-15,-71l3425,1449r-58,-40l3295,1395xe" fillcolor="#3f3151" stroked="f">
              <v:fill opacity="32896f"/>
              <v:path arrowok="t"/>
            </v:shape>
            <v:shape id="_x0000_s1062" type="#_x0000_t75" style="position:absolute;left:1965;top:1354;width:1493;height:1101">
              <v:imagedata r:id="rId7" o:title=""/>
            </v:shape>
            <v:shape id="_x0000_s1061" style="position:absolute;left:1965;top:1354;width:1493;height:1101" coordorigin="1966,1355" coordsize="1493,1101" path="m2149,1355r-71,14l2019,1409r-39,58l1966,1538r,734l1980,2344r39,58l2078,2442r71,14l3275,2456r72,-14l3405,2402r39,-58l3459,2272r,-734l3444,1467r-39,-58l3347,1369r-72,-14l2149,1355xe" filled="f" strokeweight="1pt">
              <v:path arrowok="t"/>
            </v:shape>
            <v:shape id="_x0000_s1060" style="position:absolute;left:2463;top:847;width:428;height:589" coordorigin="2464,848" coordsize="428,589" o:spt="100" adj="0,,0" path="m2777,848r-198,l2579,1236r-115,l2678,1436r43,-41l2678,1395,2540,1266r69,l2609,878r168,l2777,848xm2747,878r-138,l2609,1266r-69,l2678,1395r44,-41l2678,1354r-62,-58l2639,1296r,-388l2747,908r,-30xm2777,878r-30,l2747,1266r69,l2678,1395r43,l2892,1236r-115,l2777,878xm2740,1296r-124,l2678,1354r62,-58xm2747,908r-30,l2717,1296r23,l2678,1354r44,l2816,1266r-69,l2747,908xm2717,908r-78,l2639,1296r78,l2717,908xe" fillcolor="gray" stroked="f">
              <v:fill opacity="32896f"/>
              <v:stroke joinstyle="round"/>
              <v:formulas/>
              <v:path arrowok="t" o:connecttype="segments"/>
            </v:shape>
            <v:shape id="_x0000_s1059" style="position:absolute;left:2519;top:837;width:276;height:517" coordorigin="2520,838" coordsize="276,517" o:spt="100" adj="0,,0" path="m2796,1226r-276,l2658,1355r138,-129xm2727,838r-138,l2589,1226r138,l2727,838xe" fillcolor="black" stroked="f">
              <v:stroke joinstyle="round"/>
              <v:formulas/>
              <v:path arrowok="t" o:connecttype="segments"/>
            </v:shape>
            <v:shape id="_x0000_s1058" style="position:absolute;left:2519;top:837;width:276;height:517" coordorigin="2520,838" coordsize="276,517" path="m2520,1226r69,l2589,838r138,l2727,1226r69,l2658,1355,2520,1226xe" filled="f" strokecolor="#f2f2f2" strokeweight="3pt">
              <v:path arrowok="t"/>
            </v:shape>
            <v:shape id="_x0000_s1057" type="#_x0000_t202" style="position:absolute;left:1373;top:247;width:2552;height:530" filled="f" stroked="f">
              <v:textbox inset="0,0,0,0">
                <w:txbxContent>
                  <w:p w:rsidR="008051B5" w:rsidRDefault="004133E9">
                    <w:pPr>
                      <w:spacing w:line="224" w:lineRule="exact"/>
                      <w:ind w:right="1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Atatürk Dönemi Dış Politika</w:t>
                    </w:r>
                  </w:p>
                  <w:p w:rsidR="008051B5" w:rsidRDefault="004133E9">
                    <w:pPr>
                      <w:spacing w:before="41" w:line="264" w:lineRule="exact"/>
                      <w:ind w:right="2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Gelişmeleri</w:t>
                    </w:r>
                  </w:p>
                </w:txbxContent>
              </v:textbox>
            </v:shape>
            <v:shape id="_x0000_s1056" type="#_x0000_t202" style="position:absolute;left:736;top:1527;width:660;height:838" filled="f" stroked="f">
              <v:textbox inset="0,0,0,0">
                <w:txbxContent>
                  <w:p w:rsidR="008051B5" w:rsidRDefault="004133E9">
                    <w:pPr>
                      <w:spacing w:line="224" w:lineRule="exact"/>
                      <w:ind w:left="243" w:right="25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I.</w:t>
                    </w:r>
                  </w:p>
                  <w:p w:rsidR="008051B5" w:rsidRDefault="004133E9">
                    <w:pPr>
                      <w:spacing w:before="1" w:line="310" w:lineRule="exact"/>
                      <w:ind w:right="18" w:firstLine="1"/>
                      <w:jc w:val="center"/>
                    </w:pPr>
                    <w:r>
                      <w:t>Musul Sorunu</w:t>
                    </w:r>
                  </w:p>
                </w:txbxContent>
              </v:textbox>
            </v:shape>
            <v:shape id="_x0000_s1055" type="#_x0000_t202" style="position:absolute;left:2330;top:1527;width:785;height:838" filled="f" stroked="f">
              <v:textbox inset="0,0,0,0">
                <w:txbxContent>
                  <w:p w:rsidR="008051B5" w:rsidRDefault="004133E9">
                    <w:pPr>
                      <w:spacing w:line="224" w:lineRule="exact"/>
                      <w:ind w:right="1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II.</w:t>
                    </w:r>
                  </w:p>
                  <w:p w:rsidR="008051B5" w:rsidRDefault="004133E9">
                    <w:pPr>
                      <w:spacing w:before="1" w:line="310" w:lineRule="exact"/>
                      <w:ind w:right="18"/>
                      <w:jc w:val="center"/>
                    </w:pPr>
                    <w:r>
                      <w:rPr>
                        <w:w w:val="95"/>
                      </w:rPr>
                      <w:t xml:space="preserve">Boğazlar </w:t>
                    </w:r>
                    <w:r>
                      <w:t>Sorunu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051B5" w:rsidRDefault="008051B5">
      <w:pPr>
        <w:pStyle w:val="ListeParagraf"/>
        <w:numPr>
          <w:ilvl w:val="0"/>
          <w:numId w:val="4"/>
        </w:numPr>
        <w:tabs>
          <w:tab w:val="left" w:pos="396"/>
        </w:tabs>
        <w:spacing w:line="276" w:lineRule="auto"/>
        <w:ind w:right="344" w:firstLine="0"/>
        <w:rPr>
          <w:b/>
        </w:rPr>
      </w:pPr>
      <w:r w:rsidRPr="008051B5">
        <w:pict>
          <v:group id="_x0000_s1049" style="position:absolute;left:0;text-align:left;margin-left:198.65pt;margin-top:-57.25pt;width:76.15pt;height:57.55pt;z-index:-7888;mso-position-horizontal-relative:page" coordorigin="3973,-1145" coordsize="1523,1151">
            <v:shape id="_x0000_s1053" style="position:absolute;left:4003;top:-1096;width:1493;height:1101" coordorigin="4003,-1095" coordsize="1493,1101" path="m5312,-1095r-1126,l4115,-1081r-58,39l4017,-983r-14,71l4003,-178r14,72l4057,-48r58,39l4186,6r1126,l5384,-9r58,-39l5482,-106r14,-72l5496,-912r-14,-71l5442,-1042r-58,-39l5312,-1095xe" fillcolor="#3f3151" stroked="f">
              <v:fill opacity="32896f"/>
              <v:path arrowok="t"/>
            </v:shape>
            <v:shape id="_x0000_s1052" type="#_x0000_t75" style="position:absolute;left:3983;top:-1136;width:1493;height:1101">
              <v:imagedata r:id="rId8" o:title=""/>
            </v:shape>
            <v:shape id="_x0000_s1051" style="position:absolute;left:3983;top:-1136;width:1493;height:1101" coordorigin="3983,-1135" coordsize="1493,1101" path="m4166,-1135r-71,14l4037,-1082r-40,59l3983,-952r,734l3997,-146r40,58l4095,-49r71,15l5292,-34r72,-15l5422,-88r40,-58l5476,-218r,-734l5462,-1023r-40,-59l5364,-1121r-72,-14l4166,-1135xe" filled="f" strokeweight="1pt">
              <v:path arrowok="t"/>
            </v:shape>
            <v:shape id="_x0000_s1050" type="#_x0000_t202" style="position:absolute;left:3973;top:-1146;width:1523;height:1151" filled="f" stroked="f">
              <v:textbox inset="0,0,0,0">
                <w:txbxContent>
                  <w:p w:rsidR="008051B5" w:rsidRDefault="004133E9">
                    <w:pPr>
                      <w:spacing w:before="137"/>
                      <w:ind w:left="391" w:right="396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III.</w:t>
                    </w:r>
                  </w:p>
                  <w:p w:rsidR="008051B5" w:rsidRDefault="004133E9">
                    <w:pPr>
                      <w:spacing w:before="40"/>
                      <w:ind w:left="391" w:right="399"/>
                      <w:jc w:val="center"/>
                    </w:pPr>
                    <w:r>
                      <w:t>Yabancı</w:t>
                    </w:r>
                  </w:p>
                  <w:p w:rsidR="008051B5" w:rsidRDefault="004133E9">
                    <w:pPr>
                      <w:spacing w:before="41"/>
                      <w:ind w:left="391" w:right="397"/>
                      <w:jc w:val="center"/>
                    </w:pPr>
                    <w:r>
                      <w:t>Okullar</w:t>
                    </w:r>
                  </w:p>
                </w:txbxContent>
              </v:textbox>
            </v:shape>
            <w10:wrap anchorx="page"/>
          </v:group>
        </w:pict>
      </w:r>
      <w:r w:rsidR="004133E9">
        <w:rPr>
          <w:b/>
        </w:rPr>
        <w:t>Yukarıda verilen dış politika ile ilgili gelişmelerden hangisi veya hangileri Türkiye’nin aleyhine çözümlenmiştir?</w:t>
      </w:r>
    </w:p>
    <w:p w:rsidR="008051B5" w:rsidRDefault="004133E9">
      <w:pPr>
        <w:spacing w:line="268" w:lineRule="exact"/>
        <w:ind w:left="167"/>
      </w:pPr>
      <w:r>
        <w:t>Cevap: I. Musul Sorunu</w:t>
      </w:r>
    </w:p>
    <w:p w:rsidR="008051B5" w:rsidRDefault="008051B5">
      <w:pPr>
        <w:pStyle w:val="GvdeMetni"/>
        <w:rPr>
          <w:b w:val="0"/>
          <w:sz w:val="20"/>
        </w:rPr>
      </w:pPr>
    </w:p>
    <w:p w:rsidR="008051B5" w:rsidRDefault="008051B5">
      <w:pPr>
        <w:pStyle w:val="GvdeMetni"/>
        <w:rPr>
          <w:b w:val="0"/>
          <w:sz w:val="20"/>
        </w:rPr>
      </w:pPr>
    </w:p>
    <w:p w:rsidR="008051B5" w:rsidRDefault="008051B5">
      <w:pPr>
        <w:pStyle w:val="GvdeMetni"/>
        <w:spacing w:before="5"/>
        <w:rPr>
          <w:b w:val="0"/>
          <w:sz w:val="15"/>
        </w:rPr>
      </w:pPr>
    </w:p>
    <w:p w:rsidR="008051B5" w:rsidRDefault="008051B5">
      <w:pPr>
        <w:ind w:left="112" w:right="-28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41" style="width:125.9pt;height:123.15pt;mso-position-horizontal-relative:char;mso-position-vertical-relative:line" coordsize="2518,2463">
            <v:shape id="_x0000_s1048" style="position:absolute;left:39;top:50;width:2478;height:1256" coordorigin="40,50" coordsize="2478,1256" path="m2309,50l249,50,183,61,126,90,80,136,51,193,40,259r,838l51,1163r29,57l126,1266r57,29l249,1306r2060,l2375,1295r57,-29l2478,1220r29,-57l2518,1097r,-838l2507,193r-29,-57l2432,90,2375,61,2309,50xe" fillcolor="#622423" stroked="f">
              <v:fill opacity="32896f"/>
              <v:path arrowok="t"/>
            </v:shape>
            <v:shape id="_x0000_s1047" type="#_x0000_t75" style="position:absolute;left:20;top:10;width:2478;height:1256">
              <v:imagedata r:id="rId9" o:title=""/>
            </v:shape>
            <v:shape id="_x0000_s1046" style="position:absolute;left:19;top:10;width:2478;height:1256" coordorigin="20,10" coordsize="2478,1256" path="m229,10l163,21,106,50,60,96,31,153,20,219r,838l31,1123r29,57l106,1226r57,29l229,1266r2060,l2355,1255r57,-29l2458,1180r29,-57l2498,1057r,-838l2487,153,2458,96,2412,50,2355,21,2289,10,229,10xe" filled="f" strokecolor="#943634" strokeweight="1pt">
              <v:path arrowok="t"/>
            </v:shape>
            <v:shape id="_x0000_s1045" style="position:absolute;left:30;top:1317;width:2478;height:1146" coordorigin="30,1317" coordsize="2478,1146" path="m2317,1317r-2096,l147,1332r-61,41l45,1434r-15,74l30,2272r15,74l86,2407r61,41l221,2463r2096,l2391,2448r61,-41l2493,2346r15,-74l2508,1508r-15,-74l2452,1373r-61,-41l2317,1317xe" fillcolor="#622423" stroked="f">
              <v:fill opacity="32896f"/>
              <v:path arrowok="t"/>
            </v:shape>
            <v:shape id="_x0000_s1044" type="#_x0000_t75" style="position:absolute;left:10;top:1277;width:2478;height:1146">
              <v:imagedata r:id="rId10" o:title=""/>
            </v:shape>
            <v:shape id="_x0000_s1043" style="position:absolute;left:10;top:1277;width:2478;height:1146" coordorigin="10,1277" coordsize="2478,1146" path="m201,1277r-74,15l66,1333r-41,61l10,1468r,764l25,2306r41,61l127,2408r74,15l2297,2423r74,-15l2432,2367r41,-61l2488,2232r,-764l2473,1394r-41,-61l2371,1292r-74,-15l201,1277xe" filled="f" strokecolor="#943634" strokeweight="1pt">
              <v:path arrowok="t"/>
            </v:shape>
            <v:shape id="_x0000_s1042" type="#_x0000_t202" style="position:absolute;width:2518;height:2463" filled="f" stroked="f">
              <v:textbox inset="0,0,0,0">
                <w:txbxContent>
                  <w:p w:rsidR="008051B5" w:rsidRDefault="004133E9">
                    <w:pPr>
                      <w:spacing w:before="146" w:line="276" w:lineRule="auto"/>
                      <w:ind w:left="385" w:right="381"/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Yabancı okulların Türk kanunlarına tabi olması</w:t>
                    </w:r>
                  </w:p>
                  <w:p w:rsidR="008051B5" w:rsidRDefault="004133E9">
                    <w:pPr>
                      <w:spacing w:before="203" w:line="276" w:lineRule="auto"/>
                      <w:ind w:left="377" w:right="398"/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Kapitülasyonların kaldırılması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4133E9">
        <w:rPr>
          <w:rFonts w:ascii="Times New Roman"/>
          <w:spacing w:val="95"/>
          <w:sz w:val="20"/>
        </w:rPr>
        <w:t xml:space="preserve"> </w:t>
      </w:r>
      <w:r w:rsidRPr="008051B5">
        <w:rPr>
          <w:spacing w:val="95"/>
          <w:position w:val="147"/>
          <w:sz w:val="20"/>
        </w:rPr>
      </w:r>
      <w:r w:rsidRPr="008051B5">
        <w:rPr>
          <w:spacing w:val="95"/>
          <w:position w:val="147"/>
          <w:sz w:val="20"/>
        </w:rPr>
        <w:pict>
          <v:group id="_x0000_s1039" style="width:40.8pt;height:27.75pt;mso-position-horizontal-relative:char;mso-position-vertical-relative:line" coordsize="816,555">
            <v:shape id="_x0000_s1040" style="position:absolute;width:816;height:555" coordsize="816,555" o:spt="100" adj="0,,0" path="m519,r,146l,146,,408r519,l519,555,667,416r-88,l579,348r-519,l60,206r519,l579,138r88,l519,xm727,277l579,416r88,l776,314,727,277xm599,185r,41l80,226r,102l599,328r,42l648,324r-29,l619,308r-519,l100,246r519,l619,231r29,l599,185xm648,231r-29,l669,277r-50,47l648,324r50,-47l648,231xm667,138r-88,l727,277r49,37l815,277,667,138xe" fillcolor="#c0504d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 w:rsidR="004133E9">
        <w:rPr>
          <w:rFonts w:ascii="Times New Roman"/>
          <w:spacing w:val="146"/>
          <w:position w:val="147"/>
          <w:sz w:val="20"/>
        </w:rPr>
        <w:t xml:space="preserve"> </w:t>
      </w:r>
      <w:r w:rsidRPr="008051B5">
        <w:rPr>
          <w:spacing w:val="146"/>
          <w:position w:val="127"/>
          <w:sz w:val="20"/>
        </w:rPr>
      </w:r>
      <w:r w:rsidRPr="008051B5">
        <w:rPr>
          <w:spacing w:val="146"/>
          <w:position w:val="127"/>
          <w:sz w:val="20"/>
        </w:rPr>
        <w:pict>
          <v:group id="_x0000_s1034" style="width:86.55pt;height:59.8pt;mso-position-horizontal-relative:char;mso-position-vertical-relative:line" coordsize="1731,1196">
            <v:shape id="_x0000_s1038" style="position:absolute;left:30;top:50;width:1701;height:1146" coordorigin="30,50" coordsize="1701,1146" path="m1540,50l221,50,147,65,86,106,45,167,30,241r,764l45,1079r41,61l147,1181r74,15l1540,1196r74,-15l1675,1140r41,-61l1731,1005r,-764l1716,167r-41,-61l1614,65,1540,50xe" fillcolor="#974706" stroked="f">
              <v:path arrowok="t"/>
            </v:shape>
            <v:shape id="_x0000_s1037" type="#_x0000_t75" style="position:absolute;left:10;top:10;width:1701;height:1146">
              <v:imagedata r:id="rId11" o:title=""/>
            </v:shape>
            <v:shape id="_x0000_s1036" style="position:absolute;left:10;top:10;width:1701;height:1146" coordorigin="10,10" coordsize="1701,1146" path="m201,10l127,25,66,66,25,127,10,201r,764l25,1039r41,61l127,1141r74,15l1520,1156r74,-15l1655,1100r41,-61l1711,965r,-764l1696,127,1655,66,1594,25,1520,10,201,10xe" filled="f" strokecolor="#e36c0a" strokeweight="1pt">
              <v:path arrowok="t"/>
            </v:shape>
            <v:shape id="_x0000_s1035" type="#_x0000_t202" style="position:absolute;width:1731;height:1196" filled="f" stroked="f">
              <v:textbox inset="0,0,0,0">
                <w:txbxContent>
                  <w:p w:rsidR="008051B5" w:rsidRDefault="004133E9">
                    <w:pPr>
                      <w:spacing w:before="140" w:line="276" w:lineRule="auto"/>
                      <w:ind w:left="296" w:right="286" w:firstLine="260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Siyasi Bağımsızlık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051B5" w:rsidRDefault="008051B5">
      <w:pPr>
        <w:pStyle w:val="ListeParagraf"/>
        <w:numPr>
          <w:ilvl w:val="0"/>
          <w:numId w:val="4"/>
        </w:numPr>
        <w:tabs>
          <w:tab w:val="left" w:pos="396"/>
        </w:tabs>
        <w:spacing w:line="276" w:lineRule="auto"/>
        <w:ind w:right="275" w:firstLine="0"/>
        <w:rPr>
          <w:b/>
        </w:rPr>
      </w:pPr>
      <w:r w:rsidRPr="008051B5">
        <w:pict>
          <v:group id="_x0000_s1029" style="position:absolute;left:0;text-align:left;margin-left:210.5pt;margin-top:-59.2pt;width:86.55pt;height:59.8pt;z-index:1360;mso-position-horizontal-relative:page" coordorigin="4210,-1184" coordsize="1731,1196">
            <v:shape id="_x0000_s1033" style="position:absolute;left:4240;top:-1135;width:1701;height:1146" coordorigin="4240,-1134" coordsize="1701,1146" path="m5750,-1134r-1319,l4357,-1119r-61,41l4255,-1018r-15,75l4240,-179r15,74l4296,-44r61,41l4431,12r1319,l5824,-3r61,-41l5926,-105r15,-74l5941,-943r-15,-75l5885,-1078r-61,-41l5750,-1134xe" fillcolor="#974706" stroked="f">
              <v:path arrowok="t"/>
            </v:shape>
            <v:shape id="_x0000_s1032" type="#_x0000_t75" style="position:absolute;left:4220;top:-1175;width:1701;height:1146">
              <v:imagedata r:id="rId12" o:title=""/>
            </v:shape>
            <v:shape id="_x0000_s1031" style="position:absolute;left:4220;top:-1175;width:1701;height:1146" coordorigin="4220,-1174" coordsize="1701,1146" path="m4411,-1174r-74,15l4276,-1118r-41,60l4220,-983r,764l4235,-145r41,61l4337,-43r74,15l5730,-28r74,-15l5865,-84r41,-61l5921,-219r,-764l5906,-1058r-41,-60l5804,-1159r-74,-15l4411,-1174xe" filled="f" strokecolor="#e36c0a" strokeweight="1pt">
              <v:path arrowok="t"/>
            </v:shape>
            <v:shape id="_x0000_s1030" type="#_x0000_t202" style="position:absolute;left:4990;top:-805;width:179;height:390" filled="f" stroked="f">
              <v:textbox inset="0,0,0,0">
                <w:txbxContent>
                  <w:p w:rsidR="008051B5" w:rsidRDefault="004133E9">
                    <w:pPr>
                      <w:spacing w:line="390" w:lineRule="exact"/>
                      <w:rPr>
                        <w:rFonts w:ascii="Comic Sans MS"/>
                        <w:b/>
                        <w:sz w:val="28"/>
                      </w:rPr>
                    </w:pPr>
                    <w:r>
                      <w:rPr>
                        <w:rFonts w:ascii="Comic Sans MS"/>
                        <w:b/>
                        <w:w w:val="99"/>
                        <w:sz w:val="28"/>
                      </w:rPr>
                      <w:t>?</w:t>
                    </w:r>
                  </w:p>
                </w:txbxContent>
              </v:textbox>
            </v:shape>
            <w10:wrap anchorx="page"/>
          </v:group>
        </w:pict>
      </w:r>
      <w:r w:rsidRPr="008051B5">
        <w:pict>
          <v:shape id="_x0000_s1028" style="position:absolute;left:0;text-align:left;margin-left:158.9pt;margin-top:-42.65pt;width:40.8pt;height:27.75pt;z-index:1384;mso-position-horizontal-relative:page" coordorigin="3178,-853" coordsize="816,555" o:spt="100" adj="0,,0" path="m3697,-853r,147l3178,-706r,262l3697,-444r,146l3845,-436r-88,l3757,-504r-519,l3238,-646r519,l3757,-714r88,l3697,-853xm3905,-575r-148,139l3845,-436r109,-103l3905,-575xm3777,-668r,42l3258,-626r,102l3777,-524r,41l3826,-529r-29,l3797,-544r-519,l3278,-606r519,l3797,-622r29,l3777,-668xm3826,-622r-29,l3847,-575r-50,46l3826,-529r50,-46l3826,-622xm3845,-714r-88,l3905,-575r49,36l3993,-575,3845,-714xe" fillcolor="#c0504d" stroked="f">
            <v:stroke joinstyle="round"/>
            <v:formulas/>
            <v:path arrowok="t" o:connecttype="segments"/>
            <w10:wrap anchorx="page"/>
          </v:shape>
        </w:pict>
      </w:r>
      <w:r w:rsidR="004133E9">
        <w:rPr>
          <w:b/>
        </w:rPr>
        <w:t xml:space="preserve">Yukarıda verilen </w:t>
      </w:r>
      <w:proofErr w:type="gramStart"/>
      <w:r w:rsidR="004133E9">
        <w:rPr>
          <w:b/>
        </w:rPr>
        <w:t>şemada ?</w:t>
      </w:r>
      <w:proofErr w:type="gramEnd"/>
      <w:r w:rsidR="004133E9">
        <w:rPr>
          <w:b/>
        </w:rPr>
        <w:t xml:space="preserve"> </w:t>
      </w:r>
      <w:proofErr w:type="gramStart"/>
      <w:r w:rsidR="004133E9">
        <w:rPr>
          <w:b/>
        </w:rPr>
        <w:t>ile</w:t>
      </w:r>
      <w:proofErr w:type="gramEnd"/>
      <w:r w:rsidR="004133E9">
        <w:rPr>
          <w:b/>
        </w:rPr>
        <w:t xml:space="preserve"> gösterilen yere hangi alanda elde edilen bağımsızlık</w:t>
      </w:r>
      <w:r w:rsidR="004133E9">
        <w:rPr>
          <w:b/>
          <w:spacing w:val="-5"/>
        </w:rPr>
        <w:t xml:space="preserve"> </w:t>
      </w:r>
      <w:r w:rsidR="004133E9">
        <w:rPr>
          <w:b/>
        </w:rPr>
        <w:t>gelmelidir?</w:t>
      </w:r>
    </w:p>
    <w:p w:rsidR="008051B5" w:rsidRDefault="004133E9">
      <w:pPr>
        <w:ind w:left="167"/>
      </w:pPr>
      <w:r>
        <w:t>Cevap: Ekonomik Bağımsızlık</w:t>
      </w:r>
    </w:p>
    <w:p w:rsidR="008051B5" w:rsidRDefault="008051B5">
      <w:pPr>
        <w:pStyle w:val="GvdeMetni"/>
        <w:rPr>
          <w:b w:val="0"/>
        </w:rPr>
      </w:pPr>
    </w:p>
    <w:p w:rsidR="008051B5" w:rsidRDefault="008051B5">
      <w:pPr>
        <w:pStyle w:val="GvdeMetni"/>
        <w:spacing w:before="11"/>
        <w:rPr>
          <w:b w:val="0"/>
          <w:sz w:val="31"/>
        </w:rPr>
      </w:pPr>
    </w:p>
    <w:p w:rsidR="008051B5" w:rsidRDefault="004133E9">
      <w:pPr>
        <w:pStyle w:val="ListeParagraf"/>
        <w:numPr>
          <w:ilvl w:val="0"/>
          <w:numId w:val="4"/>
        </w:numPr>
        <w:tabs>
          <w:tab w:val="left" w:pos="483"/>
        </w:tabs>
        <w:spacing w:line="276" w:lineRule="auto"/>
        <w:ind w:right="38" w:firstLine="0"/>
        <w:jc w:val="both"/>
        <w:rPr>
          <w:b/>
        </w:rPr>
      </w:pPr>
      <w:r>
        <w:rPr>
          <w:b/>
        </w:rPr>
        <w:t>Atatürk; “Kırk asırlık Türk yurdu yabancı elinde kalamaz!” dediği ve ölümünden sonra ülkemize katılan yer</w:t>
      </w:r>
      <w:r>
        <w:rPr>
          <w:b/>
          <w:spacing w:val="-2"/>
        </w:rPr>
        <w:t xml:space="preserve"> </w:t>
      </w:r>
      <w:r>
        <w:rPr>
          <w:b/>
        </w:rPr>
        <w:t>neresidir?</w:t>
      </w:r>
    </w:p>
    <w:p w:rsidR="008051B5" w:rsidRDefault="004133E9">
      <w:pPr>
        <w:spacing w:line="268" w:lineRule="exact"/>
        <w:ind w:left="167"/>
      </w:pPr>
      <w:r>
        <w:t>Cevap: Hatay</w:t>
      </w:r>
    </w:p>
    <w:p w:rsidR="008051B5" w:rsidRDefault="004133E9">
      <w:pPr>
        <w:pStyle w:val="GvdeMetni"/>
        <w:rPr>
          <w:b w:val="0"/>
        </w:rPr>
      </w:pPr>
      <w:r>
        <w:rPr>
          <w:b w:val="0"/>
        </w:rPr>
        <w:br w:type="column"/>
      </w:r>
    </w:p>
    <w:p w:rsidR="008051B5" w:rsidRDefault="008051B5">
      <w:pPr>
        <w:pStyle w:val="GvdeMetni"/>
        <w:rPr>
          <w:b w:val="0"/>
        </w:rPr>
      </w:pPr>
    </w:p>
    <w:p w:rsidR="008051B5" w:rsidRDefault="008051B5">
      <w:pPr>
        <w:pStyle w:val="GvdeMetni"/>
        <w:rPr>
          <w:b w:val="0"/>
        </w:rPr>
      </w:pPr>
    </w:p>
    <w:p w:rsidR="008051B5" w:rsidRDefault="004133E9">
      <w:pPr>
        <w:pStyle w:val="ListeParagraf"/>
        <w:numPr>
          <w:ilvl w:val="0"/>
          <w:numId w:val="4"/>
        </w:numPr>
        <w:tabs>
          <w:tab w:val="left" w:pos="513"/>
        </w:tabs>
        <w:spacing w:before="149" w:line="276" w:lineRule="auto"/>
        <w:ind w:right="340" w:firstLine="0"/>
        <w:jc w:val="both"/>
        <w:rPr>
          <w:b/>
        </w:rPr>
      </w:pPr>
      <w:r>
        <w:rPr>
          <w:b/>
        </w:rPr>
        <w:t>Yukarıdaki tabloda, “Atatürk Dönemi Türk Dış Politikası ve Atatürk’ün Ölümü” ünitesiyle ilgili çeşitli bilgiler yer almaktadır. Bu bilgilerden hangisi doğru, hangisi</w:t>
      </w:r>
      <w:r>
        <w:rPr>
          <w:b/>
          <w:spacing w:val="-1"/>
        </w:rPr>
        <w:t xml:space="preserve"> </w:t>
      </w:r>
      <w:r>
        <w:rPr>
          <w:b/>
        </w:rPr>
        <w:t>yanlıştır?</w:t>
      </w:r>
    </w:p>
    <w:p w:rsidR="008051B5" w:rsidRDefault="008051B5">
      <w:pPr>
        <w:pStyle w:val="GvdeMetni"/>
        <w:spacing w:before="4"/>
        <w:rPr>
          <w:sz w:val="16"/>
        </w:rPr>
      </w:pPr>
    </w:p>
    <w:p w:rsidR="008051B5" w:rsidRDefault="004133E9">
      <w:pPr>
        <w:tabs>
          <w:tab w:val="left" w:pos="2845"/>
        </w:tabs>
        <w:ind w:left="167"/>
      </w:pPr>
      <w:r>
        <w:t>Cevap:  1-</w:t>
      </w:r>
      <w:proofErr w:type="gramStart"/>
      <w:r>
        <w:t>D ,    2</w:t>
      </w:r>
      <w:proofErr w:type="gramEnd"/>
      <w:r>
        <w:t xml:space="preserve">- Y ,  </w:t>
      </w:r>
      <w:r>
        <w:rPr>
          <w:spacing w:val="42"/>
        </w:rPr>
        <w:t xml:space="preserve"> </w:t>
      </w:r>
      <w:r>
        <w:t>3-</w:t>
      </w:r>
      <w:r>
        <w:rPr>
          <w:spacing w:val="-2"/>
        </w:rPr>
        <w:t xml:space="preserve"> </w:t>
      </w:r>
      <w:r>
        <w:t>D,</w:t>
      </w:r>
      <w:r>
        <w:tab/>
        <w:t>4-Y</w:t>
      </w:r>
    </w:p>
    <w:p w:rsidR="008051B5" w:rsidRDefault="008051B5">
      <w:pPr>
        <w:pStyle w:val="GvdeMetni"/>
        <w:rPr>
          <w:b w:val="0"/>
          <w:sz w:val="20"/>
        </w:rPr>
      </w:pPr>
    </w:p>
    <w:p w:rsidR="008051B5" w:rsidRDefault="008051B5">
      <w:pPr>
        <w:pStyle w:val="GvdeMetni"/>
        <w:spacing w:before="3"/>
        <w:rPr>
          <w:b w:val="0"/>
          <w:sz w:val="29"/>
        </w:rPr>
      </w:pPr>
    </w:p>
    <w:p w:rsidR="008051B5" w:rsidRDefault="004133E9">
      <w:pPr>
        <w:ind w:left="-56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8051B5" w:rsidRPr="008051B5">
        <w:rPr>
          <w:spacing w:val="-49"/>
          <w:sz w:val="20"/>
        </w:rPr>
      </w:r>
      <w:r w:rsidR="008051B5" w:rsidRPr="008051B5">
        <w:rPr>
          <w:spacing w:val="-49"/>
          <w:sz w:val="20"/>
        </w:rPr>
        <w:pict>
          <v:shape id="_x0000_s1027" type="#_x0000_t202" style="width:277.5pt;height:80.45pt;mso-position-horizontal-relative:char;mso-position-vertical-relative:line" filled="f">
            <v:textbox inset="0,0,0,0">
              <w:txbxContent>
                <w:p w:rsidR="008051B5" w:rsidRDefault="004133E9">
                  <w:pPr>
                    <w:spacing w:before="72" w:line="276" w:lineRule="auto"/>
                    <w:ind w:left="144" w:right="147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 Balkan birliği kurmalıyız. Dünyanın ufuklarında kara bulutlar görüyorum. Balkan birliği kurulabilirse bir Avrupa birliğine yol açar. Batı devletlerinin de er geç birleşmesine zorunluluk doğar.</w:t>
                  </w:r>
                </w:p>
              </w:txbxContent>
            </v:textbox>
            <w10:wrap type="none"/>
            <w10:anchorlock/>
          </v:shape>
        </w:pict>
      </w:r>
    </w:p>
    <w:p w:rsidR="008051B5" w:rsidRDefault="004133E9">
      <w:pPr>
        <w:pStyle w:val="ListeParagraf"/>
        <w:numPr>
          <w:ilvl w:val="0"/>
          <w:numId w:val="4"/>
        </w:numPr>
        <w:tabs>
          <w:tab w:val="left" w:pos="396"/>
        </w:tabs>
        <w:spacing w:before="37" w:line="276" w:lineRule="auto"/>
        <w:ind w:right="612" w:firstLine="0"/>
        <w:rPr>
          <w:b/>
        </w:rPr>
      </w:pPr>
      <w:r>
        <w:rPr>
          <w:b/>
        </w:rPr>
        <w:t>Atatürk’ün bu sözleri doğrultusunda hangi gelişme yaşanmıştır?</w:t>
      </w:r>
    </w:p>
    <w:p w:rsidR="008051B5" w:rsidRDefault="004133E9">
      <w:pPr>
        <w:ind w:left="167"/>
      </w:pPr>
      <w:r>
        <w:t>Cevap: Balkan Antantı</w:t>
      </w:r>
    </w:p>
    <w:p w:rsidR="008051B5" w:rsidRDefault="008051B5">
      <w:pPr>
        <w:pStyle w:val="GvdeMetni"/>
        <w:spacing w:before="6"/>
        <w:rPr>
          <w:b w:val="0"/>
          <w:sz w:val="28"/>
        </w:rPr>
      </w:pPr>
    </w:p>
    <w:p w:rsidR="008051B5" w:rsidRDefault="004133E9">
      <w:pPr>
        <w:pStyle w:val="GvdeMetni"/>
        <w:spacing w:before="1" w:line="276" w:lineRule="auto"/>
        <w:ind w:left="167" w:right="561"/>
      </w:pPr>
      <w:r>
        <w:t>8-Ülkemiz boğazlar üzerindeki tam egemenlik hakkını hangisi anlaşma ile kazanmıştır?</w:t>
      </w:r>
    </w:p>
    <w:p w:rsidR="008051B5" w:rsidRDefault="004133E9">
      <w:pPr>
        <w:ind w:left="167"/>
      </w:pPr>
      <w:r>
        <w:t>Cevap: Montrö Boğazlar Sözleşmesi</w:t>
      </w:r>
    </w:p>
    <w:p w:rsidR="008051B5" w:rsidRDefault="008051B5">
      <w:pPr>
        <w:pStyle w:val="GvdeMetni"/>
        <w:spacing w:before="7"/>
        <w:rPr>
          <w:b w:val="0"/>
          <w:sz w:val="28"/>
        </w:rPr>
      </w:pPr>
    </w:p>
    <w:p w:rsidR="008051B5" w:rsidRDefault="004133E9">
      <w:pPr>
        <w:pStyle w:val="GvdeMetni"/>
        <w:spacing w:line="276" w:lineRule="auto"/>
        <w:ind w:left="167" w:right="440"/>
        <w:rPr>
          <w:b w:val="0"/>
        </w:rPr>
      </w:pPr>
      <w:r>
        <w:t xml:space="preserve">9-İtalya’nın Habeşistan’a saldırması üzerine ülkemiz doğu sınırlarını güvence altına almak amacıyla 1937’de İran, Irak ve Afganistan ile hangi anlaşmayı imzaladı? </w:t>
      </w:r>
      <w:r>
        <w:rPr>
          <w:b w:val="0"/>
        </w:rPr>
        <w:t xml:space="preserve">Cevap: </w:t>
      </w:r>
      <w:proofErr w:type="spellStart"/>
      <w:r>
        <w:rPr>
          <w:b w:val="0"/>
        </w:rPr>
        <w:t>Sadabat</w:t>
      </w:r>
      <w:proofErr w:type="spellEnd"/>
      <w:r>
        <w:rPr>
          <w:b w:val="0"/>
        </w:rPr>
        <w:t xml:space="preserve"> Paktı</w:t>
      </w:r>
    </w:p>
    <w:p w:rsidR="008051B5" w:rsidRDefault="008051B5">
      <w:pPr>
        <w:pStyle w:val="GvdeMetni"/>
        <w:rPr>
          <w:b w:val="0"/>
        </w:rPr>
      </w:pPr>
    </w:p>
    <w:p w:rsidR="008051B5" w:rsidRDefault="008051B5">
      <w:pPr>
        <w:pStyle w:val="GvdeMetni"/>
        <w:spacing w:before="7"/>
        <w:rPr>
          <w:b w:val="0"/>
          <w:sz w:val="28"/>
        </w:rPr>
      </w:pPr>
    </w:p>
    <w:p w:rsidR="008051B5" w:rsidRDefault="004133E9">
      <w:pPr>
        <w:pStyle w:val="ListeParagraf"/>
        <w:numPr>
          <w:ilvl w:val="0"/>
          <w:numId w:val="3"/>
        </w:numPr>
        <w:tabs>
          <w:tab w:val="left" w:pos="681"/>
        </w:tabs>
        <w:spacing w:line="276" w:lineRule="auto"/>
        <w:ind w:right="341" w:firstLine="0"/>
        <w:jc w:val="both"/>
        <w:rPr>
          <w:b/>
        </w:rPr>
      </w:pPr>
      <w:r>
        <w:rPr>
          <w:b/>
        </w:rPr>
        <w:t>Türkiye’nin Musul sorunu konusunda etkili olamaması ve istediği sonucu</w:t>
      </w:r>
      <w:r>
        <w:rPr>
          <w:b/>
        </w:rPr>
        <w:t xml:space="preserve"> alamamasında hangi iç sorun etkili</w:t>
      </w:r>
      <w:r>
        <w:rPr>
          <w:b/>
          <w:spacing w:val="-2"/>
        </w:rPr>
        <w:t xml:space="preserve"> </w:t>
      </w:r>
      <w:r>
        <w:rPr>
          <w:b/>
        </w:rPr>
        <w:t>olmuştur?</w:t>
      </w:r>
    </w:p>
    <w:p w:rsidR="008051B5" w:rsidRDefault="004133E9">
      <w:pPr>
        <w:spacing w:line="268" w:lineRule="exact"/>
        <w:ind w:left="167"/>
      </w:pPr>
      <w:r>
        <w:t>Cevap: Şeyh Sait İsyanı’nın çıkması</w:t>
      </w:r>
    </w:p>
    <w:p w:rsidR="008051B5" w:rsidRDefault="008051B5">
      <w:pPr>
        <w:pStyle w:val="GvdeMetni"/>
        <w:rPr>
          <w:b w:val="0"/>
        </w:rPr>
      </w:pPr>
    </w:p>
    <w:p w:rsidR="008051B5" w:rsidRDefault="008051B5">
      <w:pPr>
        <w:pStyle w:val="GvdeMetni"/>
        <w:spacing w:before="11"/>
        <w:rPr>
          <w:b w:val="0"/>
          <w:sz w:val="31"/>
        </w:rPr>
      </w:pPr>
    </w:p>
    <w:p w:rsidR="008051B5" w:rsidRDefault="004133E9">
      <w:pPr>
        <w:pStyle w:val="ListeParagraf"/>
        <w:numPr>
          <w:ilvl w:val="0"/>
          <w:numId w:val="3"/>
        </w:numPr>
        <w:tabs>
          <w:tab w:val="left" w:pos="508"/>
        </w:tabs>
        <w:spacing w:line="276" w:lineRule="auto"/>
        <w:ind w:left="168" w:right="587" w:firstLine="0"/>
        <w:rPr>
          <w:b/>
        </w:rPr>
      </w:pPr>
      <w:r>
        <w:rPr>
          <w:b/>
        </w:rPr>
        <w:t>1939’da çözümlenen Hatay Sorunu hangi devletle aramızda sorun</w:t>
      </w:r>
      <w:r>
        <w:rPr>
          <w:b/>
          <w:spacing w:val="-1"/>
        </w:rPr>
        <w:t xml:space="preserve"> </w:t>
      </w:r>
      <w:r>
        <w:rPr>
          <w:b/>
        </w:rPr>
        <w:t>olmuştur?</w:t>
      </w:r>
    </w:p>
    <w:p w:rsidR="008051B5" w:rsidRDefault="004133E9">
      <w:pPr>
        <w:ind w:left="168"/>
      </w:pPr>
      <w:r>
        <w:t>Cevap: Fransa</w:t>
      </w:r>
    </w:p>
    <w:p w:rsidR="008051B5" w:rsidRDefault="008051B5">
      <w:pPr>
        <w:sectPr w:rsidR="008051B5">
          <w:type w:val="continuous"/>
          <w:pgSz w:w="11910" w:h="16840"/>
          <w:pgMar w:top="680" w:right="80" w:bottom="280" w:left="400" w:header="708" w:footer="708" w:gutter="0"/>
          <w:cols w:num="2" w:space="708" w:equalWidth="0">
            <w:col w:w="5310" w:space="502"/>
            <w:col w:w="5618"/>
          </w:cols>
        </w:sectPr>
      </w:pPr>
    </w:p>
    <w:p w:rsidR="008051B5" w:rsidRDefault="008051B5">
      <w:pPr>
        <w:pStyle w:val="ListeParagraf"/>
        <w:numPr>
          <w:ilvl w:val="0"/>
          <w:numId w:val="3"/>
        </w:numPr>
        <w:tabs>
          <w:tab w:val="left" w:pos="607"/>
        </w:tabs>
        <w:spacing w:before="28" w:line="276" w:lineRule="auto"/>
        <w:ind w:right="38" w:firstLine="0"/>
        <w:jc w:val="both"/>
        <w:rPr>
          <w:b/>
        </w:rPr>
      </w:pPr>
      <w:r w:rsidRPr="008051B5">
        <w:lastRenderedPageBreak/>
        <w:pict>
          <v:line id="_x0000_s1026" style="position:absolute;left:0;text-align:left;z-index:1432;mso-position-horizontal-relative:page" from="301.25pt,1.45pt" to="301.25pt,605.4pt" strokeweight=".27481mm">
            <w10:wrap anchorx="page"/>
          </v:line>
        </w:pict>
      </w:r>
      <w:r w:rsidR="004133E9">
        <w:rPr>
          <w:b/>
        </w:rPr>
        <w:t>Türkiye ile İngiltere arasındaki Musul ile ilgili görüşmel</w:t>
      </w:r>
      <w:r w:rsidR="004133E9">
        <w:rPr>
          <w:b/>
        </w:rPr>
        <w:t>er 1924’te İstanbul’da başladı. Bu görüşmelerden sonuç alamayan İngiltere konuyu çözümlemek amacıyla o yıllarda Türkiye’nin henüz üye olmadığı hangi kuruluşa</w:t>
      </w:r>
      <w:r w:rsidR="004133E9">
        <w:rPr>
          <w:b/>
          <w:spacing w:val="-4"/>
        </w:rPr>
        <w:t xml:space="preserve"> </w:t>
      </w:r>
      <w:r w:rsidR="004133E9">
        <w:rPr>
          <w:b/>
        </w:rPr>
        <w:t>başvurmuştur?</w:t>
      </w:r>
    </w:p>
    <w:p w:rsidR="008051B5" w:rsidRDefault="004133E9">
      <w:pPr>
        <w:spacing w:line="267" w:lineRule="exact"/>
        <w:ind w:left="167"/>
        <w:jc w:val="both"/>
      </w:pPr>
      <w:r>
        <w:t>Cevap: Milletler Cemiyeti</w:t>
      </w:r>
    </w:p>
    <w:p w:rsidR="008051B5" w:rsidRDefault="008051B5">
      <w:pPr>
        <w:pStyle w:val="GvdeMetni"/>
        <w:spacing w:before="8"/>
        <w:rPr>
          <w:b w:val="0"/>
          <w:sz w:val="28"/>
        </w:rPr>
      </w:pPr>
    </w:p>
    <w:p w:rsidR="008051B5" w:rsidRDefault="004133E9">
      <w:pPr>
        <w:pStyle w:val="ListeParagraf"/>
        <w:numPr>
          <w:ilvl w:val="0"/>
          <w:numId w:val="3"/>
        </w:numPr>
        <w:tabs>
          <w:tab w:val="left" w:pos="508"/>
        </w:tabs>
        <w:ind w:left="507" w:hanging="340"/>
        <w:jc w:val="both"/>
        <w:rPr>
          <w:b/>
        </w:rPr>
      </w:pPr>
      <w:r>
        <w:rPr>
          <w:b/>
        </w:rPr>
        <w:t>Atatürk dönemi dış</w:t>
      </w:r>
      <w:r>
        <w:rPr>
          <w:b/>
          <w:spacing w:val="-3"/>
        </w:rPr>
        <w:t xml:space="preserve"> </w:t>
      </w:r>
      <w:r>
        <w:rPr>
          <w:b/>
        </w:rPr>
        <w:t>politikasında;</w:t>
      </w:r>
    </w:p>
    <w:p w:rsidR="008051B5" w:rsidRDefault="004133E9">
      <w:pPr>
        <w:spacing w:before="40"/>
        <w:ind w:left="465"/>
      </w:pPr>
      <w:r>
        <w:t>1 -Sorunları barış yoluyla çözümleme</w:t>
      </w:r>
    </w:p>
    <w:p w:rsidR="008051B5" w:rsidRDefault="004133E9">
      <w:pPr>
        <w:pStyle w:val="ListeParagraf"/>
        <w:numPr>
          <w:ilvl w:val="1"/>
          <w:numId w:val="3"/>
        </w:numPr>
        <w:tabs>
          <w:tab w:val="left" w:pos="646"/>
        </w:tabs>
        <w:spacing w:before="41"/>
      </w:pPr>
      <w:r>
        <w:t>Devletlerin iç işlerine</w:t>
      </w:r>
      <w:r>
        <w:rPr>
          <w:spacing w:val="-2"/>
        </w:rPr>
        <w:t xml:space="preserve"> </w:t>
      </w:r>
      <w:r>
        <w:t>karışmama</w:t>
      </w:r>
    </w:p>
    <w:p w:rsidR="008051B5" w:rsidRDefault="004133E9">
      <w:pPr>
        <w:pStyle w:val="ListeParagraf"/>
        <w:numPr>
          <w:ilvl w:val="1"/>
          <w:numId w:val="3"/>
        </w:numPr>
        <w:tabs>
          <w:tab w:val="left" w:pos="646"/>
        </w:tabs>
        <w:spacing w:before="39"/>
      </w:pPr>
      <w:r>
        <w:t>Yayılmacı politika</w:t>
      </w:r>
      <w:r>
        <w:rPr>
          <w:spacing w:val="-3"/>
        </w:rPr>
        <w:t xml:space="preserve"> </w:t>
      </w:r>
      <w:r>
        <w:t>izleme</w:t>
      </w:r>
    </w:p>
    <w:p w:rsidR="008051B5" w:rsidRDefault="004133E9">
      <w:pPr>
        <w:pStyle w:val="GvdeMetni"/>
        <w:spacing w:before="42"/>
        <w:ind w:left="167"/>
        <w:jc w:val="both"/>
      </w:pPr>
      <w:proofErr w:type="gramStart"/>
      <w:r>
        <w:t>hangisi</w:t>
      </w:r>
      <w:proofErr w:type="gramEnd"/>
      <w:r>
        <w:t xml:space="preserve"> ya da hangileri benimsenmiştir?</w:t>
      </w:r>
    </w:p>
    <w:p w:rsidR="008051B5" w:rsidRDefault="004133E9">
      <w:pPr>
        <w:spacing w:before="39"/>
        <w:ind w:left="167"/>
        <w:jc w:val="both"/>
      </w:pPr>
      <w:r>
        <w:t>Cevap: 1 ve 2</w:t>
      </w:r>
    </w:p>
    <w:p w:rsidR="008051B5" w:rsidRDefault="008051B5">
      <w:pPr>
        <w:pStyle w:val="GvdeMetni"/>
        <w:spacing w:before="8"/>
        <w:rPr>
          <w:b w:val="0"/>
          <w:sz w:val="28"/>
        </w:rPr>
      </w:pPr>
    </w:p>
    <w:p w:rsidR="008051B5" w:rsidRDefault="004133E9">
      <w:pPr>
        <w:pStyle w:val="ListeParagraf"/>
        <w:numPr>
          <w:ilvl w:val="0"/>
          <w:numId w:val="3"/>
        </w:numPr>
        <w:tabs>
          <w:tab w:val="left" w:pos="515"/>
          <w:tab w:val="left" w:pos="1269"/>
          <w:tab w:val="left" w:pos="2268"/>
          <w:tab w:val="left" w:pos="3085"/>
          <w:tab w:val="left" w:pos="3976"/>
          <w:tab w:val="left" w:pos="4939"/>
        </w:tabs>
        <w:spacing w:line="276" w:lineRule="auto"/>
        <w:ind w:left="168" w:right="38" w:firstLine="0"/>
      </w:pPr>
      <w:r>
        <w:rPr>
          <w:b/>
        </w:rPr>
        <w:t>9 Şubat 1934’te imzalanan Balkan Antantı tarafların sınırlarını</w:t>
      </w:r>
      <w:r>
        <w:rPr>
          <w:b/>
        </w:rPr>
        <w:tab/>
        <w:t>karşılıklı</w:t>
      </w:r>
      <w:r>
        <w:rPr>
          <w:b/>
        </w:rPr>
        <w:tab/>
        <w:t>olarak</w:t>
      </w:r>
      <w:r>
        <w:rPr>
          <w:b/>
        </w:rPr>
        <w:tab/>
        <w:t>garanti</w:t>
      </w:r>
      <w:r>
        <w:rPr>
          <w:b/>
        </w:rPr>
        <w:tab/>
        <w:t>ettikleri</w:t>
      </w:r>
      <w:r>
        <w:rPr>
          <w:b/>
        </w:rPr>
        <w:tab/>
      </w:r>
      <w:r>
        <w:rPr>
          <w:b/>
        </w:rPr>
        <w:t xml:space="preserve">gibi yardımlaşmayı da öngörmüştür. Böylece silahlanma ve düşmanca gelişmelere karşı önlem alınmak istenmiştir. Barışın korunmasında önemli bir etkisi olan Balkan Antantı hangi olaydan korumak amacıyla kurulmuştur? </w:t>
      </w:r>
      <w:r>
        <w:t>Cevap: 2.Dünya</w:t>
      </w:r>
      <w:r>
        <w:rPr>
          <w:spacing w:val="-3"/>
        </w:rPr>
        <w:t xml:space="preserve"> </w:t>
      </w:r>
      <w:r>
        <w:t>Savaşı</w:t>
      </w:r>
    </w:p>
    <w:p w:rsidR="008051B5" w:rsidRDefault="008051B5">
      <w:pPr>
        <w:pStyle w:val="GvdeMetni"/>
        <w:spacing w:before="3"/>
        <w:rPr>
          <w:b w:val="0"/>
          <w:sz w:val="25"/>
        </w:rPr>
      </w:pPr>
    </w:p>
    <w:p w:rsidR="008051B5" w:rsidRDefault="004133E9">
      <w:pPr>
        <w:pStyle w:val="ListeParagraf"/>
        <w:numPr>
          <w:ilvl w:val="0"/>
          <w:numId w:val="2"/>
        </w:numPr>
        <w:tabs>
          <w:tab w:val="left" w:pos="1036"/>
        </w:tabs>
        <w:ind w:hanging="159"/>
      </w:pPr>
      <w:r>
        <w:t>Romanya</w:t>
      </w:r>
    </w:p>
    <w:p w:rsidR="008051B5" w:rsidRDefault="004133E9">
      <w:pPr>
        <w:pStyle w:val="ListeParagraf"/>
        <w:numPr>
          <w:ilvl w:val="0"/>
          <w:numId w:val="2"/>
        </w:numPr>
        <w:tabs>
          <w:tab w:val="left" w:pos="1142"/>
        </w:tabs>
        <w:spacing w:before="40"/>
        <w:ind w:left="1141" w:hanging="216"/>
      </w:pPr>
      <w:r>
        <w:t>Almanya</w:t>
      </w:r>
    </w:p>
    <w:p w:rsidR="008051B5" w:rsidRDefault="004133E9">
      <w:pPr>
        <w:pStyle w:val="ListeParagraf"/>
        <w:numPr>
          <w:ilvl w:val="0"/>
          <w:numId w:val="2"/>
        </w:numPr>
        <w:tabs>
          <w:tab w:val="left" w:pos="1148"/>
        </w:tabs>
        <w:spacing w:before="40"/>
        <w:ind w:left="1147" w:hanging="271"/>
      </w:pPr>
      <w:r>
        <w:t>Rusya</w:t>
      </w:r>
    </w:p>
    <w:p w:rsidR="008051B5" w:rsidRDefault="004133E9">
      <w:pPr>
        <w:pStyle w:val="ListeParagraf"/>
        <w:numPr>
          <w:ilvl w:val="0"/>
          <w:numId w:val="2"/>
        </w:numPr>
        <w:tabs>
          <w:tab w:val="left" w:pos="1211"/>
        </w:tabs>
        <w:spacing w:before="41"/>
        <w:ind w:left="1210" w:hanging="285"/>
      </w:pPr>
      <w:r>
        <w:t>İtalya</w:t>
      </w:r>
    </w:p>
    <w:p w:rsidR="008051B5" w:rsidRDefault="004133E9">
      <w:pPr>
        <w:pStyle w:val="ListeParagraf"/>
        <w:numPr>
          <w:ilvl w:val="0"/>
          <w:numId w:val="3"/>
        </w:numPr>
        <w:tabs>
          <w:tab w:val="left" w:pos="460"/>
        </w:tabs>
        <w:spacing w:before="40" w:line="276" w:lineRule="auto"/>
        <w:ind w:left="168" w:right="39" w:firstLine="0"/>
        <w:jc w:val="both"/>
        <w:rPr>
          <w:b/>
        </w:rPr>
      </w:pPr>
      <w:r>
        <w:rPr>
          <w:b/>
        </w:rPr>
        <w:t xml:space="preserve">Yukarıdaki devletlerden hangilerinin saldırgan ve </w:t>
      </w:r>
      <w:proofErr w:type="gramStart"/>
      <w:r>
        <w:rPr>
          <w:b/>
        </w:rPr>
        <w:t>tehditkar</w:t>
      </w:r>
      <w:proofErr w:type="gramEnd"/>
      <w:r>
        <w:rPr>
          <w:b/>
        </w:rPr>
        <w:t xml:space="preserve"> tavırları “Balkan Antantı” ve “</w:t>
      </w:r>
      <w:proofErr w:type="spellStart"/>
      <w:r>
        <w:rPr>
          <w:b/>
        </w:rPr>
        <w:t>Sadabat</w:t>
      </w:r>
      <w:proofErr w:type="spellEnd"/>
      <w:r>
        <w:rPr>
          <w:b/>
        </w:rPr>
        <w:t xml:space="preserve"> Paktı”nın kurulmasına neden</w:t>
      </w:r>
      <w:r>
        <w:rPr>
          <w:b/>
          <w:spacing w:val="-2"/>
        </w:rPr>
        <w:t xml:space="preserve"> </w:t>
      </w:r>
      <w:r>
        <w:rPr>
          <w:b/>
        </w:rPr>
        <w:t>olmuştur?</w:t>
      </w:r>
    </w:p>
    <w:p w:rsidR="008051B5" w:rsidRDefault="004133E9">
      <w:pPr>
        <w:spacing w:line="268" w:lineRule="exact"/>
        <w:ind w:left="168"/>
      </w:pPr>
      <w:r>
        <w:t>Cevap: II ve IV</w:t>
      </w:r>
    </w:p>
    <w:p w:rsidR="008051B5" w:rsidRDefault="008051B5">
      <w:pPr>
        <w:pStyle w:val="GvdeMetni"/>
        <w:rPr>
          <w:b w:val="0"/>
        </w:rPr>
      </w:pPr>
    </w:p>
    <w:p w:rsidR="008051B5" w:rsidRDefault="008051B5">
      <w:pPr>
        <w:pStyle w:val="GvdeMetni"/>
        <w:spacing w:before="10"/>
        <w:rPr>
          <w:b w:val="0"/>
          <w:sz w:val="31"/>
        </w:rPr>
      </w:pPr>
    </w:p>
    <w:p w:rsidR="008051B5" w:rsidRDefault="004133E9">
      <w:pPr>
        <w:pStyle w:val="ListeParagraf"/>
        <w:numPr>
          <w:ilvl w:val="0"/>
          <w:numId w:val="1"/>
        </w:numPr>
        <w:tabs>
          <w:tab w:val="left" w:pos="334"/>
        </w:tabs>
        <w:spacing w:line="276" w:lineRule="auto"/>
        <w:ind w:right="345" w:firstLine="49"/>
      </w:pPr>
      <w:r>
        <w:t>Boğazlar komisyonu kaldırılarak bütün yetkileri Türk Devleti’ne</w:t>
      </w:r>
      <w:r>
        <w:rPr>
          <w:spacing w:val="-2"/>
        </w:rPr>
        <w:t xml:space="preserve"> </w:t>
      </w:r>
      <w:r>
        <w:t>verildi.</w:t>
      </w:r>
    </w:p>
    <w:p w:rsidR="008051B5" w:rsidRDefault="004133E9">
      <w:pPr>
        <w:pStyle w:val="ListeParagraf"/>
        <w:numPr>
          <w:ilvl w:val="0"/>
          <w:numId w:val="1"/>
        </w:numPr>
        <w:tabs>
          <w:tab w:val="left" w:pos="334"/>
        </w:tabs>
        <w:spacing w:before="1" w:line="276" w:lineRule="auto"/>
        <w:ind w:right="125" w:firstLine="49"/>
      </w:pPr>
      <w:r>
        <w:t>Türkiye’nin Boğ</w:t>
      </w:r>
      <w:r>
        <w:t>azlar ve çevresinde istediği kadar</w:t>
      </w:r>
      <w:r>
        <w:rPr>
          <w:spacing w:val="-31"/>
        </w:rPr>
        <w:t xml:space="preserve"> </w:t>
      </w:r>
      <w:r>
        <w:t>asker bulundurması kabul</w:t>
      </w:r>
      <w:r>
        <w:rPr>
          <w:spacing w:val="-2"/>
        </w:rPr>
        <w:t xml:space="preserve"> </w:t>
      </w:r>
      <w:r>
        <w:t>edildi.</w:t>
      </w:r>
    </w:p>
    <w:p w:rsidR="008051B5" w:rsidRDefault="004133E9">
      <w:pPr>
        <w:pStyle w:val="ListeParagraf"/>
        <w:numPr>
          <w:ilvl w:val="0"/>
          <w:numId w:val="3"/>
        </w:numPr>
        <w:tabs>
          <w:tab w:val="left" w:pos="460"/>
        </w:tabs>
        <w:ind w:left="459" w:hanging="291"/>
        <w:jc w:val="both"/>
        <w:rPr>
          <w:b/>
        </w:rPr>
      </w:pPr>
      <w:r>
        <w:rPr>
          <w:b/>
        </w:rPr>
        <w:t>Yukarıdaki kararlar hangi anlaşmaya</w:t>
      </w:r>
      <w:r>
        <w:rPr>
          <w:b/>
          <w:spacing w:val="-6"/>
        </w:rPr>
        <w:t xml:space="preserve"> </w:t>
      </w:r>
      <w:r>
        <w:rPr>
          <w:b/>
        </w:rPr>
        <w:t>aittir?</w:t>
      </w:r>
    </w:p>
    <w:p w:rsidR="008051B5" w:rsidRDefault="004133E9">
      <w:pPr>
        <w:spacing w:before="40"/>
        <w:ind w:left="168"/>
        <w:jc w:val="both"/>
      </w:pPr>
      <w:r>
        <w:t>Cevap: Montrö Sözleşmesi</w:t>
      </w:r>
    </w:p>
    <w:p w:rsidR="008051B5" w:rsidRDefault="004133E9">
      <w:pPr>
        <w:pStyle w:val="ListeParagraf"/>
        <w:numPr>
          <w:ilvl w:val="0"/>
          <w:numId w:val="3"/>
        </w:numPr>
        <w:tabs>
          <w:tab w:val="left" w:pos="460"/>
        </w:tabs>
        <w:spacing w:before="26" w:line="276" w:lineRule="auto"/>
        <w:ind w:left="168" w:right="1311" w:firstLine="0"/>
        <w:rPr>
          <w:b/>
        </w:rPr>
      </w:pPr>
      <w:r>
        <w:rPr>
          <w:b/>
          <w:w w:val="99"/>
        </w:rPr>
        <w:br w:type="column"/>
      </w:r>
      <w:r>
        <w:rPr>
          <w:b/>
        </w:rPr>
        <w:lastRenderedPageBreak/>
        <w:t>Musul sorununun çözüme kavuşturulduğu anlaşmaya</w:t>
      </w:r>
      <w:r>
        <w:rPr>
          <w:b/>
          <w:spacing w:val="-1"/>
        </w:rPr>
        <w:t xml:space="preserve"> </w:t>
      </w:r>
      <w:r>
        <w:rPr>
          <w:b/>
        </w:rPr>
        <w:t>göre;</w:t>
      </w:r>
    </w:p>
    <w:p w:rsidR="008051B5" w:rsidRDefault="004133E9">
      <w:pPr>
        <w:pStyle w:val="ListeParagraf"/>
        <w:numPr>
          <w:ilvl w:val="0"/>
          <w:numId w:val="1"/>
        </w:numPr>
        <w:tabs>
          <w:tab w:val="left" w:pos="285"/>
        </w:tabs>
        <w:spacing w:line="268" w:lineRule="exact"/>
        <w:ind w:left="284" w:hanging="116"/>
      </w:pPr>
      <w:r>
        <w:t>Musul ve Kerkük Irak’a</w:t>
      </w:r>
      <w:r>
        <w:rPr>
          <w:spacing w:val="-3"/>
        </w:rPr>
        <w:t xml:space="preserve"> </w:t>
      </w:r>
      <w:r>
        <w:t>bırakıldı</w:t>
      </w:r>
    </w:p>
    <w:p w:rsidR="008051B5" w:rsidRDefault="004133E9">
      <w:pPr>
        <w:pStyle w:val="ListeParagraf"/>
        <w:numPr>
          <w:ilvl w:val="0"/>
          <w:numId w:val="1"/>
        </w:numPr>
        <w:tabs>
          <w:tab w:val="left" w:pos="285"/>
        </w:tabs>
        <w:spacing w:before="41" w:line="276" w:lineRule="auto"/>
        <w:ind w:right="382" w:firstLine="0"/>
      </w:pPr>
      <w:r>
        <w:t>Irak Hükümeti, Musul’a karşılık elde ettiği petrol gelirinin %10’unu, 25 yıllık bir süreyle Türkiye’ye vermeyi kabul</w:t>
      </w:r>
      <w:r>
        <w:rPr>
          <w:spacing w:val="-1"/>
        </w:rPr>
        <w:t xml:space="preserve"> </w:t>
      </w:r>
      <w:r>
        <w:t>etti.</w:t>
      </w:r>
    </w:p>
    <w:p w:rsidR="008051B5" w:rsidRDefault="004133E9">
      <w:pPr>
        <w:pStyle w:val="GvdeMetni"/>
        <w:spacing w:line="268" w:lineRule="exact"/>
        <w:ind w:left="168"/>
      </w:pPr>
      <w:r>
        <w:t>Yukarıda hükümleri verilen hangi antlaşmadır?</w:t>
      </w:r>
    </w:p>
    <w:p w:rsidR="008051B5" w:rsidRDefault="004133E9">
      <w:pPr>
        <w:spacing w:before="40"/>
        <w:ind w:left="168"/>
      </w:pPr>
      <w:r>
        <w:t>Cevap: Ankara Antlaşması</w:t>
      </w:r>
    </w:p>
    <w:p w:rsidR="008051B5" w:rsidRDefault="008051B5">
      <w:pPr>
        <w:pStyle w:val="GvdeMetni"/>
        <w:rPr>
          <w:b w:val="0"/>
        </w:rPr>
      </w:pPr>
    </w:p>
    <w:p w:rsidR="008051B5" w:rsidRDefault="008051B5">
      <w:pPr>
        <w:pStyle w:val="GvdeMetni"/>
        <w:spacing w:before="11"/>
        <w:rPr>
          <w:b w:val="0"/>
          <w:sz w:val="31"/>
        </w:rPr>
      </w:pPr>
    </w:p>
    <w:p w:rsidR="008051B5" w:rsidRDefault="004133E9">
      <w:pPr>
        <w:pStyle w:val="ListeParagraf"/>
        <w:numPr>
          <w:ilvl w:val="0"/>
          <w:numId w:val="1"/>
        </w:numPr>
        <w:tabs>
          <w:tab w:val="left" w:pos="285"/>
        </w:tabs>
        <w:spacing w:line="276" w:lineRule="auto"/>
        <w:ind w:right="365" w:firstLine="0"/>
      </w:pPr>
      <w:r>
        <w:t xml:space="preserve">Yunanistan, Türkiye, Romanya ve Yugoslavya arasında 9 Şubat </w:t>
      </w:r>
      <w:r>
        <w:t>1934’te</w:t>
      </w:r>
      <w:r>
        <w:rPr>
          <w:spacing w:val="-2"/>
        </w:rPr>
        <w:t xml:space="preserve"> </w:t>
      </w:r>
      <w:r>
        <w:t>imzalanmıştır.</w:t>
      </w:r>
    </w:p>
    <w:p w:rsidR="008051B5" w:rsidRDefault="004133E9">
      <w:pPr>
        <w:pStyle w:val="ListeParagraf"/>
        <w:numPr>
          <w:ilvl w:val="0"/>
          <w:numId w:val="1"/>
        </w:numPr>
        <w:tabs>
          <w:tab w:val="left" w:pos="334"/>
        </w:tabs>
        <w:spacing w:line="276" w:lineRule="auto"/>
        <w:ind w:right="800" w:firstLine="49"/>
      </w:pPr>
      <w:r>
        <w:t>İtalya ve Almanya’nın yayılmacı politikalarına karşı sınırların güvenliğini sağlamak</w:t>
      </w:r>
      <w:r>
        <w:rPr>
          <w:spacing w:val="-5"/>
        </w:rPr>
        <w:t xml:space="preserve"> </w:t>
      </w:r>
      <w:r>
        <w:t>amaçlanmıştır.</w:t>
      </w:r>
    </w:p>
    <w:p w:rsidR="008051B5" w:rsidRDefault="004133E9">
      <w:pPr>
        <w:pStyle w:val="ListeParagraf"/>
        <w:numPr>
          <w:ilvl w:val="0"/>
          <w:numId w:val="3"/>
        </w:numPr>
        <w:tabs>
          <w:tab w:val="left" w:pos="508"/>
        </w:tabs>
        <w:ind w:left="507" w:hanging="339"/>
        <w:rPr>
          <w:b/>
        </w:rPr>
      </w:pPr>
      <w:r>
        <w:rPr>
          <w:b/>
        </w:rPr>
        <w:t>Yukarıdaki özellikleri verilen anlaşmanın adı</w:t>
      </w:r>
      <w:r>
        <w:rPr>
          <w:b/>
          <w:spacing w:val="-11"/>
        </w:rPr>
        <w:t xml:space="preserve"> </w:t>
      </w:r>
      <w:r>
        <w:rPr>
          <w:b/>
        </w:rPr>
        <w:t>nedir?</w:t>
      </w:r>
    </w:p>
    <w:p w:rsidR="008051B5" w:rsidRDefault="004133E9">
      <w:pPr>
        <w:spacing w:before="40"/>
        <w:ind w:left="167"/>
      </w:pPr>
      <w:r>
        <w:t>Cevap: Balkan Antantı</w:t>
      </w:r>
    </w:p>
    <w:p w:rsidR="008051B5" w:rsidRDefault="008051B5">
      <w:pPr>
        <w:pStyle w:val="GvdeMetni"/>
        <w:rPr>
          <w:b w:val="0"/>
        </w:rPr>
      </w:pPr>
    </w:p>
    <w:p w:rsidR="008051B5" w:rsidRDefault="008051B5">
      <w:pPr>
        <w:pStyle w:val="GvdeMetni"/>
        <w:spacing w:before="11"/>
        <w:rPr>
          <w:b w:val="0"/>
          <w:sz w:val="31"/>
        </w:rPr>
      </w:pPr>
    </w:p>
    <w:p w:rsidR="008051B5" w:rsidRDefault="004133E9">
      <w:pPr>
        <w:spacing w:line="276" w:lineRule="auto"/>
        <w:ind w:left="167" w:right="344"/>
        <w:jc w:val="both"/>
      </w:pPr>
      <w:r>
        <w:t>Yunan başbakanı Atatürk’ün ölümü üzerine” Onun düşünceleri ve yaptığı inkılâplar sadece Türkiye’yi değil; tüm dünyayı etkilemiştir.” demiştir.</w:t>
      </w:r>
    </w:p>
    <w:p w:rsidR="008051B5" w:rsidRDefault="004133E9">
      <w:pPr>
        <w:pStyle w:val="ListeParagraf"/>
        <w:numPr>
          <w:ilvl w:val="0"/>
          <w:numId w:val="3"/>
        </w:numPr>
        <w:tabs>
          <w:tab w:val="left" w:pos="508"/>
        </w:tabs>
        <w:spacing w:line="268" w:lineRule="exact"/>
        <w:ind w:left="507" w:hanging="340"/>
        <w:rPr>
          <w:b/>
        </w:rPr>
      </w:pPr>
      <w:r>
        <w:rPr>
          <w:b/>
        </w:rPr>
        <w:t>Bu söz Atatürkçü Düşünce Sisteminin hangi</w:t>
      </w:r>
      <w:r>
        <w:rPr>
          <w:b/>
          <w:spacing w:val="-12"/>
        </w:rPr>
        <w:t xml:space="preserve"> </w:t>
      </w:r>
      <w:r>
        <w:rPr>
          <w:b/>
        </w:rPr>
        <w:t>yönünü</w:t>
      </w:r>
    </w:p>
    <w:p w:rsidR="008051B5" w:rsidRDefault="004133E9">
      <w:pPr>
        <w:pStyle w:val="GvdeMetni"/>
        <w:spacing w:before="41"/>
        <w:ind w:left="167"/>
      </w:pPr>
      <w:proofErr w:type="gramStart"/>
      <w:r>
        <w:t>göstermektedir</w:t>
      </w:r>
      <w:proofErr w:type="gramEnd"/>
      <w:r>
        <w:t>?</w:t>
      </w:r>
    </w:p>
    <w:p w:rsidR="008051B5" w:rsidRDefault="004133E9">
      <w:pPr>
        <w:spacing w:before="40"/>
        <w:ind w:left="167"/>
      </w:pPr>
      <w:r>
        <w:t>Cevap: Evrensel yönünü</w:t>
      </w:r>
    </w:p>
    <w:p w:rsidR="008051B5" w:rsidRDefault="008051B5">
      <w:pPr>
        <w:pStyle w:val="GvdeMetni"/>
        <w:rPr>
          <w:b w:val="0"/>
        </w:rPr>
      </w:pPr>
    </w:p>
    <w:p w:rsidR="008051B5" w:rsidRDefault="008051B5">
      <w:pPr>
        <w:pStyle w:val="GvdeMetni"/>
        <w:spacing w:before="10"/>
        <w:rPr>
          <w:b w:val="0"/>
          <w:sz w:val="31"/>
        </w:rPr>
      </w:pPr>
    </w:p>
    <w:p w:rsidR="008051B5" w:rsidRDefault="004133E9">
      <w:pPr>
        <w:spacing w:before="1" w:line="276" w:lineRule="auto"/>
        <w:ind w:left="167" w:right="341"/>
        <w:jc w:val="both"/>
      </w:pPr>
      <w:r>
        <w:t>Nüfus Mübadelesi: Lozan</w:t>
      </w:r>
      <w:r>
        <w:t xml:space="preserve"> Antlaşmasında, İstanbul'da Rumlar ve Batı Trakya'da yaşayan Türk nüfusu hariç, Türk ve Rum nüfusunun karşılıklı olarak değiştirilmesi karara bağlanmıştır.</w:t>
      </w:r>
    </w:p>
    <w:p w:rsidR="008051B5" w:rsidRDefault="004133E9">
      <w:pPr>
        <w:pStyle w:val="ListeParagraf"/>
        <w:numPr>
          <w:ilvl w:val="0"/>
          <w:numId w:val="3"/>
        </w:numPr>
        <w:tabs>
          <w:tab w:val="left" w:pos="508"/>
        </w:tabs>
        <w:spacing w:line="276" w:lineRule="auto"/>
        <w:ind w:right="670" w:firstLine="0"/>
        <w:rPr>
          <w:b/>
        </w:rPr>
      </w:pPr>
      <w:r>
        <w:rPr>
          <w:b/>
        </w:rPr>
        <w:t>Yukarıda bahsedilen Nüfus Mübadelesi, hangi iki ülke arasında</w:t>
      </w:r>
      <w:r>
        <w:rPr>
          <w:b/>
          <w:spacing w:val="-1"/>
        </w:rPr>
        <w:t xml:space="preserve"> </w:t>
      </w:r>
      <w:r>
        <w:rPr>
          <w:b/>
        </w:rPr>
        <w:t>olmuştur?</w:t>
      </w:r>
    </w:p>
    <w:p w:rsidR="008051B5" w:rsidRDefault="004133E9">
      <w:pPr>
        <w:ind w:left="167"/>
      </w:pPr>
      <w:r>
        <w:t>Cevap: Türkiye - Yunanistan</w:t>
      </w:r>
    </w:p>
    <w:p w:rsidR="008051B5" w:rsidRDefault="008051B5">
      <w:pPr>
        <w:sectPr w:rsidR="008051B5">
          <w:pgSz w:w="11910" w:h="16840"/>
          <w:pgMar w:top="520" w:right="80" w:bottom="280" w:left="400" w:header="708" w:footer="708" w:gutter="0"/>
          <w:cols w:num="2" w:space="708" w:equalWidth="0">
            <w:col w:w="5312" w:space="499"/>
            <w:col w:w="5619"/>
          </w:cols>
        </w:sectPr>
      </w:pPr>
    </w:p>
    <w:p w:rsidR="008051B5" w:rsidRDefault="008051B5">
      <w:pPr>
        <w:pStyle w:val="GvdeMetni"/>
        <w:rPr>
          <w:b w:val="0"/>
          <w:sz w:val="20"/>
        </w:rPr>
      </w:pPr>
    </w:p>
    <w:p w:rsidR="008051B5" w:rsidRDefault="008051B5">
      <w:pPr>
        <w:pStyle w:val="GvdeMetni"/>
        <w:rPr>
          <w:b w:val="0"/>
          <w:sz w:val="20"/>
        </w:rPr>
      </w:pPr>
    </w:p>
    <w:p w:rsidR="008051B5" w:rsidRDefault="00EC10B2">
      <w:pPr>
        <w:pStyle w:val="GvdeMetni"/>
        <w:rPr>
          <w:b w:val="0"/>
          <w:sz w:val="20"/>
        </w:rPr>
      </w:pPr>
      <w:hyperlink r:id="rId13" w:history="1">
        <w:r w:rsidRPr="00E0012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8051B5" w:rsidRDefault="008051B5">
      <w:pPr>
        <w:pStyle w:val="GvdeMetni"/>
        <w:spacing w:before="2"/>
        <w:rPr>
          <w:b w:val="0"/>
          <w:sz w:val="18"/>
        </w:rPr>
      </w:pPr>
    </w:p>
    <w:p w:rsidR="008051B5" w:rsidRDefault="008051B5">
      <w:pPr>
        <w:pStyle w:val="GvdeMetni"/>
        <w:spacing w:line="240" w:lineRule="exact"/>
        <w:ind w:left="4460"/>
        <w:rPr>
          <w:b w:val="0"/>
          <w:sz w:val="20"/>
        </w:rPr>
      </w:pPr>
    </w:p>
    <w:sectPr w:rsidR="008051B5" w:rsidSect="008051B5">
      <w:type w:val="continuous"/>
      <w:pgSz w:w="11910" w:h="16840"/>
      <w:pgMar w:top="680" w:right="80" w:bottom="280" w:left="4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D9D"/>
    <w:multiLevelType w:val="hybridMultilevel"/>
    <w:tmpl w:val="7ECCBB00"/>
    <w:lvl w:ilvl="0" w:tplc="7B9EE1EE">
      <w:start w:val="10"/>
      <w:numFmt w:val="decimal"/>
      <w:lvlText w:val="%1-"/>
      <w:lvlJc w:val="left"/>
      <w:pPr>
        <w:ind w:left="167" w:hanging="513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FFAAC2FA">
      <w:start w:val="2"/>
      <w:numFmt w:val="decimal"/>
      <w:lvlText w:val="%2-"/>
      <w:lvlJc w:val="left"/>
      <w:pPr>
        <w:ind w:left="645" w:hanging="18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tr-TR" w:eastAsia="tr-TR" w:bidi="tr-TR"/>
      </w:rPr>
    </w:lvl>
    <w:lvl w:ilvl="2" w:tplc="A4EC7614">
      <w:numFmt w:val="bullet"/>
      <w:lvlText w:val="•"/>
      <w:lvlJc w:val="left"/>
      <w:pPr>
        <w:ind w:left="640" w:hanging="180"/>
      </w:pPr>
      <w:rPr>
        <w:rFonts w:hint="default"/>
        <w:lang w:val="tr-TR" w:eastAsia="tr-TR" w:bidi="tr-TR"/>
      </w:rPr>
    </w:lvl>
    <w:lvl w:ilvl="3" w:tplc="39BEB340">
      <w:numFmt w:val="bullet"/>
      <w:lvlText w:val="•"/>
      <w:lvlJc w:val="left"/>
      <w:pPr>
        <w:ind w:left="497" w:hanging="180"/>
      </w:pPr>
      <w:rPr>
        <w:rFonts w:hint="default"/>
        <w:lang w:val="tr-TR" w:eastAsia="tr-TR" w:bidi="tr-TR"/>
      </w:rPr>
    </w:lvl>
    <w:lvl w:ilvl="4" w:tplc="2098E1C2">
      <w:numFmt w:val="bullet"/>
      <w:lvlText w:val="•"/>
      <w:lvlJc w:val="left"/>
      <w:pPr>
        <w:ind w:left="354" w:hanging="180"/>
      </w:pPr>
      <w:rPr>
        <w:rFonts w:hint="default"/>
        <w:lang w:val="tr-TR" w:eastAsia="tr-TR" w:bidi="tr-TR"/>
      </w:rPr>
    </w:lvl>
    <w:lvl w:ilvl="5" w:tplc="58D08B40">
      <w:numFmt w:val="bullet"/>
      <w:lvlText w:val="•"/>
      <w:lvlJc w:val="left"/>
      <w:pPr>
        <w:ind w:left="212" w:hanging="180"/>
      </w:pPr>
      <w:rPr>
        <w:rFonts w:hint="default"/>
        <w:lang w:val="tr-TR" w:eastAsia="tr-TR" w:bidi="tr-TR"/>
      </w:rPr>
    </w:lvl>
    <w:lvl w:ilvl="6" w:tplc="BEEC04B8">
      <w:numFmt w:val="bullet"/>
      <w:lvlText w:val="•"/>
      <w:lvlJc w:val="left"/>
      <w:pPr>
        <w:ind w:left="69" w:hanging="180"/>
      </w:pPr>
      <w:rPr>
        <w:rFonts w:hint="default"/>
        <w:lang w:val="tr-TR" w:eastAsia="tr-TR" w:bidi="tr-TR"/>
      </w:rPr>
    </w:lvl>
    <w:lvl w:ilvl="7" w:tplc="58BA3F3A">
      <w:numFmt w:val="bullet"/>
      <w:lvlText w:val="•"/>
      <w:lvlJc w:val="left"/>
      <w:pPr>
        <w:ind w:left="-73" w:hanging="180"/>
      </w:pPr>
      <w:rPr>
        <w:rFonts w:hint="default"/>
        <w:lang w:val="tr-TR" w:eastAsia="tr-TR" w:bidi="tr-TR"/>
      </w:rPr>
    </w:lvl>
    <w:lvl w:ilvl="8" w:tplc="EF460390">
      <w:numFmt w:val="bullet"/>
      <w:lvlText w:val="•"/>
      <w:lvlJc w:val="left"/>
      <w:pPr>
        <w:ind w:left="-216" w:hanging="180"/>
      </w:pPr>
      <w:rPr>
        <w:rFonts w:hint="default"/>
        <w:lang w:val="tr-TR" w:eastAsia="tr-TR" w:bidi="tr-TR"/>
      </w:rPr>
    </w:lvl>
  </w:abstractNum>
  <w:abstractNum w:abstractNumId="1">
    <w:nsid w:val="17B51F0C"/>
    <w:multiLevelType w:val="hybridMultilevel"/>
    <w:tmpl w:val="B05AF716"/>
    <w:lvl w:ilvl="0" w:tplc="C98484BC">
      <w:start w:val="1"/>
      <w:numFmt w:val="upperRoman"/>
      <w:lvlText w:val="%1."/>
      <w:lvlJc w:val="left"/>
      <w:pPr>
        <w:ind w:left="1035" w:hanging="160"/>
        <w:jc w:val="left"/>
      </w:pPr>
      <w:rPr>
        <w:rFonts w:ascii="Calibri" w:eastAsia="Calibri" w:hAnsi="Calibri" w:cs="Calibri" w:hint="default"/>
        <w:spacing w:val="-1"/>
        <w:w w:val="99"/>
        <w:sz w:val="22"/>
        <w:szCs w:val="22"/>
        <w:lang w:val="tr-TR" w:eastAsia="tr-TR" w:bidi="tr-TR"/>
      </w:rPr>
    </w:lvl>
    <w:lvl w:ilvl="1" w:tplc="B8B20F90">
      <w:numFmt w:val="bullet"/>
      <w:lvlText w:val="•"/>
      <w:lvlJc w:val="left"/>
      <w:pPr>
        <w:ind w:left="1467" w:hanging="160"/>
      </w:pPr>
      <w:rPr>
        <w:rFonts w:hint="default"/>
        <w:lang w:val="tr-TR" w:eastAsia="tr-TR" w:bidi="tr-TR"/>
      </w:rPr>
    </w:lvl>
    <w:lvl w:ilvl="2" w:tplc="58D0BCE0">
      <w:numFmt w:val="bullet"/>
      <w:lvlText w:val="•"/>
      <w:lvlJc w:val="left"/>
      <w:pPr>
        <w:ind w:left="1894" w:hanging="160"/>
      </w:pPr>
      <w:rPr>
        <w:rFonts w:hint="default"/>
        <w:lang w:val="tr-TR" w:eastAsia="tr-TR" w:bidi="tr-TR"/>
      </w:rPr>
    </w:lvl>
    <w:lvl w:ilvl="3" w:tplc="6ECC15FA">
      <w:numFmt w:val="bullet"/>
      <w:lvlText w:val="•"/>
      <w:lvlJc w:val="left"/>
      <w:pPr>
        <w:ind w:left="2321" w:hanging="160"/>
      </w:pPr>
      <w:rPr>
        <w:rFonts w:hint="default"/>
        <w:lang w:val="tr-TR" w:eastAsia="tr-TR" w:bidi="tr-TR"/>
      </w:rPr>
    </w:lvl>
    <w:lvl w:ilvl="4" w:tplc="55EC8FCC">
      <w:numFmt w:val="bullet"/>
      <w:lvlText w:val="•"/>
      <w:lvlJc w:val="left"/>
      <w:pPr>
        <w:ind w:left="2748" w:hanging="160"/>
      </w:pPr>
      <w:rPr>
        <w:rFonts w:hint="default"/>
        <w:lang w:val="tr-TR" w:eastAsia="tr-TR" w:bidi="tr-TR"/>
      </w:rPr>
    </w:lvl>
    <w:lvl w:ilvl="5" w:tplc="0506F08A">
      <w:numFmt w:val="bullet"/>
      <w:lvlText w:val="•"/>
      <w:lvlJc w:val="left"/>
      <w:pPr>
        <w:ind w:left="3175" w:hanging="160"/>
      </w:pPr>
      <w:rPr>
        <w:rFonts w:hint="default"/>
        <w:lang w:val="tr-TR" w:eastAsia="tr-TR" w:bidi="tr-TR"/>
      </w:rPr>
    </w:lvl>
    <w:lvl w:ilvl="6" w:tplc="844CBBE2">
      <w:numFmt w:val="bullet"/>
      <w:lvlText w:val="•"/>
      <w:lvlJc w:val="left"/>
      <w:pPr>
        <w:ind w:left="3603" w:hanging="160"/>
      </w:pPr>
      <w:rPr>
        <w:rFonts w:hint="default"/>
        <w:lang w:val="tr-TR" w:eastAsia="tr-TR" w:bidi="tr-TR"/>
      </w:rPr>
    </w:lvl>
    <w:lvl w:ilvl="7" w:tplc="455EA95A">
      <w:numFmt w:val="bullet"/>
      <w:lvlText w:val="•"/>
      <w:lvlJc w:val="left"/>
      <w:pPr>
        <w:ind w:left="4030" w:hanging="160"/>
      </w:pPr>
      <w:rPr>
        <w:rFonts w:hint="default"/>
        <w:lang w:val="tr-TR" w:eastAsia="tr-TR" w:bidi="tr-TR"/>
      </w:rPr>
    </w:lvl>
    <w:lvl w:ilvl="8" w:tplc="905A6132">
      <w:numFmt w:val="bullet"/>
      <w:lvlText w:val="•"/>
      <w:lvlJc w:val="left"/>
      <w:pPr>
        <w:ind w:left="4457" w:hanging="160"/>
      </w:pPr>
      <w:rPr>
        <w:rFonts w:hint="default"/>
        <w:lang w:val="tr-TR" w:eastAsia="tr-TR" w:bidi="tr-TR"/>
      </w:rPr>
    </w:lvl>
  </w:abstractNum>
  <w:abstractNum w:abstractNumId="2">
    <w:nsid w:val="72904C38"/>
    <w:multiLevelType w:val="hybridMultilevel"/>
    <w:tmpl w:val="81BCAB7C"/>
    <w:lvl w:ilvl="0" w:tplc="5A04E748">
      <w:start w:val="1"/>
      <w:numFmt w:val="decimal"/>
      <w:lvlText w:val="%1-"/>
      <w:lvlJc w:val="left"/>
      <w:pPr>
        <w:ind w:left="167" w:hanging="299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4ECC3646">
      <w:numFmt w:val="bullet"/>
      <w:lvlText w:val="•"/>
      <w:lvlJc w:val="left"/>
      <w:pPr>
        <w:ind w:left="1286" w:hanging="299"/>
      </w:pPr>
      <w:rPr>
        <w:rFonts w:hint="default"/>
        <w:lang w:val="tr-TR" w:eastAsia="tr-TR" w:bidi="tr-TR"/>
      </w:rPr>
    </w:lvl>
    <w:lvl w:ilvl="2" w:tplc="71680564">
      <w:numFmt w:val="bullet"/>
      <w:lvlText w:val="•"/>
      <w:lvlJc w:val="left"/>
      <w:pPr>
        <w:ind w:left="2413" w:hanging="299"/>
      </w:pPr>
      <w:rPr>
        <w:rFonts w:hint="default"/>
        <w:lang w:val="tr-TR" w:eastAsia="tr-TR" w:bidi="tr-TR"/>
      </w:rPr>
    </w:lvl>
    <w:lvl w:ilvl="3" w:tplc="4A725568">
      <w:numFmt w:val="bullet"/>
      <w:lvlText w:val="•"/>
      <w:lvlJc w:val="left"/>
      <w:pPr>
        <w:ind w:left="3539" w:hanging="299"/>
      </w:pPr>
      <w:rPr>
        <w:rFonts w:hint="default"/>
        <w:lang w:val="tr-TR" w:eastAsia="tr-TR" w:bidi="tr-TR"/>
      </w:rPr>
    </w:lvl>
    <w:lvl w:ilvl="4" w:tplc="D68AF55A">
      <w:numFmt w:val="bullet"/>
      <w:lvlText w:val="•"/>
      <w:lvlJc w:val="left"/>
      <w:pPr>
        <w:ind w:left="4666" w:hanging="299"/>
      </w:pPr>
      <w:rPr>
        <w:rFonts w:hint="default"/>
        <w:lang w:val="tr-TR" w:eastAsia="tr-TR" w:bidi="tr-TR"/>
      </w:rPr>
    </w:lvl>
    <w:lvl w:ilvl="5" w:tplc="129EA65C">
      <w:numFmt w:val="bullet"/>
      <w:lvlText w:val="•"/>
      <w:lvlJc w:val="left"/>
      <w:pPr>
        <w:ind w:left="5793" w:hanging="299"/>
      </w:pPr>
      <w:rPr>
        <w:rFonts w:hint="default"/>
        <w:lang w:val="tr-TR" w:eastAsia="tr-TR" w:bidi="tr-TR"/>
      </w:rPr>
    </w:lvl>
    <w:lvl w:ilvl="6" w:tplc="94C829AE">
      <w:numFmt w:val="bullet"/>
      <w:lvlText w:val="•"/>
      <w:lvlJc w:val="left"/>
      <w:pPr>
        <w:ind w:left="6919" w:hanging="299"/>
      </w:pPr>
      <w:rPr>
        <w:rFonts w:hint="default"/>
        <w:lang w:val="tr-TR" w:eastAsia="tr-TR" w:bidi="tr-TR"/>
      </w:rPr>
    </w:lvl>
    <w:lvl w:ilvl="7" w:tplc="63F06A0E">
      <w:numFmt w:val="bullet"/>
      <w:lvlText w:val="•"/>
      <w:lvlJc w:val="left"/>
      <w:pPr>
        <w:ind w:left="8046" w:hanging="299"/>
      </w:pPr>
      <w:rPr>
        <w:rFonts w:hint="default"/>
        <w:lang w:val="tr-TR" w:eastAsia="tr-TR" w:bidi="tr-TR"/>
      </w:rPr>
    </w:lvl>
    <w:lvl w:ilvl="8" w:tplc="05DC1540">
      <w:numFmt w:val="bullet"/>
      <w:lvlText w:val="•"/>
      <w:lvlJc w:val="left"/>
      <w:pPr>
        <w:ind w:left="9173" w:hanging="299"/>
      </w:pPr>
      <w:rPr>
        <w:rFonts w:hint="default"/>
        <w:lang w:val="tr-TR" w:eastAsia="tr-TR" w:bidi="tr-TR"/>
      </w:rPr>
    </w:lvl>
  </w:abstractNum>
  <w:abstractNum w:abstractNumId="3">
    <w:nsid w:val="78D007FA"/>
    <w:multiLevelType w:val="hybridMultilevel"/>
    <w:tmpl w:val="A13CEDE6"/>
    <w:lvl w:ilvl="0" w:tplc="3C702262">
      <w:numFmt w:val="bullet"/>
      <w:lvlText w:val="-"/>
      <w:lvlJc w:val="left"/>
      <w:pPr>
        <w:ind w:left="168" w:hanging="117"/>
      </w:pPr>
      <w:rPr>
        <w:rFonts w:ascii="Calibri" w:eastAsia="Calibri" w:hAnsi="Calibri" w:cs="Calibri" w:hint="default"/>
        <w:w w:val="99"/>
        <w:sz w:val="22"/>
        <w:szCs w:val="22"/>
        <w:lang w:val="tr-TR" w:eastAsia="tr-TR" w:bidi="tr-TR"/>
      </w:rPr>
    </w:lvl>
    <w:lvl w:ilvl="1" w:tplc="85AA34FE">
      <w:numFmt w:val="bullet"/>
      <w:lvlText w:val="•"/>
      <w:lvlJc w:val="left"/>
      <w:pPr>
        <w:ind w:left="675" w:hanging="117"/>
      </w:pPr>
      <w:rPr>
        <w:rFonts w:hint="default"/>
        <w:lang w:val="tr-TR" w:eastAsia="tr-TR" w:bidi="tr-TR"/>
      </w:rPr>
    </w:lvl>
    <w:lvl w:ilvl="2" w:tplc="3FA051FC">
      <w:numFmt w:val="bullet"/>
      <w:lvlText w:val="•"/>
      <w:lvlJc w:val="left"/>
      <w:pPr>
        <w:ind w:left="1190" w:hanging="117"/>
      </w:pPr>
      <w:rPr>
        <w:rFonts w:hint="default"/>
        <w:lang w:val="tr-TR" w:eastAsia="tr-TR" w:bidi="tr-TR"/>
      </w:rPr>
    </w:lvl>
    <w:lvl w:ilvl="3" w:tplc="82F0B84C">
      <w:numFmt w:val="bullet"/>
      <w:lvlText w:val="•"/>
      <w:lvlJc w:val="left"/>
      <w:pPr>
        <w:ind w:left="1705" w:hanging="117"/>
      </w:pPr>
      <w:rPr>
        <w:rFonts w:hint="default"/>
        <w:lang w:val="tr-TR" w:eastAsia="tr-TR" w:bidi="tr-TR"/>
      </w:rPr>
    </w:lvl>
    <w:lvl w:ilvl="4" w:tplc="EB68B36A">
      <w:numFmt w:val="bullet"/>
      <w:lvlText w:val="•"/>
      <w:lvlJc w:val="left"/>
      <w:pPr>
        <w:ind w:left="2220" w:hanging="117"/>
      </w:pPr>
      <w:rPr>
        <w:rFonts w:hint="default"/>
        <w:lang w:val="tr-TR" w:eastAsia="tr-TR" w:bidi="tr-TR"/>
      </w:rPr>
    </w:lvl>
    <w:lvl w:ilvl="5" w:tplc="730868F4">
      <w:numFmt w:val="bullet"/>
      <w:lvlText w:val="•"/>
      <w:lvlJc w:val="left"/>
      <w:pPr>
        <w:ind w:left="2735" w:hanging="117"/>
      </w:pPr>
      <w:rPr>
        <w:rFonts w:hint="default"/>
        <w:lang w:val="tr-TR" w:eastAsia="tr-TR" w:bidi="tr-TR"/>
      </w:rPr>
    </w:lvl>
    <w:lvl w:ilvl="6" w:tplc="E74028E2">
      <w:numFmt w:val="bullet"/>
      <w:lvlText w:val="•"/>
      <w:lvlJc w:val="left"/>
      <w:pPr>
        <w:ind w:left="3251" w:hanging="117"/>
      </w:pPr>
      <w:rPr>
        <w:rFonts w:hint="default"/>
        <w:lang w:val="tr-TR" w:eastAsia="tr-TR" w:bidi="tr-TR"/>
      </w:rPr>
    </w:lvl>
    <w:lvl w:ilvl="7" w:tplc="EB407700">
      <w:numFmt w:val="bullet"/>
      <w:lvlText w:val="•"/>
      <w:lvlJc w:val="left"/>
      <w:pPr>
        <w:ind w:left="3766" w:hanging="117"/>
      </w:pPr>
      <w:rPr>
        <w:rFonts w:hint="default"/>
        <w:lang w:val="tr-TR" w:eastAsia="tr-TR" w:bidi="tr-TR"/>
      </w:rPr>
    </w:lvl>
    <w:lvl w:ilvl="8" w:tplc="AF76E73A">
      <w:numFmt w:val="bullet"/>
      <w:lvlText w:val="•"/>
      <w:lvlJc w:val="left"/>
      <w:pPr>
        <w:ind w:left="4281" w:hanging="117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051B5"/>
    <w:rsid w:val="004133E9"/>
    <w:rsid w:val="008051B5"/>
    <w:rsid w:val="00EC1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051B5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51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051B5"/>
    <w:rPr>
      <w:b/>
      <w:bCs/>
    </w:rPr>
  </w:style>
  <w:style w:type="paragraph" w:styleId="ListeParagraf">
    <w:name w:val="List Paragraph"/>
    <w:basedOn w:val="Normal"/>
    <w:uiPriority w:val="1"/>
    <w:qFormat/>
    <w:rsid w:val="008051B5"/>
    <w:pPr>
      <w:ind w:left="167"/>
    </w:pPr>
  </w:style>
  <w:style w:type="paragraph" w:customStyle="1" w:styleId="TableParagraph">
    <w:name w:val="Table Paragraph"/>
    <w:basedOn w:val="Normal"/>
    <w:uiPriority w:val="1"/>
    <w:qFormat/>
    <w:rsid w:val="008051B5"/>
  </w:style>
  <w:style w:type="paragraph" w:styleId="BalonMetni">
    <w:name w:val="Balloon Text"/>
    <w:basedOn w:val="Normal"/>
    <w:link w:val="BalonMetniChar"/>
    <w:uiPriority w:val="99"/>
    <w:semiHidden/>
    <w:unhideWhenUsed/>
    <w:rsid w:val="00EC10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0B2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C10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3754</Characters>
  <DocSecurity>0</DocSecurity>
  <Lines>31</Lines>
  <Paragraphs>8</Paragraphs>
  <ScaleCrop>false</ScaleCrop>
  <Manager>www.sorubak.com</Manager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2017-10-14T08:41:00Z</dcterms:created>
  <dcterms:modified xsi:type="dcterms:W3CDTF">2017-10-14T08:41:00Z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2017-10-11T00:00:00Z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2017-10-14T00:00:00Z</vt:filetime>
  </property>
</Properties>
</file>