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A1" w:rsidRDefault="00AE07C7">
      <w:pPr>
        <w:spacing w:before="17"/>
        <w:ind w:left="716"/>
        <w:rPr>
          <w:b/>
          <w:sz w:val="28"/>
        </w:rPr>
      </w:pPr>
      <w:r>
        <w:rPr>
          <w:b/>
          <w:color w:val="FF0000"/>
          <w:sz w:val="28"/>
        </w:rPr>
        <w:t>Sosyal Bilgiler Öğreniyorum Doğru-Yanlış, Boşluk Doldurma Etkinliği</w:t>
      </w:r>
    </w:p>
    <w:p w:rsidR="00933BA1" w:rsidRDefault="00933BA1">
      <w:pPr>
        <w:pStyle w:val="GvdeMetni"/>
        <w:rPr>
          <w:b/>
          <w:sz w:val="28"/>
        </w:rPr>
      </w:pPr>
    </w:p>
    <w:p w:rsidR="00933BA1" w:rsidRDefault="00933BA1">
      <w:pPr>
        <w:pStyle w:val="GvdeMetni"/>
        <w:spacing w:before="2"/>
        <w:rPr>
          <w:b/>
          <w:sz w:val="41"/>
        </w:rPr>
      </w:pPr>
    </w:p>
    <w:p w:rsidR="00933BA1" w:rsidRDefault="00AE07C7">
      <w:pPr>
        <w:pStyle w:val="Heading1"/>
        <w:numPr>
          <w:ilvl w:val="0"/>
          <w:numId w:val="2"/>
        </w:numPr>
        <w:tabs>
          <w:tab w:val="left" w:pos="359"/>
        </w:tabs>
        <w:ind w:hanging="241"/>
      </w:pPr>
      <w:r>
        <w:t>Aşağıdaki cümlelerden doğru olanların başına “D” yanlış olanların başına” Y”</w:t>
      </w:r>
      <w:r>
        <w:rPr>
          <w:spacing w:val="-14"/>
        </w:rPr>
        <w:t xml:space="preserve"> </w:t>
      </w:r>
      <w:r>
        <w:t>yazınız</w:t>
      </w:r>
    </w:p>
    <w:p w:rsidR="00933BA1" w:rsidRDefault="00933BA1">
      <w:pPr>
        <w:pStyle w:val="GvdeMetni"/>
        <w:spacing w:before="8"/>
        <w:rPr>
          <w:b/>
          <w:sz w:val="19"/>
        </w:rPr>
      </w:pPr>
    </w:p>
    <w:p w:rsidR="00933BA1" w:rsidRDefault="00AE07C7">
      <w:pPr>
        <w:pStyle w:val="GvdeMetni"/>
        <w:tabs>
          <w:tab w:val="left" w:pos="481"/>
        </w:tabs>
        <w:spacing w:before="1"/>
        <w:ind w:left="117"/>
      </w:pPr>
      <w:r>
        <w:t>(</w:t>
      </w:r>
      <w:r>
        <w:tab/>
        <w:t>) 1.Tüketici hakları dernekleri tüketicileri korumak amacı ile</w:t>
      </w:r>
      <w:r>
        <w:rPr>
          <w:spacing w:val="-10"/>
        </w:rPr>
        <w:t xml:space="preserve"> </w:t>
      </w:r>
      <w:r>
        <w:t>kurulmuştur</w:t>
      </w:r>
    </w:p>
    <w:p w:rsidR="00933BA1" w:rsidRDefault="00933BA1">
      <w:pPr>
        <w:pStyle w:val="GvdeMetni"/>
        <w:spacing w:before="8"/>
        <w:rPr>
          <w:sz w:val="19"/>
        </w:rPr>
      </w:pPr>
    </w:p>
    <w:p w:rsidR="00933BA1" w:rsidRDefault="00AE07C7">
      <w:pPr>
        <w:pStyle w:val="GvdeMetni"/>
        <w:tabs>
          <w:tab w:val="left" w:pos="481"/>
        </w:tabs>
        <w:spacing w:line="453" w:lineRule="auto"/>
        <w:ind w:left="116" w:right="441"/>
      </w:pPr>
      <w:r>
        <w:t>(</w:t>
      </w:r>
      <w:r>
        <w:tab/>
        <w:t>)</w:t>
      </w:r>
      <w:r>
        <w:rPr>
          <w:spacing w:val="-7"/>
        </w:rPr>
        <w:t xml:space="preserve"> </w:t>
      </w:r>
      <w:r>
        <w:t>2.İstek</w:t>
      </w:r>
      <w:r>
        <w:rPr>
          <w:spacing w:val="-5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şikâyetlerimizin</w:t>
      </w:r>
      <w:r>
        <w:rPr>
          <w:spacing w:val="-5"/>
        </w:rPr>
        <w:t xml:space="preserve"> </w:t>
      </w:r>
      <w:r>
        <w:t>yazılı</w:t>
      </w:r>
      <w:r>
        <w:rPr>
          <w:spacing w:val="-5"/>
        </w:rPr>
        <w:t xml:space="preserve"> </w:t>
      </w:r>
      <w:r>
        <w:t>olarak</w:t>
      </w:r>
      <w:r>
        <w:rPr>
          <w:spacing w:val="-6"/>
        </w:rPr>
        <w:t xml:space="preserve"> </w:t>
      </w:r>
      <w:r>
        <w:t>ilgili</w:t>
      </w:r>
      <w:r>
        <w:rPr>
          <w:spacing w:val="-5"/>
        </w:rPr>
        <w:t xml:space="preserve"> </w:t>
      </w:r>
      <w:r>
        <w:t>kurumlara</w:t>
      </w:r>
      <w:r>
        <w:rPr>
          <w:spacing w:val="-6"/>
        </w:rPr>
        <w:t xml:space="preserve"> </w:t>
      </w:r>
      <w:r>
        <w:t>bildirilmesine</w:t>
      </w:r>
      <w:r>
        <w:rPr>
          <w:spacing w:val="-6"/>
        </w:rPr>
        <w:t xml:space="preserve"> </w:t>
      </w:r>
      <w:r>
        <w:t>Bilgi</w:t>
      </w:r>
      <w:r>
        <w:rPr>
          <w:spacing w:val="-5"/>
        </w:rPr>
        <w:t xml:space="preserve"> </w:t>
      </w:r>
      <w:r>
        <w:t>Edinme</w:t>
      </w:r>
      <w:r>
        <w:rPr>
          <w:spacing w:val="-5"/>
        </w:rPr>
        <w:t xml:space="preserve"> </w:t>
      </w:r>
      <w:r>
        <w:t>Hakkı</w:t>
      </w:r>
      <w:r>
        <w:rPr>
          <w:spacing w:val="-5"/>
        </w:rPr>
        <w:t xml:space="preserve"> </w:t>
      </w:r>
      <w:r>
        <w:t>denir (</w:t>
      </w:r>
      <w:r>
        <w:tab/>
        <w:t>) 3. Bilimsel araştırma yaparken ilk önce bilgiler</w:t>
      </w:r>
      <w:r>
        <w:rPr>
          <w:spacing w:val="-9"/>
        </w:rPr>
        <w:t xml:space="preserve"> </w:t>
      </w:r>
      <w:r>
        <w:t>sınıflandırılır</w:t>
      </w:r>
    </w:p>
    <w:p w:rsidR="00933BA1" w:rsidRDefault="00AE07C7">
      <w:pPr>
        <w:pStyle w:val="GvdeMetni"/>
        <w:tabs>
          <w:tab w:val="left" w:pos="481"/>
        </w:tabs>
        <w:spacing w:before="2" w:line="453" w:lineRule="auto"/>
        <w:ind w:left="116" w:right="4343"/>
      </w:pPr>
      <w:r>
        <w:t>(</w:t>
      </w:r>
      <w:r>
        <w:tab/>
        <w:t>) 4. Taşıt Kornaları ses kirliliğine neden olmaktadır (</w:t>
      </w:r>
      <w:r>
        <w:tab/>
        <w:t>) 5. Bir olayın birçok nedeni ve sonucu</w:t>
      </w:r>
      <w:r>
        <w:rPr>
          <w:spacing w:val="-11"/>
        </w:rPr>
        <w:t xml:space="preserve"> </w:t>
      </w:r>
      <w:r>
        <w:t>v</w:t>
      </w:r>
      <w:r>
        <w:t>ardır</w:t>
      </w:r>
    </w:p>
    <w:p w:rsidR="00933BA1" w:rsidRDefault="00AE07C7">
      <w:pPr>
        <w:pStyle w:val="GvdeMetni"/>
        <w:tabs>
          <w:tab w:val="left" w:pos="481"/>
          <w:tab w:val="left" w:pos="530"/>
        </w:tabs>
        <w:spacing w:before="3" w:line="456" w:lineRule="auto"/>
        <w:ind w:left="166" w:right="1906" w:hanging="50"/>
      </w:pPr>
      <w:r>
        <w:t>(</w:t>
      </w:r>
      <w:r>
        <w:tab/>
        <w:t>) 6. Sosyal bilgiler dersi vatandaşların etkin ve üretken olmasına yardımcı olur (</w:t>
      </w:r>
      <w:r>
        <w:tab/>
      </w:r>
      <w:r>
        <w:tab/>
        <w:t>) 7. Ansiklopediler bilimsel araştırma için önemli bir</w:t>
      </w:r>
      <w:r>
        <w:rPr>
          <w:spacing w:val="-11"/>
        </w:rPr>
        <w:t xml:space="preserve"> </w:t>
      </w:r>
      <w:r>
        <w:t>kaynaktır</w:t>
      </w:r>
    </w:p>
    <w:p w:rsidR="00933BA1" w:rsidRDefault="00AE07C7">
      <w:pPr>
        <w:pStyle w:val="GvdeMetni"/>
        <w:tabs>
          <w:tab w:val="left" w:pos="481"/>
        </w:tabs>
        <w:spacing w:line="453" w:lineRule="auto"/>
        <w:ind w:left="116" w:right="1778"/>
      </w:pPr>
      <w:r>
        <w:t>(</w:t>
      </w:r>
      <w:r>
        <w:tab/>
        <w:t>) 8. Haklarımızı mutlaka hak sorumluluk ve özgürlükler çerçevesinde aramalıyız (</w:t>
      </w:r>
      <w:r>
        <w:tab/>
        <w:t>) 9. Özgürlüğümü</w:t>
      </w:r>
      <w:r>
        <w:t>z hiçbir şekilde</w:t>
      </w:r>
      <w:r>
        <w:rPr>
          <w:spacing w:val="-5"/>
        </w:rPr>
        <w:t xml:space="preserve"> </w:t>
      </w:r>
      <w:r>
        <w:t>sınırlandırılamaz</w:t>
      </w:r>
    </w:p>
    <w:p w:rsidR="00933BA1" w:rsidRDefault="00AE07C7">
      <w:pPr>
        <w:pStyle w:val="GvdeMetni"/>
        <w:tabs>
          <w:tab w:val="left" w:pos="481"/>
        </w:tabs>
        <w:spacing w:before="1" w:line="453" w:lineRule="auto"/>
        <w:ind w:left="116" w:right="2689"/>
      </w:pPr>
      <w:r>
        <w:t>(</w:t>
      </w:r>
      <w:r>
        <w:tab/>
        <w:t>) 10. Sosyal Bilgiler sayesinde tarihimizi iyi öğrenerek sahip çıkabiliriz (</w:t>
      </w:r>
      <w:r>
        <w:tab/>
        <w:t>) 11. Atatürk’e göre Türkiye Cumhuriyeti’nin temeli</w:t>
      </w:r>
      <w:r>
        <w:rPr>
          <w:spacing w:val="-13"/>
        </w:rPr>
        <w:t xml:space="preserve"> </w:t>
      </w:r>
      <w:r>
        <w:t>kültürdür</w:t>
      </w:r>
    </w:p>
    <w:p w:rsidR="00933BA1" w:rsidRDefault="00AE07C7">
      <w:pPr>
        <w:pStyle w:val="GvdeMetni"/>
        <w:tabs>
          <w:tab w:val="left" w:pos="481"/>
        </w:tabs>
        <w:spacing w:before="2" w:line="453" w:lineRule="auto"/>
        <w:ind w:left="116" w:right="3022"/>
      </w:pPr>
      <w:r>
        <w:t>(</w:t>
      </w:r>
      <w:r>
        <w:tab/>
        <w:t>) 12. İstanbul Üniversitesi Atatürk’ün ölümünden sonra açılmıştır (</w:t>
      </w:r>
      <w:r>
        <w:tab/>
      </w:r>
      <w:r>
        <w:t>) 13. Türk Tarih Kurumu Kurtuluş Savaşı yıllarında</w:t>
      </w:r>
      <w:r>
        <w:rPr>
          <w:spacing w:val="-16"/>
        </w:rPr>
        <w:t xml:space="preserve"> </w:t>
      </w:r>
      <w:r>
        <w:t>kurulmuştur</w:t>
      </w:r>
    </w:p>
    <w:p w:rsidR="00933BA1" w:rsidRDefault="00AE07C7">
      <w:pPr>
        <w:pStyle w:val="GvdeMetni"/>
        <w:tabs>
          <w:tab w:val="left" w:pos="530"/>
        </w:tabs>
        <w:spacing w:before="3"/>
        <w:ind w:left="166"/>
      </w:pPr>
      <w:r>
        <w:t>(</w:t>
      </w:r>
      <w:r>
        <w:tab/>
        <w:t>) 14. Haklarımızı ararken her zaman kendimizi</w:t>
      </w:r>
      <w:r>
        <w:rPr>
          <w:spacing w:val="-7"/>
        </w:rPr>
        <w:t xml:space="preserve"> </w:t>
      </w:r>
      <w:r>
        <w:t>düşünmeliyiz</w:t>
      </w:r>
    </w:p>
    <w:p w:rsidR="00933BA1" w:rsidRDefault="00933BA1">
      <w:pPr>
        <w:pStyle w:val="GvdeMetni"/>
        <w:spacing w:before="8"/>
        <w:rPr>
          <w:sz w:val="19"/>
        </w:rPr>
      </w:pPr>
    </w:p>
    <w:p w:rsidR="00933BA1" w:rsidRDefault="00AE07C7">
      <w:pPr>
        <w:pStyle w:val="GvdeMetni"/>
        <w:tabs>
          <w:tab w:val="left" w:pos="481"/>
        </w:tabs>
        <w:ind w:left="116"/>
      </w:pPr>
      <w:r>
        <w:t>(</w:t>
      </w:r>
      <w:r>
        <w:tab/>
        <w:t>) 15. “En zor ders fen bilgisidir” sözü olguya</w:t>
      </w:r>
      <w:r>
        <w:rPr>
          <w:spacing w:val="-8"/>
        </w:rPr>
        <w:t xml:space="preserve"> </w:t>
      </w:r>
      <w:r>
        <w:t>örnektir.</w:t>
      </w:r>
    </w:p>
    <w:p w:rsidR="00933BA1" w:rsidRDefault="00AE07C7">
      <w:pPr>
        <w:pStyle w:val="GvdeMetni"/>
        <w:spacing w:before="1"/>
      </w:pPr>
      <w:r>
        <w:rPr>
          <w:rFonts w:ascii="Lucida Sans Unicode" w:hAnsi="Lucida Sans Unicode" w:cs="Lucida Sans Unicode"/>
          <w:noProof/>
          <w:sz w:val="20"/>
          <w:szCs w:val="20"/>
        </w:rPr>
        <w:fldChar w:fldCharType="begin"/>
      </w:r>
      <w:r>
        <w:rPr>
          <w:rFonts w:ascii="Lucida Sans Unicode" w:hAnsi="Lucida Sans Unicode" w:cs="Lucida Sans Unicode"/>
          <w:noProof/>
          <w:sz w:val="20"/>
          <w:szCs w:val="20"/>
        </w:rPr>
        <w:instrText xml:space="preserve"> HYPERLINK "http://www.sorubak.com" </w:instrText>
      </w:r>
      <w:r>
        <w:rPr>
          <w:rFonts w:ascii="Lucida Sans Unicode" w:hAnsi="Lucida Sans Unicode" w:cs="Lucida Sans Unicode"/>
          <w:noProof/>
          <w:sz w:val="20"/>
          <w:szCs w:val="20"/>
        </w:rPr>
        <w:fldChar w:fldCharType="separate"/>
      </w:r>
      <w:r w:rsidRPr="003F6737">
        <w:rPr>
          <w:rStyle w:val="Kpr"/>
          <w:rFonts w:ascii="Lucida Sans Unicode" w:hAnsi="Lucida Sans Unicode" w:cs="Lucida Sans Unicode"/>
          <w:noProof/>
          <w:sz w:val="20"/>
          <w:szCs w:val="20"/>
        </w:rPr>
        <w:t>www.sorubak.com</w:t>
      </w:r>
      <w:r>
        <w:rPr>
          <w:rFonts w:ascii="Lucida Sans Unicode" w:hAnsi="Lucida Sans Unicode" w:cs="Lucida Sans Unicode"/>
          <w:noProof/>
          <w:sz w:val="20"/>
          <w:szCs w:val="20"/>
        </w:rPr>
        <w:fldChar w:fldCharType="end"/>
      </w:r>
      <w:r>
        <w:rPr>
          <w:rFonts w:ascii="Lucida Sans Unicode" w:hAnsi="Lucida Sans Unicode" w:cs="Lucida Sans Unicode"/>
          <w:noProof/>
          <w:sz w:val="20"/>
          <w:szCs w:val="20"/>
        </w:rPr>
        <w:t xml:space="preserve"> </w:t>
      </w:r>
    </w:p>
    <w:p w:rsidR="00933BA1" w:rsidRDefault="00933BA1">
      <w:pPr>
        <w:pStyle w:val="GvdeMetni"/>
        <w:spacing w:before="2"/>
        <w:rPr>
          <w:sz w:val="17"/>
        </w:rPr>
      </w:pPr>
    </w:p>
    <w:p w:rsidR="00933BA1" w:rsidRDefault="00AE07C7">
      <w:pPr>
        <w:pStyle w:val="Heading1"/>
        <w:numPr>
          <w:ilvl w:val="0"/>
          <w:numId w:val="2"/>
        </w:numPr>
        <w:tabs>
          <w:tab w:val="left" w:pos="349"/>
        </w:tabs>
        <w:spacing w:before="1"/>
        <w:ind w:left="348" w:hanging="232"/>
      </w:pPr>
      <w:r>
        <w:t>Aşağıdaki cümlelerde boş bırakılan yerleri</w:t>
      </w:r>
      <w:r>
        <w:rPr>
          <w:spacing w:val="-2"/>
        </w:rPr>
        <w:t xml:space="preserve"> </w:t>
      </w:r>
      <w:r>
        <w:t>doldurunuz.</w:t>
      </w:r>
    </w:p>
    <w:p w:rsidR="00933BA1" w:rsidRDefault="00933BA1">
      <w:pPr>
        <w:pStyle w:val="GvdeMetni"/>
        <w:spacing w:before="8"/>
        <w:rPr>
          <w:b/>
          <w:sz w:val="19"/>
        </w:rPr>
      </w:pPr>
    </w:p>
    <w:p w:rsidR="00933BA1" w:rsidRDefault="00AE07C7">
      <w:pPr>
        <w:pStyle w:val="ListeParagraf"/>
        <w:numPr>
          <w:ilvl w:val="1"/>
          <w:numId w:val="2"/>
        </w:numPr>
        <w:tabs>
          <w:tab w:val="left" w:pos="286"/>
        </w:tabs>
        <w:spacing w:line="453" w:lineRule="auto"/>
        <w:ind w:right="707" w:firstLine="0"/>
      </w:pPr>
      <w:r>
        <w:t xml:space="preserve">Kolayca anlaşılabilir, kanıtlanabilir ve bilimsel verilere dayanan bilgilere </w:t>
      </w:r>
      <w:proofErr w:type="gramStart"/>
      <w:r>
        <w:t>……………..….</w:t>
      </w:r>
      <w:proofErr w:type="gramEnd"/>
      <w:r>
        <w:t>denir. 2.Kişiden</w:t>
      </w:r>
      <w:r>
        <w:rPr>
          <w:spacing w:val="-5"/>
        </w:rPr>
        <w:t xml:space="preserve"> </w:t>
      </w:r>
      <w:r>
        <w:t>kişiye</w:t>
      </w:r>
      <w:r>
        <w:rPr>
          <w:spacing w:val="-6"/>
        </w:rPr>
        <w:t xml:space="preserve"> </w:t>
      </w:r>
      <w:r>
        <w:t>değişen</w:t>
      </w:r>
      <w:r>
        <w:rPr>
          <w:spacing w:val="-6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insanların</w:t>
      </w:r>
      <w:r>
        <w:rPr>
          <w:spacing w:val="-5"/>
        </w:rPr>
        <w:t xml:space="preserve"> </w:t>
      </w:r>
      <w:r>
        <w:t>bireysel</w:t>
      </w:r>
      <w:r>
        <w:rPr>
          <w:spacing w:val="-6"/>
        </w:rPr>
        <w:t xml:space="preserve"> </w:t>
      </w:r>
      <w:r>
        <w:t>düşüncelerini</w:t>
      </w:r>
      <w:r>
        <w:rPr>
          <w:spacing w:val="-6"/>
        </w:rPr>
        <w:t xml:space="preserve"> </w:t>
      </w:r>
      <w:r>
        <w:t>yansıtan</w:t>
      </w:r>
      <w:r>
        <w:rPr>
          <w:spacing w:val="-6"/>
        </w:rPr>
        <w:t xml:space="preserve"> </w:t>
      </w:r>
      <w:r>
        <w:t>bilgilere</w:t>
      </w:r>
      <w:r>
        <w:rPr>
          <w:spacing w:val="-5"/>
        </w:rPr>
        <w:t xml:space="preserve"> </w:t>
      </w:r>
      <w:proofErr w:type="gramStart"/>
      <w:r>
        <w:t>………….…….</w:t>
      </w:r>
      <w:proofErr w:type="gramEnd"/>
      <w:r>
        <w:t>denir.</w:t>
      </w:r>
    </w:p>
    <w:p w:rsidR="00933BA1" w:rsidRDefault="00AE07C7">
      <w:pPr>
        <w:pStyle w:val="ListeParagraf"/>
        <w:numPr>
          <w:ilvl w:val="0"/>
          <w:numId w:val="1"/>
        </w:numPr>
        <w:tabs>
          <w:tab w:val="left" w:pos="333"/>
        </w:tabs>
        <w:spacing w:before="2"/>
      </w:pPr>
      <w:proofErr w:type="gramStart"/>
      <w:r>
        <w:t>……………………………………….</w:t>
      </w:r>
      <w:proofErr w:type="gramEnd"/>
      <w:r>
        <w:rPr>
          <w:spacing w:val="-5"/>
        </w:rPr>
        <w:t xml:space="preserve"> </w:t>
      </w:r>
      <w:r>
        <w:t>Kurumu,</w:t>
      </w:r>
      <w:r>
        <w:rPr>
          <w:spacing w:val="-6"/>
        </w:rPr>
        <w:t xml:space="preserve"> </w:t>
      </w:r>
      <w:proofErr w:type="spellStart"/>
      <w:r>
        <w:t>Türkçe’nin</w:t>
      </w:r>
      <w:proofErr w:type="spellEnd"/>
      <w:r>
        <w:rPr>
          <w:spacing w:val="-6"/>
        </w:rPr>
        <w:t xml:space="preserve"> </w:t>
      </w:r>
      <w:r>
        <w:t>yabancı</w:t>
      </w:r>
      <w:r>
        <w:rPr>
          <w:spacing w:val="-5"/>
        </w:rPr>
        <w:t xml:space="preserve"> </w:t>
      </w:r>
      <w:r>
        <w:t>kelimelerden</w:t>
      </w:r>
      <w:r>
        <w:rPr>
          <w:spacing w:val="-6"/>
        </w:rPr>
        <w:t xml:space="preserve"> </w:t>
      </w:r>
      <w:r>
        <w:t>arındırılm</w:t>
      </w:r>
      <w:r>
        <w:t>ası</w:t>
      </w:r>
      <w:r>
        <w:rPr>
          <w:spacing w:val="-6"/>
        </w:rPr>
        <w:t xml:space="preserve"> </w:t>
      </w:r>
      <w:r>
        <w:t>için</w:t>
      </w:r>
      <w:r>
        <w:rPr>
          <w:spacing w:val="-5"/>
        </w:rPr>
        <w:t xml:space="preserve"> </w:t>
      </w:r>
      <w:r>
        <w:t>kurulmuştur.</w:t>
      </w:r>
    </w:p>
    <w:p w:rsidR="00933BA1" w:rsidRDefault="00933BA1">
      <w:pPr>
        <w:pStyle w:val="GvdeMetni"/>
        <w:spacing w:before="9"/>
        <w:rPr>
          <w:sz w:val="19"/>
        </w:rPr>
      </w:pPr>
    </w:p>
    <w:p w:rsidR="00933BA1" w:rsidRDefault="00AE07C7">
      <w:pPr>
        <w:pStyle w:val="ListeParagraf"/>
        <w:numPr>
          <w:ilvl w:val="0"/>
          <w:numId w:val="1"/>
        </w:numPr>
        <w:tabs>
          <w:tab w:val="left" w:pos="333"/>
        </w:tabs>
      </w:pPr>
      <w:r>
        <w:t xml:space="preserve">Yeraltındaki eserleri ortaya çıkaran bilim dalına </w:t>
      </w:r>
      <w:proofErr w:type="gramStart"/>
      <w:r>
        <w:t>………………………………………...</w:t>
      </w:r>
      <w:proofErr w:type="gramEnd"/>
      <w:r>
        <w:rPr>
          <w:spacing w:val="-10"/>
        </w:rPr>
        <w:t xml:space="preserve"> </w:t>
      </w:r>
      <w:proofErr w:type="gramStart"/>
      <w:r>
        <w:t>denir</w:t>
      </w:r>
      <w:proofErr w:type="gramEnd"/>
    </w:p>
    <w:p w:rsidR="00933BA1" w:rsidRDefault="00933BA1">
      <w:pPr>
        <w:pStyle w:val="GvdeMetni"/>
        <w:spacing w:before="8"/>
        <w:rPr>
          <w:sz w:val="19"/>
        </w:rPr>
      </w:pPr>
    </w:p>
    <w:p w:rsidR="00933BA1" w:rsidRDefault="00AE07C7">
      <w:pPr>
        <w:pStyle w:val="ListeParagraf"/>
        <w:numPr>
          <w:ilvl w:val="0"/>
          <w:numId w:val="1"/>
        </w:numPr>
        <w:tabs>
          <w:tab w:val="left" w:pos="333"/>
        </w:tabs>
      </w:pPr>
      <w:proofErr w:type="gramStart"/>
      <w:r>
        <w:t>………………….</w:t>
      </w:r>
      <w:proofErr w:type="gramEnd"/>
      <w:r>
        <w:t>hakları ihlallerinde Tüketici Hakları Derneği’ne</w:t>
      </w:r>
      <w:r>
        <w:rPr>
          <w:spacing w:val="-5"/>
        </w:rPr>
        <w:t xml:space="preserve"> </w:t>
      </w:r>
      <w:r>
        <w:t>başvurabiliriz.</w:t>
      </w:r>
    </w:p>
    <w:sectPr w:rsidR="00933BA1" w:rsidSect="00933BA1">
      <w:type w:val="continuous"/>
      <w:pgSz w:w="11910" w:h="16840"/>
      <w:pgMar w:top="1380" w:right="134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48D8"/>
    <w:multiLevelType w:val="hybridMultilevel"/>
    <w:tmpl w:val="EE605A12"/>
    <w:lvl w:ilvl="0" w:tplc="CEE49A5A">
      <w:start w:val="3"/>
      <w:numFmt w:val="decimal"/>
      <w:lvlText w:val="%1."/>
      <w:lvlJc w:val="left"/>
      <w:pPr>
        <w:ind w:left="332" w:hanging="216"/>
        <w:jc w:val="left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EB56F5BC">
      <w:numFmt w:val="bullet"/>
      <w:lvlText w:val="•"/>
      <w:lvlJc w:val="left"/>
      <w:pPr>
        <w:ind w:left="1232" w:hanging="216"/>
      </w:pPr>
      <w:rPr>
        <w:rFonts w:hint="default"/>
        <w:lang w:val="tr-TR" w:eastAsia="tr-TR" w:bidi="tr-TR"/>
      </w:rPr>
    </w:lvl>
    <w:lvl w:ilvl="2" w:tplc="D8CC964A">
      <w:numFmt w:val="bullet"/>
      <w:lvlText w:val="•"/>
      <w:lvlJc w:val="left"/>
      <w:pPr>
        <w:ind w:left="2125" w:hanging="216"/>
      </w:pPr>
      <w:rPr>
        <w:rFonts w:hint="default"/>
        <w:lang w:val="tr-TR" w:eastAsia="tr-TR" w:bidi="tr-TR"/>
      </w:rPr>
    </w:lvl>
    <w:lvl w:ilvl="3" w:tplc="FC782F80">
      <w:numFmt w:val="bullet"/>
      <w:lvlText w:val="•"/>
      <w:lvlJc w:val="left"/>
      <w:pPr>
        <w:ind w:left="3017" w:hanging="216"/>
      </w:pPr>
      <w:rPr>
        <w:rFonts w:hint="default"/>
        <w:lang w:val="tr-TR" w:eastAsia="tr-TR" w:bidi="tr-TR"/>
      </w:rPr>
    </w:lvl>
    <w:lvl w:ilvl="4" w:tplc="CBDC4E64">
      <w:numFmt w:val="bullet"/>
      <w:lvlText w:val="•"/>
      <w:lvlJc w:val="left"/>
      <w:pPr>
        <w:ind w:left="3910" w:hanging="216"/>
      </w:pPr>
      <w:rPr>
        <w:rFonts w:hint="default"/>
        <w:lang w:val="tr-TR" w:eastAsia="tr-TR" w:bidi="tr-TR"/>
      </w:rPr>
    </w:lvl>
    <w:lvl w:ilvl="5" w:tplc="B39E4588">
      <w:numFmt w:val="bullet"/>
      <w:lvlText w:val="•"/>
      <w:lvlJc w:val="left"/>
      <w:pPr>
        <w:ind w:left="4803" w:hanging="216"/>
      </w:pPr>
      <w:rPr>
        <w:rFonts w:hint="default"/>
        <w:lang w:val="tr-TR" w:eastAsia="tr-TR" w:bidi="tr-TR"/>
      </w:rPr>
    </w:lvl>
    <w:lvl w:ilvl="6" w:tplc="F634F402">
      <w:numFmt w:val="bullet"/>
      <w:lvlText w:val="•"/>
      <w:lvlJc w:val="left"/>
      <w:pPr>
        <w:ind w:left="5695" w:hanging="216"/>
      </w:pPr>
      <w:rPr>
        <w:rFonts w:hint="default"/>
        <w:lang w:val="tr-TR" w:eastAsia="tr-TR" w:bidi="tr-TR"/>
      </w:rPr>
    </w:lvl>
    <w:lvl w:ilvl="7" w:tplc="AC189FA8">
      <w:numFmt w:val="bullet"/>
      <w:lvlText w:val="•"/>
      <w:lvlJc w:val="left"/>
      <w:pPr>
        <w:ind w:left="6588" w:hanging="216"/>
      </w:pPr>
      <w:rPr>
        <w:rFonts w:hint="default"/>
        <w:lang w:val="tr-TR" w:eastAsia="tr-TR" w:bidi="tr-TR"/>
      </w:rPr>
    </w:lvl>
    <w:lvl w:ilvl="8" w:tplc="5A0A8382">
      <w:numFmt w:val="bullet"/>
      <w:lvlText w:val="•"/>
      <w:lvlJc w:val="left"/>
      <w:pPr>
        <w:ind w:left="7481" w:hanging="216"/>
      </w:pPr>
      <w:rPr>
        <w:rFonts w:hint="default"/>
        <w:lang w:val="tr-TR" w:eastAsia="tr-TR" w:bidi="tr-TR"/>
      </w:rPr>
    </w:lvl>
  </w:abstractNum>
  <w:abstractNum w:abstractNumId="1">
    <w:nsid w:val="3B2F382D"/>
    <w:multiLevelType w:val="hybridMultilevel"/>
    <w:tmpl w:val="9264976C"/>
    <w:lvl w:ilvl="0" w:tplc="ADD67F5C">
      <w:start w:val="1"/>
      <w:numFmt w:val="upperLetter"/>
      <w:lvlText w:val="%1."/>
      <w:lvlJc w:val="left"/>
      <w:pPr>
        <w:ind w:left="358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871EFA30">
      <w:start w:val="1"/>
      <w:numFmt w:val="decimal"/>
      <w:lvlText w:val="%2."/>
      <w:lvlJc w:val="left"/>
      <w:pPr>
        <w:ind w:left="116" w:hanging="16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2" w:tplc="AD9E0C2A">
      <w:numFmt w:val="bullet"/>
      <w:lvlText w:val="•"/>
      <w:lvlJc w:val="left"/>
      <w:pPr>
        <w:ind w:left="1349" w:hanging="169"/>
      </w:pPr>
      <w:rPr>
        <w:rFonts w:hint="default"/>
        <w:lang w:val="tr-TR" w:eastAsia="tr-TR" w:bidi="tr-TR"/>
      </w:rPr>
    </w:lvl>
    <w:lvl w:ilvl="3" w:tplc="1F229DA6">
      <w:numFmt w:val="bullet"/>
      <w:lvlText w:val="•"/>
      <w:lvlJc w:val="left"/>
      <w:pPr>
        <w:ind w:left="2339" w:hanging="169"/>
      </w:pPr>
      <w:rPr>
        <w:rFonts w:hint="default"/>
        <w:lang w:val="tr-TR" w:eastAsia="tr-TR" w:bidi="tr-TR"/>
      </w:rPr>
    </w:lvl>
    <w:lvl w:ilvl="4" w:tplc="5D76E2C2">
      <w:numFmt w:val="bullet"/>
      <w:lvlText w:val="•"/>
      <w:lvlJc w:val="left"/>
      <w:pPr>
        <w:ind w:left="3328" w:hanging="169"/>
      </w:pPr>
      <w:rPr>
        <w:rFonts w:hint="default"/>
        <w:lang w:val="tr-TR" w:eastAsia="tr-TR" w:bidi="tr-TR"/>
      </w:rPr>
    </w:lvl>
    <w:lvl w:ilvl="5" w:tplc="C0203194">
      <w:numFmt w:val="bullet"/>
      <w:lvlText w:val="•"/>
      <w:lvlJc w:val="left"/>
      <w:pPr>
        <w:ind w:left="4318" w:hanging="169"/>
      </w:pPr>
      <w:rPr>
        <w:rFonts w:hint="default"/>
        <w:lang w:val="tr-TR" w:eastAsia="tr-TR" w:bidi="tr-TR"/>
      </w:rPr>
    </w:lvl>
    <w:lvl w:ilvl="6" w:tplc="896C5434">
      <w:numFmt w:val="bullet"/>
      <w:lvlText w:val="•"/>
      <w:lvlJc w:val="left"/>
      <w:pPr>
        <w:ind w:left="5308" w:hanging="169"/>
      </w:pPr>
      <w:rPr>
        <w:rFonts w:hint="default"/>
        <w:lang w:val="tr-TR" w:eastAsia="tr-TR" w:bidi="tr-TR"/>
      </w:rPr>
    </w:lvl>
    <w:lvl w:ilvl="7" w:tplc="DC5EC170">
      <w:numFmt w:val="bullet"/>
      <w:lvlText w:val="•"/>
      <w:lvlJc w:val="left"/>
      <w:pPr>
        <w:ind w:left="6297" w:hanging="169"/>
      </w:pPr>
      <w:rPr>
        <w:rFonts w:hint="default"/>
        <w:lang w:val="tr-TR" w:eastAsia="tr-TR" w:bidi="tr-TR"/>
      </w:rPr>
    </w:lvl>
    <w:lvl w:ilvl="8" w:tplc="84E4B66E">
      <w:numFmt w:val="bullet"/>
      <w:lvlText w:val="•"/>
      <w:lvlJc w:val="left"/>
      <w:pPr>
        <w:ind w:left="7287" w:hanging="169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3BA1"/>
    <w:rsid w:val="00933BA1"/>
    <w:rsid w:val="00AE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3BA1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3B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3BA1"/>
  </w:style>
  <w:style w:type="paragraph" w:customStyle="1" w:styleId="Heading1">
    <w:name w:val="Heading 1"/>
    <w:basedOn w:val="Normal"/>
    <w:uiPriority w:val="1"/>
    <w:qFormat/>
    <w:rsid w:val="00933BA1"/>
    <w:pPr>
      <w:ind w:left="348" w:hanging="241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933BA1"/>
    <w:pPr>
      <w:ind w:left="332" w:hanging="216"/>
    </w:pPr>
  </w:style>
  <w:style w:type="paragraph" w:customStyle="1" w:styleId="TableParagraph">
    <w:name w:val="Table Paragraph"/>
    <w:basedOn w:val="Normal"/>
    <w:uiPriority w:val="1"/>
    <w:qFormat/>
    <w:rsid w:val="00933BA1"/>
  </w:style>
  <w:style w:type="character" w:styleId="Kpr">
    <w:name w:val="Hyperlink"/>
    <w:basedOn w:val="VarsaylanParagrafYazTipi"/>
    <w:uiPriority w:val="99"/>
    <w:unhideWhenUsed/>
    <w:rsid w:val="00AE0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DocSecurity>0</DocSecurity>
  <Lines>12</Lines>
  <Paragraphs>3</Paragraphs>
  <ScaleCrop>false</ScaleCrop>
  <Manager>www.sorubak.com</Manager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2017-11-26T11:07:00Z</dcterms:created>
  <dcterms:modified xsi:type="dcterms:W3CDTF">2017-11-26T11:07:00Z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2017-11-26T00:00:00Z</vt:filetime>
  </property>
</Properties>
</file>