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A271B" w:rsidRDefault="008A271B">
      <w:r w:rsidRPr="008A271B">
        <w:rPr>
          <w:rFonts w:ascii="Trebuchet MS" w:hAnsi="Trebuchet MS"/>
          <w:color w:val="000000"/>
          <w:shd w:val="clear" w:color="auto" w:fill="E1EBF2"/>
        </w:rPr>
        <w:t>0. SINIF 1. ve 2. ÜNİTE TARAMA SINAVI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>ADI SOYADI: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Tuna, Antarktika, tortul, fay, traverten,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Ganj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>, başkalaşım, artezyen, Nil, yeraltı, sel, İç püskürük, Baykal, taşkömürü, Akdeniz, buzullar, dış püskürük, baraj, göller, kaynak, debi, havzası, mermer, tuzlu, Pasifik, Kızıldeniz, buzul, havzaya, Amazon, tatlı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Tüm kayaçların oluşumunda magma etkilidir.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Mağmanın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yeryüzüne çıkmadan soğumasıyla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……………………….……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kayaçlar,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mağmanın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yeryüzüne çıkıp soğumasıyla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………………….………………..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kayaçlar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oluşur. Dış kuvvetler tarafından aşınan kayaçlar çukur alanlarda birikip taşlaşarak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kiltaşı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, kumtaşı gibi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……………………...……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kayaçları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oluşturur. Bir kayaç gurubunun şiddetli sıcaklık ve basınç altında değişik bir taşa dönüşmesine metamorfik ya da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…………..………………………..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kayaçlar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denir. Kalkerin değişime uğramasıyla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oluşur. Suyun içerisinde bulunan kalsiyum karbonatın çökelmesiyle kimyasal tortul taşlar oluşur. Kimyasal tortul taşlardan olan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…………….………………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lere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ülkemizde Denizli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Pamukkake’de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rastlanır. Bu alan hem doğal hem tarihi miras listesinde yer alan önemli turizm varlığımızdır. Canlı kalıntılarının binlerce yıl toprak altında kalmasıyla yanıcı özelliği olan karbon oranı yüksek,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demirçelik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eritmede kullanılan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…………………….………..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oluşur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>. 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Yeryüzünün % 97’sini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sular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oluşturur. En büyük tuzlu su kütlesi Büyük yada diğer adıyla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………………………..…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okyanusudur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Denizlerde tuzluluk Ekvator’dan kutuplara gidildikçe azalır. En tuzlu deniz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dir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. Dünyada en büyük deniz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ülkemizinde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 kıyısının olduğu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……………………..…….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dir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>. 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Dünyada tatlı suların %70’ine yakınını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oluşturur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Dünyada en büyük tatlı su kaynağını oluşturan kıta aynı zamanda dünyanın en yüksek kıtası olan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dır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Buzullardan sonra en çok tatlı su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sularındadır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Göller ve akarsular en az tatlı su barındıran kaynaklardır. Akarsulardan; içme kullanma suyu sağlama, enerji üretme, tarımda sulama ve bir doğal afet olan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…………….………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önleme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amaçlı yararlanılır. Göller çukur alanlarda biriken sulardır. Göl suyunu bir ayakla (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gidegen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 xml:space="preserve">) başka bir yere gönderiyorsa suları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………….……………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dır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Ülkemizin doğusunda deniz seviyesinin altında olan, Don ve Volga Kanallarıyla Karadeniz’le bağlantısı sağlanan oluşumu tektonik olan göl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…………..………………….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göldür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Bu göl çok büyük su kütlesini oluşturduğundan deniz olarak adlandırılır. Asya Kıtası’nda tatlı suyun en fazla olduğu göl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gölüdür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Rusya sınırlarında yer alan bu gölün büyük bir kısmının derinliği deniz seviyesinin altındadır. Kutba yakın alanlarda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………………….……..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göllerine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rastlanır. Bu göllerin fazla olduğu ülkeye Finlandiya örnek verilebilir. İnsanlar tarafından oluşturulan göllere yapay göl yada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………………..………..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gölü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denir. 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Dünyada çok az tatlı su potansiyeline sahip akarsular kar ve buz, yağışlar, yeraltı suları ve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den kaynağını alabilir. Akarsuların çıktığı yere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……………..…….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denir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Akarsuyun saniyede akıttığı su miktarına akım yada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denir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Akarsuyun kolları ile birlikte sularının toplandığı Alana akarsu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denir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. Akarsular suyunu denize gönderebiliyorsa açık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ya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sahiptir. 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Dünyanın en fazla su taşıyan akarsuyu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…………………..……..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dur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>.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Dünyanın en uzun akarsuyu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spellStart"/>
      <w:r w:rsidRPr="008A271B">
        <w:rPr>
          <w:rFonts w:ascii="Trebuchet MS" w:hAnsi="Trebuchet MS"/>
          <w:color w:val="000000"/>
          <w:shd w:val="clear" w:color="auto" w:fill="E1EBF2"/>
        </w:rPr>
        <w:t>dir</w:t>
      </w:r>
      <w:proofErr w:type="spellEnd"/>
      <w:r w:rsidRPr="008A271B">
        <w:rPr>
          <w:rFonts w:ascii="Trebuchet MS" w:hAnsi="Trebuchet MS"/>
          <w:color w:val="000000"/>
          <w:shd w:val="clear" w:color="auto" w:fill="E1EBF2"/>
        </w:rPr>
        <w:t>.</w:t>
      </w:r>
      <w:r w:rsidRPr="008A271B">
        <w:rPr>
          <w:rFonts w:ascii="Trebuchet MS" w:hAnsi="Trebuchet MS"/>
          <w:color w:val="000000"/>
        </w:rPr>
        <w:br/>
      </w:r>
      <w:r w:rsidRPr="008A271B">
        <w:rPr>
          <w:rFonts w:ascii="Trebuchet MS" w:hAnsi="Trebuchet MS"/>
          <w:color w:val="000000"/>
          <w:shd w:val="clear" w:color="auto" w:fill="E1EBF2"/>
        </w:rPr>
        <w:t xml:space="preserve">Hindistan ve Bangladeş ülke sınırlarından geçen yaz mevsiminde Muson yağışlarıyla akımı çok fazla artan kutsal sayılan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……..…………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nehri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yer alır. Karadeniz’in </w:t>
      </w:r>
      <w:r w:rsidRPr="008A271B">
        <w:rPr>
          <w:rFonts w:ascii="Trebuchet MS" w:hAnsi="Trebuchet MS"/>
          <w:color w:val="000000"/>
          <w:shd w:val="clear" w:color="auto" w:fill="E1EBF2"/>
        </w:rPr>
        <w:lastRenderedPageBreak/>
        <w:t xml:space="preserve">batısında denize dökülen Avrupa Kıtası sınırlarında doğup batan birçok ülke sınırı içinde üzerinde ulaşım yapılabilen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nehri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bulunmaktadır. Yer altından çıkan sıcak su kaynaklarına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kaynakları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denir. Bu kaynaklar mineral yönünden zengindir. İnsan eliyle çıkarılan basınçlı sulara ise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……………….…………..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 xml:space="preserve"> </w:t>
      </w:r>
      <w:proofErr w:type="gramStart"/>
      <w:r w:rsidRPr="008A271B">
        <w:rPr>
          <w:rFonts w:ascii="Trebuchet MS" w:hAnsi="Trebuchet MS"/>
          <w:color w:val="000000"/>
          <w:shd w:val="clear" w:color="auto" w:fill="E1EBF2"/>
        </w:rPr>
        <w:t>denir</w:t>
      </w:r>
      <w:proofErr w:type="gramEnd"/>
      <w:r w:rsidRPr="008A271B">
        <w:rPr>
          <w:rFonts w:ascii="Trebuchet MS" w:hAnsi="Trebuchet MS"/>
          <w:color w:val="000000"/>
          <w:shd w:val="clear" w:color="auto" w:fill="E1EBF2"/>
        </w:rPr>
        <w:t>.</w:t>
      </w:r>
      <w:r>
        <w:rPr>
          <w:rFonts w:ascii="Trebuchet MS" w:hAnsi="Trebuchet MS"/>
          <w:color w:val="000000"/>
          <w:shd w:val="clear" w:color="auto" w:fill="E1EBF2"/>
        </w:rPr>
        <w:t> </w:t>
      </w:r>
    </w:p>
    <w:p w:rsidR="008A271B" w:rsidRPr="008A271B" w:rsidRDefault="008A271B" w:rsidP="008A271B"/>
    <w:p w:rsidR="008A271B" w:rsidRPr="008A271B" w:rsidRDefault="008A271B" w:rsidP="008A271B"/>
    <w:p w:rsidR="008A271B" w:rsidRPr="008A271B" w:rsidRDefault="008A271B" w:rsidP="008A271B"/>
    <w:p w:rsidR="008A271B" w:rsidRPr="008A271B" w:rsidRDefault="008A271B" w:rsidP="008A271B"/>
    <w:p w:rsidR="008A271B" w:rsidRDefault="008A271B" w:rsidP="008A271B"/>
    <w:p w:rsidR="00FD4420" w:rsidRPr="008A271B" w:rsidRDefault="008A271B" w:rsidP="008A271B">
      <w:pPr>
        <w:ind w:firstLine="708"/>
        <w:rPr>
          <w:color w:val="FFFFFF" w:themeColor="background1"/>
        </w:rPr>
      </w:pPr>
      <w:hyperlink r:id="rId4" w:history="1">
        <w:r w:rsidRPr="003E3ED8">
          <w:rPr>
            <w:rStyle w:val="Kpr"/>
          </w:rPr>
          <w:t>www.sorubak.com</w:t>
        </w:r>
      </w:hyperlink>
      <w:r>
        <w:rPr>
          <w:color w:val="FFFFFF" w:themeColor="background1"/>
        </w:rPr>
        <w:t xml:space="preserve"> </w:t>
      </w:r>
    </w:p>
    <w:sectPr w:rsidR="00FD4420" w:rsidRPr="008A27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hyphenationZone w:val="425"/>
  <w:characterSpacingControl w:val="doNotCompress"/>
  <w:compat/>
  <w:rsids>
    <w:rsidRoot w:val="008A271B"/>
    <w:rsid w:val="00081F4F"/>
    <w:rsid w:val="008A271B"/>
    <w:rsid w:val="00AD7A8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71B"/>
    <w:pPr>
      <w:ind w:left="720"/>
      <w:contextualSpacing/>
    </w:pPr>
  </w:style>
  <w:style w:type="character" w:styleId="Vurgu">
    <w:name w:val="Emphasis"/>
    <w:basedOn w:val="VarsaylanParagrafYazTipi"/>
    <w:qFormat/>
    <w:rsid w:val="008A271B"/>
    <w:rPr>
      <w:i/>
      <w:iCs/>
    </w:rPr>
  </w:style>
  <w:style w:type="character" w:styleId="Kpr">
    <w:name w:val="Hyperlink"/>
    <w:basedOn w:val="VarsaylanParagrafYazTipi"/>
    <w:uiPriority w:val="99"/>
    <w:unhideWhenUsed/>
    <w:rsid w:val="008A2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DocSecurity>0</DocSecurity>
  <Lines>26</Lines>
  <Paragraphs>7</Paragraphs>
  <ScaleCrop>false</ScaleCrop>
  <Manager>www.sorubak.com</Manager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2017-10-16T15:45:00Z</dcterms:created>
  <dcterms:modified xsi:type="dcterms:W3CDTF">2017-10-16T15:46:00Z</dcterms:modified>
  <cp:category>www.sorubak.com</cp:category>
</cp:coreProperties>
</file>