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CA7" w:rsidRDefault="001B1B16" w:rsidP="002E5D9D">
      <w:pPr>
        <w:rPr>
          <w:rFonts w:ascii="Times New Roman" w:hAnsi="Times New Roman"/>
          <w:b/>
          <w:sz w:val="24"/>
          <w:szCs w:val="24"/>
        </w:rPr>
      </w:pPr>
      <w:r>
        <w:rPr>
          <w:rFonts w:ascii="Times New Roman" w:hAnsi="Times New Roman"/>
          <w:b/>
          <w:sz w:val="24"/>
          <w:szCs w:val="24"/>
        </w:rPr>
        <w:t>2017-2018</w:t>
      </w:r>
      <w:r w:rsidR="005F0CA7">
        <w:rPr>
          <w:rFonts w:ascii="Times New Roman" w:hAnsi="Times New Roman"/>
          <w:b/>
          <w:sz w:val="24"/>
          <w:szCs w:val="24"/>
        </w:rPr>
        <w:t xml:space="preserve"> EĞİTİM ÖĞRETİM YILI</w:t>
      </w:r>
    </w:p>
    <w:p w:rsidR="005F0CA7" w:rsidRPr="00F07FE3" w:rsidRDefault="005F0CA7" w:rsidP="002E5D9D">
      <w:pPr>
        <w:rPr>
          <w:rFonts w:ascii="Times New Roman" w:hAnsi="Times New Roman"/>
          <w:b/>
          <w:sz w:val="24"/>
          <w:szCs w:val="24"/>
        </w:rPr>
      </w:pPr>
      <w:r w:rsidRPr="00F07FE3">
        <w:rPr>
          <w:rFonts w:ascii="Times New Roman" w:hAnsi="Times New Roman"/>
          <w:b/>
          <w:sz w:val="24"/>
          <w:szCs w:val="24"/>
        </w:rPr>
        <w:t>KESTEL MESLEKİ VE TEKNİK ANADOLU LİSESİ</w:t>
      </w:r>
    </w:p>
    <w:p w:rsidR="005F0CA7" w:rsidRPr="00F07FE3" w:rsidRDefault="005F0CA7" w:rsidP="002E5D9D">
      <w:pPr>
        <w:rPr>
          <w:rFonts w:ascii="Times New Roman" w:hAnsi="Times New Roman"/>
          <w:b/>
          <w:sz w:val="24"/>
          <w:szCs w:val="24"/>
          <w:u w:val="single"/>
        </w:rPr>
      </w:pPr>
      <w:r w:rsidRPr="00F07FE3">
        <w:rPr>
          <w:rFonts w:ascii="Times New Roman" w:hAnsi="Times New Roman"/>
          <w:b/>
          <w:sz w:val="24"/>
          <w:szCs w:val="24"/>
          <w:u w:val="single"/>
        </w:rPr>
        <w:t>MATEMATİK DERSİ</w:t>
      </w:r>
    </w:p>
    <w:p w:rsidR="005F0CA7" w:rsidRPr="00F07FE3" w:rsidRDefault="005F0CA7" w:rsidP="002E5D9D">
      <w:pPr>
        <w:rPr>
          <w:rFonts w:ascii="Times New Roman" w:hAnsi="Times New Roman"/>
          <w:b/>
          <w:sz w:val="24"/>
          <w:szCs w:val="24"/>
        </w:rPr>
      </w:pPr>
      <w:r w:rsidRPr="00F07FE3">
        <w:rPr>
          <w:rFonts w:ascii="Times New Roman" w:hAnsi="Times New Roman"/>
          <w:b/>
          <w:sz w:val="24"/>
          <w:szCs w:val="24"/>
        </w:rPr>
        <w:t>1. DÖNEM SENEBAŞI ZÜMRE TOPLANTI TUTANAĞI</w:t>
      </w:r>
    </w:p>
    <w:p w:rsidR="005F0CA7" w:rsidRPr="00EC6D94" w:rsidRDefault="005F0CA7" w:rsidP="002E5D9D">
      <w:pPr>
        <w:jc w:val="both"/>
        <w:rPr>
          <w:rFonts w:ascii="Times New Roman" w:hAnsi="Times New Roman"/>
        </w:rPr>
      </w:pPr>
    </w:p>
    <w:p w:rsidR="005F0CA7" w:rsidRPr="00EC6D94" w:rsidRDefault="005F0CA7" w:rsidP="002E5D9D">
      <w:pPr>
        <w:jc w:val="both"/>
        <w:rPr>
          <w:rFonts w:ascii="Times New Roman" w:hAnsi="Times New Roman"/>
        </w:rPr>
      </w:pPr>
      <w:r w:rsidRPr="00F07FE3">
        <w:rPr>
          <w:rFonts w:ascii="Times New Roman" w:hAnsi="Times New Roman"/>
          <w:b/>
        </w:rPr>
        <w:t>TOPLANTI NO</w:t>
      </w:r>
      <w:r w:rsidRPr="00EC6D94">
        <w:rPr>
          <w:rFonts w:ascii="Times New Roman" w:hAnsi="Times New Roman"/>
        </w:rPr>
        <w:t>: 1</w:t>
      </w:r>
    </w:p>
    <w:p w:rsidR="005F0CA7" w:rsidRPr="00E313F6" w:rsidRDefault="005F0CA7" w:rsidP="002E5D9D">
      <w:pPr>
        <w:jc w:val="both"/>
        <w:rPr>
          <w:rFonts w:ascii="Times New Roman" w:hAnsi="Times New Roman"/>
        </w:rPr>
      </w:pPr>
      <w:r w:rsidRPr="00F07FE3">
        <w:rPr>
          <w:rFonts w:ascii="Times New Roman" w:hAnsi="Times New Roman"/>
          <w:b/>
        </w:rPr>
        <w:t>TOPLANTI TARİHİ – YERİ VE SAATİ</w:t>
      </w:r>
      <w:r w:rsidR="001B1B16">
        <w:rPr>
          <w:rFonts w:ascii="Times New Roman" w:hAnsi="Times New Roman"/>
        </w:rPr>
        <w:t>: 19.09.2017</w:t>
      </w:r>
      <w:r w:rsidRPr="00EC6D94">
        <w:rPr>
          <w:rFonts w:ascii="Times New Roman" w:hAnsi="Times New Roman"/>
        </w:rPr>
        <w:t xml:space="preserve"> – ÖĞRETMENLER ODASI –</w:t>
      </w:r>
      <w:r>
        <w:rPr>
          <w:rFonts w:ascii="Times New Roman" w:hAnsi="Times New Roman"/>
        </w:rPr>
        <w:t xml:space="preserve"> 10</w:t>
      </w:r>
      <w:r w:rsidRPr="00EC6D94">
        <w:rPr>
          <w:rFonts w:ascii="Times New Roman" w:hAnsi="Times New Roman"/>
        </w:rPr>
        <w:t>.</w:t>
      </w:r>
      <w:r w:rsidRPr="00C54097">
        <w:rPr>
          <w:rFonts w:ascii="Times New Roman" w:hAnsi="Times New Roman"/>
          <w:u w:val="single"/>
          <w:vertAlign w:val="superscript"/>
        </w:rPr>
        <w:t>00</w:t>
      </w:r>
      <w:r>
        <w:rPr>
          <w:rFonts w:ascii="Times New Roman" w:hAnsi="Times New Roman"/>
          <w:u w:val="single"/>
        </w:rPr>
        <w:t xml:space="preserve"> </w:t>
      </w:r>
    </w:p>
    <w:p w:rsidR="005F0CA7" w:rsidRPr="00EC6D94" w:rsidRDefault="005F0CA7" w:rsidP="002E5D9D">
      <w:pPr>
        <w:jc w:val="both"/>
        <w:rPr>
          <w:rFonts w:ascii="Times New Roman" w:hAnsi="Times New Roman"/>
        </w:rPr>
      </w:pPr>
      <w:r w:rsidRPr="00F07FE3">
        <w:rPr>
          <w:rFonts w:ascii="Times New Roman" w:hAnsi="Times New Roman"/>
          <w:b/>
        </w:rPr>
        <w:t>TOPLANTIYA KATILANLAR</w:t>
      </w:r>
      <w:r w:rsidRPr="00EC6D94">
        <w:rPr>
          <w:rFonts w:ascii="Times New Roman" w:hAnsi="Times New Roman"/>
        </w:rPr>
        <w:t>: MEHMET MOLLAOĞLU, OSMAN YAZICIOĞLU, TUĞRUL KANAT</w:t>
      </w:r>
    </w:p>
    <w:p w:rsidR="005F0CA7" w:rsidRPr="00EC6D94" w:rsidRDefault="005F0CA7" w:rsidP="002E5D9D">
      <w:pPr>
        <w:jc w:val="both"/>
        <w:rPr>
          <w:rFonts w:ascii="Times New Roman" w:hAnsi="Times New Roman"/>
        </w:rPr>
      </w:pPr>
    </w:p>
    <w:p w:rsidR="005F0CA7" w:rsidRPr="00EC6D94" w:rsidRDefault="005F0CA7" w:rsidP="002E5D9D">
      <w:pPr>
        <w:jc w:val="both"/>
        <w:rPr>
          <w:rFonts w:ascii="Times New Roman" w:hAnsi="Times New Roman"/>
        </w:rPr>
      </w:pPr>
      <w:r w:rsidRPr="00F07FE3">
        <w:rPr>
          <w:rFonts w:ascii="Times New Roman" w:hAnsi="Times New Roman"/>
          <w:b/>
          <w:u w:val="single"/>
        </w:rPr>
        <w:t>GÜNDEM MADDELERİ</w:t>
      </w:r>
      <w:r w:rsidRPr="00EC6D94">
        <w:rPr>
          <w:rFonts w:ascii="Times New Roman" w:hAnsi="Times New Roman"/>
        </w:rPr>
        <w:t xml:space="preserve">: </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rPr>
        <w:t>Açılış – Yoklama – Başkan ve Yazman Seçimi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Bir önceki toplantıya ait zümre kararlarının uygulama sonuçlarının değerlendirilmesi ve uygulamaya yönelik yeni kararların alınması,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Eğitim ve öğretimle ilgili mevzuat, Türk millî eğitiminin genel amaçları, okulun kuruluş amacı ve ilgili dersin programında belirtilen amaç ve açıklamaların okunarak planlamanın bu doğrultuda yapılması,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Öğretim programlarında yer alması gereken Atatürkçülükle ilgili konular üzerinde durularak çalışmaların buna göre planlanması,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Öğretim programında belirtilen kazanım ve davranışlar dikkate alınarak derslerin işlenişinde uygulanacak öğretim yöntem ve teknikleriyle bunların uygulama şeklinin belirlenmesi,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 xml:space="preserve">Ünite veya konu ağırlıklarına göre zamanlama yapılması, </w:t>
      </w:r>
      <w:proofErr w:type="spellStart"/>
      <w:r w:rsidRPr="00EC6D94">
        <w:rPr>
          <w:rFonts w:ascii="Times New Roman" w:hAnsi="Times New Roman"/>
          <w:sz w:val="24"/>
          <w:szCs w:val="24"/>
          <w:lang w:eastAsia="tr-TR"/>
        </w:rPr>
        <w:t>ünitelendirilmiş</w:t>
      </w:r>
      <w:proofErr w:type="spellEnd"/>
      <w:r w:rsidRPr="00EC6D94">
        <w:rPr>
          <w:rFonts w:ascii="Times New Roman" w:hAnsi="Times New Roman"/>
          <w:sz w:val="24"/>
          <w:szCs w:val="24"/>
          <w:lang w:eastAsia="tr-TR"/>
        </w:rPr>
        <w:t xml:space="preserve"> yıllık planlar ve ders planlarının hazırlanması, uygulanması ve değerlendirilmesine ilişkin hususların görüşülmesi,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Diğer zümre veya bölüm öğretmenleriyle yapılacak işbirliği esaslarının belirlenmesi,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Bilim ve teknolojideki gelişmelerin, derslere yansıtılmasını sağlayıcı kararlar alınması,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Derslerin daha verimli işlenebilmesi için ihtiyaç duyulan kitap, araç-gereç ve benzeri öğretim materyalinin belirlenmesi,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Okul ve çevre imkânlarının değerlendirilerek, yapılacak deney, proje, gezi ve gözlemlerin planlanması,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Öğrenci başarısının ölçülmesi ve değerlendirilmesinde ortak bir anlayışın, birlik ve beraberliğe yönelik belirleyici kararların alınması,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Sınavların şekil, sayı ve süresiyle ürün değerlendirme ölçütleriyle puanlarının belirlenmesi,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Öğrencilere verilecek proje ve ödev konularının seçiminde; öğretim programlarıyla okul ve çevre şartlarının göz önünde bulundurulması,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Öğrencilerin okul içinde, Öğrenci Seçme Sınavında, ulusal ve uluslararası düzeyde katıldıkları çeşitli sınav ve yarışmalarda aldıkları sonuçlara ilişkin başarı ve başarısızlık durumlarının ders bazında değerlendirilmesi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 xml:space="preserve">Matematik ve fen bilimleriyle ilgili atölye, </w:t>
      </w:r>
      <w:proofErr w:type="spellStart"/>
      <w:r w:rsidRPr="00EC6D94">
        <w:rPr>
          <w:rFonts w:ascii="Times New Roman" w:hAnsi="Times New Roman"/>
          <w:sz w:val="24"/>
          <w:szCs w:val="24"/>
          <w:lang w:eastAsia="tr-TR"/>
        </w:rPr>
        <w:t>laboratuvar</w:t>
      </w:r>
      <w:proofErr w:type="spellEnd"/>
      <w:r w:rsidRPr="00EC6D94">
        <w:rPr>
          <w:rFonts w:ascii="Times New Roman" w:hAnsi="Times New Roman"/>
          <w:sz w:val="24"/>
          <w:szCs w:val="24"/>
          <w:lang w:eastAsia="tr-TR"/>
        </w:rPr>
        <w:t xml:space="preserve"> ve meslek dersleri arasındaki ortak konuların birlikte ve eş zamanlı yürütülmesi,</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Öğrencilerde girişimcilik bilincinin kazandırılmasına yönelik çalışmalar</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Mesleki ve teknik eğitimle ilgili proje, yarışma, fuar ve sergi çalışmaları</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Mesleki ve teknik eğitim ile ilgili sağlık ve güvenlik şartları ilgili konular</w:t>
      </w:r>
    </w:p>
    <w:p w:rsidR="005F0CA7" w:rsidRPr="00EC6D94" w:rsidRDefault="005F0CA7" w:rsidP="002E5D9D">
      <w:pPr>
        <w:pStyle w:val="ListeParagraf"/>
        <w:numPr>
          <w:ilvl w:val="0"/>
          <w:numId w:val="1"/>
        </w:numPr>
        <w:jc w:val="both"/>
        <w:rPr>
          <w:rFonts w:ascii="Times New Roman" w:hAnsi="Times New Roman"/>
        </w:rPr>
      </w:pPr>
      <w:r w:rsidRPr="00EC6D94">
        <w:rPr>
          <w:rFonts w:ascii="Times New Roman" w:hAnsi="Times New Roman"/>
          <w:sz w:val="24"/>
          <w:szCs w:val="24"/>
          <w:lang w:eastAsia="tr-TR"/>
        </w:rPr>
        <w:t>Dilek – temenniler ve kapanış.</w:t>
      </w: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Pr="00EC6D94" w:rsidRDefault="005F0CA7" w:rsidP="00E61289">
      <w:pPr>
        <w:jc w:val="both"/>
        <w:rPr>
          <w:rFonts w:ascii="Times New Roman" w:hAnsi="Times New Roman"/>
        </w:rPr>
      </w:pPr>
    </w:p>
    <w:p w:rsidR="005F0CA7" w:rsidRDefault="005F0CA7" w:rsidP="00F07FE3">
      <w:pPr>
        <w:rPr>
          <w:rFonts w:ascii="Times New Roman" w:hAnsi="Times New Roman"/>
          <w:b/>
          <w:u w:val="single"/>
        </w:rPr>
      </w:pPr>
      <w:r w:rsidRPr="00F07FE3">
        <w:rPr>
          <w:rFonts w:ascii="Times New Roman" w:hAnsi="Times New Roman"/>
          <w:b/>
          <w:u w:val="single"/>
        </w:rPr>
        <w:lastRenderedPageBreak/>
        <w:t>GÜNDEM MADDELERİNİN GÖRÜŞÜLMESİ</w:t>
      </w:r>
    </w:p>
    <w:p w:rsidR="005F0CA7" w:rsidRPr="00F07FE3" w:rsidRDefault="005F0CA7" w:rsidP="00F07FE3">
      <w:pPr>
        <w:rPr>
          <w:rFonts w:ascii="Times New Roman" w:hAnsi="Times New Roman"/>
          <w:b/>
          <w:u w:val="single"/>
        </w:rPr>
      </w:pPr>
    </w:p>
    <w:p w:rsidR="005F0CA7" w:rsidRPr="00EC6D94" w:rsidRDefault="005F0CA7" w:rsidP="00E61289">
      <w:pPr>
        <w:pStyle w:val="ListeParagraf"/>
        <w:numPr>
          <w:ilvl w:val="0"/>
          <w:numId w:val="2"/>
        </w:numPr>
        <w:ind w:left="0"/>
        <w:jc w:val="both"/>
        <w:rPr>
          <w:rFonts w:ascii="Times New Roman" w:hAnsi="Times New Roman"/>
        </w:rPr>
      </w:pPr>
      <w:r w:rsidRPr="00EC6D94">
        <w:rPr>
          <w:rFonts w:ascii="Times New Roman" w:hAnsi="Times New Roman"/>
        </w:rPr>
        <w:t>Toplantıya katılımın tam olduğu görüldü, oybirliği ile Zümre başkanı olarak Tuğrul KANAT, yazman olarak Mehmet MOLLAOĞLU seçildi.</w:t>
      </w:r>
    </w:p>
    <w:p w:rsidR="005F0CA7" w:rsidRPr="00EC6D94" w:rsidRDefault="005F0CA7" w:rsidP="00E61289">
      <w:pPr>
        <w:pStyle w:val="ListeParagraf"/>
        <w:numPr>
          <w:ilvl w:val="0"/>
          <w:numId w:val="2"/>
        </w:numPr>
        <w:ind w:left="0"/>
        <w:jc w:val="both"/>
        <w:rPr>
          <w:rFonts w:ascii="Times New Roman" w:hAnsi="Times New Roman"/>
        </w:rPr>
      </w:pPr>
      <w:r w:rsidRPr="00EC6D94">
        <w:rPr>
          <w:rFonts w:ascii="Times New Roman" w:hAnsi="Times New Roman"/>
        </w:rPr>
        <w:t>Bir önceki (</w:t>
      </w:r>
      <w:r w:rsidR="001B1B16">
        <w:rPr>
          <w:rFonts w:ascii="Times New Roman" w:hAnsi="Times New Roman"/>
        </w:rPr>
        <w:t>2017-2018</w:t>
      </w:r>
      <w:r w:rsidRPr="00EC6D94">
        <w:rPr>
          <w:rFonts w:ascii="Times New Roman" w:hAnsi="Times New Roman"/>
        </w:rPr>
        <w:t xml:space="preserve"> öğretim yılı sene sonu zümresi) zümre toplantısı kararları okundu, kapsamlıca değerlendirildi. Yıl boyunca yapılacak olan uygulamada ilgili kararların azami ölçüde gözetilmesine karar verildi.</w:t>
      </w:r>
    </w:p>
    <w:p w:rsidR="005F0CA7" w:rsidRPr="00F07FE3" w:rsidRDefault="005F0CA7" w:rsidP="003C0383">
      <w:pPr>
        <w:pStyle w:val="ListeParagraf"/>
        <w:numPr>
          <w:ilvl w:val="0"/>
          <w:numId w:val="2"/>
        </w:numPr>
        <w:ind w:left="0"/>
        <w:jc w:val="both"/>
        <w:rPr>
          <w:rFonts w:ascii="Times New Roman" w:hAnsi="Times New Roman"/>
          <w:b/>
          <w:u w:val="single"/>
        </w:rPr>
      </w:pPr>
      <w:r w:rsidRPr="00F07FE3">
        <w:rPr>
          <w:rFonts w:ascii="Times New Roman" w:hAnsi="Times New Roman"/>
          <w:b/>
          <w:u w:val="single"/>
        </w:rPr>
        <w:t>“Türk Millî Eğitiminin Amaçları” aşağıdaki şekilde okundu:</w:t>
      </w:r>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I. Genel Amaçlar:</w:t>
      </w:r>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Madde 2. Türk millî eğitiminin genel amacı, Türk milletinin bütün fertlerini;</w:t>
      </w:r>
    </w:p>
    <w:p w:rsidR="005F0CA7" w:rsidRPr="00EC6D94" w:rsidRDefault="005F0CA7" w:rsidP="002F53EB">
      <w:pPr>
        <w:ind w:firstLine="567"/>
        <w:jc w:val="both"/>
        <w:rPr>
          <w:rFonts w:ascii="Times New Roman" w:hAnsi="Times New Roman"/>
          <w:sz w:val="20"/>
          <w:szCs w:val="20"/>
          <w:lang w:eastAsia="tr-TR"/>
        </w:rPr>
      </w:pPr>
      <w:proofErr w:type="gramStart"/>
      <w:r w:rsidRPr="00EC6D94">
        <w:rPr>
          <w:rFonts w:ascii="Times New Roman" w:hAnsi="Times New Roman"/>
          <w:sz w:val="20"/>
          <w:szCs w:val="20"/>
          <w:lang w:eastAsia="tr-TR"/>
        </w:rPr>
        <w:t>1. 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roofErr w:type="gramEnd"/>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2.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II. Özel Amaçlar:</w:t>
      </w:r>
    </w:p>
    <w:p w:rsidR="005F0CA7" w:rsidRPr="00EC6D94" w:rsidRDefault="005F0CA7" w:rsidP="002F53EB">
      <w:pPr>
        <w:ind w:firstLine="567"/>
        <w:jc w:val="both"/>
        <w:rPr>
          <w:rFonts w:ascii="Times New Roman" w:hAnsi="Times New Roman"/>
          <w:sz w:val="20"/>
          <w:szCs w:val="20"/>
          <w:lang w:eastAsia="tr-TR"/>
        </w:rPr>
      </w:pPr>
      <w:r w:rsidRPr="00EC6D94">
        <w:rPr>
          <w:rFonts w:ascii="Times New Roman" w:hAnsi="Times New Roman"/>
          <w:sz w:val="20"/>
          <w:szCs w:val="20"/>
          <w:lang w:eastAsia="tr-TR"/>
        </w:rPr>
        <w:t>Madde 3. Türk eğitim ve öğretim sistemi, bu genel amaçları gerçekleştirecek şekilde düzenlenir ve çeşitli derece ve türdeki eğitim kurumlarının özel amaçları, genel amaçları ve aşağıda sıralanan temel ilkelere uygun olarak tespit edilir.</w:t>
      </w:r>
      <w:bookmarkStart w:id="0" w:name="_Toc400720388"/>
    </w:p>
    <w:p w:rsidR="005F0CA7" w:rsidRPr="00EC6D94" w:rsidRDefault="005F0CA7" w:rsidP="00D13E52">
      <w:pPr>
        <w:ind w:left="360"/>
        <w:jc w:val="both"/>
        <w:rPr>
          <w:rFonts w:ascii="Times New Roman" w:hAnsi="Times New Roman"/>
          <w:b/>
          <w:i/>
          <w:sz w:val="20"/>
          <w:szCs w:val="20"/>
          <w:u w:val="single"/>
        </w:rPr>
      </w:pPr>
      <w:r w:rsidRPr="00EC6D94">
        <w:rPr>
          <w:rFonts w:ascii="Times New Roman" w:hAnsi="Times New Roman"/>
          <w:b/>
          <w:u w:val="single"/>
          <w:lang w:eastAsia="tr-TR"/>
        </w:rPr>
        <w:t>Ortaöğretim kurumlarının amaçları</w:t>
      </w:r>
      <w:bookmarkEnd w:id="0"/>
      <w:r w:rsidRPr="00EC6D94">
        <w:rPr>
          <w:rFonts w:ascii="Times New Roman" w:hAnsi="Times New Roman"/>
          <w:b/>
          <w:u w:val="single"/>
          <w:lang w:eastAsia="tr-TR"/>
        </w:rPr>
        <w:t xml:space="preserve"> okundu:</w:t>
      </w:r>
    </w:p>
    <w:p w:rsidR="005F0CA7" w:rsidRPr="00EC6D94" w:rsidRDefault="005F0CA7" w:rsidP="003C0383">
      <w:pPr>
        <w:ind w:firstLine="567"/>
        <w:jc w:val="both"/>
        <w:rPr>
          <w:rFonts w:ascii="Times New Roman" w:hAnsi="Times New Roman"/>
          <w:sz w:val="20"/>
          <w:szCs w:val="20"/>
          <w:lang w:eastAsia="tr-TR"/>
        </w:rPr>
      </w:pPr>
      <w:bookmarkStart w:id="1" w:name="_Toc400720389"/>
      <w:r w:rsidRPr="00EC6D94">
        <w:rPr>
          <w:rStyle w:val="Balk6Char"/>
          <w:rFonts w:ascii="Times New Roman" w:hAnsi="Times New Roman" w:cs="Times New Roman"/>
          <w:color w:val="auto"/>
          <w:sz w:val="20"/>
          <w:szCs w:val="20"/>
        </w:rPr>
        <w:t>MADDE 7</w:t>
      </w:r>
      <w:bookmarkEnd w:id="1"/>
      <w:r w:rsidRPr="00EC6D94">
        <w:rPr>
          <w:rFonts w:ascii="Times New Roman" w:hAnsi="Times New Roman"/>
          <w:sz w:val="20"/>
          <w:szCs w:val="20"/>
          <w:lang w:eastAsia="tr-TR"/>
        </w:rPr>
        <w:t xml:space="preserve">- (1) Ortaöğretim kurumları; </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a) Öğrencileri bedenî, zihnî, ahlâkî, manevî, sosyal ve kültürel nitelikler yönünden geliştirmeyi, demokrasi ve insan haklarına saygılı olmayı, çağımızın gerektirdiği bilgi ve becerilerle donatarak geleceğe hazırlamayı,</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 xml:space="preserve">b) Öğrencileri ortaöğretim düzeyinde ortak bir genel kültür vererek yükseköğretime, mesleğe, hayata ve iş alanlarına hazırlamayı, </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c) Eğitim ve istihdam ilişkilerinin Bakanlık ilke ve politikalarına uygun olarak sağlıklı, dengeli ve dinamik bir yapıya kavuşturulmasını,</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ç) Öğrencilerin öz güven, öz denetim ve sorumluluk duygularının geliştirilmesini,</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 xml:space="preserve">d) Öğrencilere çalışma ve dayanışma alışkanlığı kazandırmayı, </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e)</w:t>
      </w:r>
      <w:r w:rsidRPr="00EC6D94">
        <w:rPr>
          <w:rFonts w:ascii="Times New Roman" w:hAnsi="Times New Roman"/>
          <w:b/>
          <w:bCs/>
          <w:sz w:val="20"/>
          <w:szCs w:val="20"/>
          <w:lang w:eastAsia="tr-TR"/>
        </w:rPr>
        <w:t xml:space="preserve"> </w:t>
      </w:r>
      <w:r w:rsidRPr="00EC6D94">
        <w:rPr>
          <w:rFonts w:ascii="Times New Roman" w:hAnsi="Times New Roman"/>
          <w:sz w:val="20"/>
          <w:szCs w:val="20"/>
          <w:lang w:eastAsia="tr-TR"/>
        </w:rPr>
        <w:t xml:space="preserve">Anadolu imam hatip liselerinde; imamlık, hatiplik ve </w:t>
      </w:r>
      <w:proofErr w:type="spellStart"/>
      <w:r w:rsidRPr="00EC6D94">
        <w:rPr>
          <w:rFonts w:ascii="Times New Roman" w:hAnsi="Times New Roman"/>
          <w:sz w:val="20"/>
          <w:szCs w:val="20"/>
          <w:lang w:eastAsia="tr-TR"/>
        </w:rPr>
        <w:t>Kur’an</w:t>
      </w:r>
      <w:proofErr w:type="spellEnd"/>
      <w:r w:rsidRPr="00EC6D94">
        <w:rPr>
          <w:rFonts w:ascii="Times New Roman" w:hAnsi="Times New Roman"/>
          <w:sz w:val="20"/>
          <w:szCs w:val="20"/>
          <w:lang w:eastAsia="tr-TR"/>
        </w:rPr>
        <w:t xml:space="preserve"> kursu öğreticiliği gibi dinî hizmetlerin yerine getirilmesine kaynaklık edecek gerekli bilgi ve becerilerin kazandırılmasını</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f) Öğrencilerin dünyadaki gelişme ve değişmeleri izleyebilecek düzeyde yabancı dil öğrenebilmelerini,</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g) Öğrencilerin bilgi ve becerilerini kullanarak proje geliştirerek bilgi üretebilmelerini,</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ğ) Teknolojiden yararlanarak nitelikli eğitim verilmesini,</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h) Hayat boyu öğrenmenin bireylere benimsetilmesini,</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ı) Eğitim, üretim ve hizmette uluslararası standartlara uyulmasını ve belgelendirmenin özendirilmesini amaçlar.</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(2) Ayrıca:</w:t>
      </w:r>
    </w:p>
    <w:p w:rsidR="005F0CA7" w:rsidRPr="00EC6D94" w:rsidRDefault="005F0CA7" w:rsidP="003C0383">
      <w:pPr>
        <w:ind w:firstLine="567"/>
        <w:jc w:val="both"/>
        <w:rPr>
          <w:rFonts w:ascii="Times New Roman" w:hAnsi="Times New Roman"/>
          <w:b/>
          <w:sz w:val="20"/>
          <w:szCs w:val="20"/>
          <w:u w:val="single"/>
          <w:lang w:eastAsia="tr-TR"/>
        </w:rPr>
      </w:pPr>
      <w:r w:rsidRPr="00EC6D94">
        <w:rPr>
          <w:rFonts w:ascii="Times New Roman" w:hAnsi="Times New Roman"/>
          <w:b/>
          <w:sz w:val="20"/>
          <w:szCs w:val="20"/>
          <w:u w:val="single"/>
          <w:lang w:eastAsia="tr-TR"/>
        </w:rPr>
        <w:t>d) Mesleki ve teknik ortaöğretim kurumlarında;</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2) Mesleki eğitim görenlerin istihdama hazırlanmasını amaçlar.</w:t>
      </w:r>
    </w:p>
    <w:p w:rsidR="005F0CA7" w:rsidRPr="00F07FE3" w:rsidRDefault="005F0CA7" w:rsidP="00F07FE3">
      <w:pPr>
        <w:ind w:left="360"/>
        <w:jc w:val="both"/>
        <w:rPr>
          <w:rFonts w:ascii="Times New Roman" w:hAnsi="Times New Roman"/>
          <w:b/>
          <w:u w:val="single"/>
          <w:lang w:eastAsia="tr-TR"/>
        </w:rPr>
      </w:pPr>
      <w:r w:rsidRPr="00F07FE3">
        <w:rPr>
          <w:rFonts w:ascii="Times New Roman" w:hAnsi="Times New Roman"/>
          <w:b/>
          <w:u w:val="single"/>
          <w:lang w:eastAsia="tr-TR"/>
        </w:rPr>
        <w:t>Matematik Dersi Öğretim Programının Genel Amaçları okundu</w:t>
      </w:r>
    </w:p>
    <w:p w:rsidR="005F0CA7" w:rsidRPr="00EC6D94" w:rsidRDefault="005F0CA7" w:rsidP="002F53EB">
      <w:pPr>
        <w:autoSpaceDE w:val="0"/>
        <w:autoSpaceDN w:val="0"/>
        <w:adjustRightInd w:val="0"/>
        <w:jc w:val="left"/>
        <w:rPr>
          <w:rFonts w:ascii="Times New Roman" w:hAnsi="Times New Roman"/>
          <w:i/>
          <w:iCs/>
          <w:sz w:val="20"/>
          <w:szCs w:val="20"/>
        </w:rPr>
      </w:pPr>
      <w:r w:rsidRPr="00EC6D94">
        <w:rPr>
          <w:rFonts w:ascii="Times New Roman" w:hAnsi="Times New Roman"/>
          <w:i/>
          <w:iCs/>
          <w:sz w:val="20"/>
          <w:szCs w:val="20"/>
        </w:rPr>
        <w:t>Ortaöğretim Matematik Dersi (9, 10, 11 ve 12. Sınıflar) Öğretim Programı", 1739 sayılı Milli Eğitim Temel Kanunu’nun 2. maddesinde ifade edilen Türk Milli Eğitiminin genel amaçları ile Türk Milli Eğitiminin Temel İlkeleri esas alınarak hazırlanmıştır.</w:t>
      </w:r>
    </w:p>
    <w:p w:rsidR="005F0CA7" w:rsidRPr="00EC6D94" w:rsidRDefault="005F0CA7" w:rsidP="002F53EB">
      <w:pPr>
        <w:autoSpaceDE w:val="0"/>
        <w:autoSpaceDN w:val="0"/>
        <w:adjustRightInd w:val="0"/>
        <w:jc w:val="left"/>
        <w:rPr>
          <w:rFonts w:ascii="Times New Roman" w:hAnsi="Times New Roman"/>
          <w:i/>
          <w:iCs/>
          <w:sz w:val="20"/>
          <w:szCs w:val="20"/>
        </w:rPr>
      </w:pPr>
      <w:r w:rsidRPr="00EC6D94">
        <w:rPr>
          <w:rFonts w:ascii="Times New Roman" w:hAnsi="Times New Roman"/>
          <w:i/>
          <w:iCs/>
          <w:sz w:val="20"/>
          <w:szCs w:val="20"/>
        </w:rPr>
        <w:t xml:space="preserve">Toplumsal değişim ve gelişimin giderek ivme kazandığı, bilgi ve iletişim teknolojilerinin insan hayatının her anını etkilediği bir çağda </w:t>
      </w:r>
      <w:proofErr w:type="gramStart"/>
      <w:r w:rsidRPr="00EC6D94">
        <w:rPr>
          <w:rFonts w:ascii="Times New Roman" w:hAnsi="Times New Roman"/>
          <w:i/>
          <w:iCs/>
          <w:sz w:val="20"/>
          <w:szCs w:val="20"/>
        </w:rPr>
        <w:t>yaşamaktayız</w:t>
      </w:r>
      <w:proofErr w:type="gramEnd"/>
      <w:r w:rsidRPr="00EC6D94">
        <w:rPr>
          <w:rFonts w:ascii="Times New Roman" w:hAnsi="Times New Roman"/>
          <w:i/>
          <w:iCs/>
          <w:sz w:val="20"/>
          <w:szCs w:val="20"/>
        </w:rPr>
        <w:t xml:space="preserve">. Yeni bilgiler, fırsatlar ve araçlar matematiğe bakış açımızı, matematikten beklentilerimizi, matematiği kullanma biçimimizi ve hepsinden önemlisi matematik öğrenme ve öğretme süreçlerimizi yeniden şekillendirmektedir. Teknolojik gelişmelerle birlikte daha önceki kuşakların karşılaşmadığı yeni problemlerle karşılaşılan günümüz dünyasında, matematiğe değer veren, matematiksel düşünme gücü gelişmiş, matematiği modelleme ve problem çözmede kullanabilen bireylere her zamankinden daha çok ihtiyaç duyulmaktadır. Bu çerçevede, tasarlanan lise matematik öğretim programı “Sayılar ve Cebir”, “Geometri” ve “Veri, Sayma ve </w:t>
      </w:r>
      <w:proofErr w:type="spellStart"/>
      <w:r w:rsidRPr="00EC6D94">
        <w:rPr>
          <w:rFonts w:ascii="Times New Roman" w:hAnsi="Times New Roman"/>
          <w:i/>
          <w:iCs/>
          <w:sz w:val="20"/>
          <w:szCs w:val="20"/>
        </w:rPr>
        <w:t>Olasılık”tan</w:t>
      </w:r>
      <w:proofErr w:type="spellEnd"/>
      <w:r w:rsidRPr="00EC6D94">
        <w:rPr>
          <w:rFonts w:ascii="Times New Roman" w:hAnsi="Times New Roman"/>
          <w:i/>
          <w:iCs/>
          <w:sz w:val="20"/>
          <w:szCs w:val="20"/>
        </w:rPr>
        <w:t xml:space="preserve"> oluşan öğrenme alanlarından hareketle öğrencileri kişisel, sosyal ve mesleki hayata hazırlamayı ve yüksek öğrenimde gerekli olan temel matematiksel bilgi ve becerilerle donatmayı amaçlamaktadır. Bu kapsamda lise matematik öğretim programı ile öğrencilerin; </w:t>
      </w:r>
    </w:p>
    <w:p w:rsidR="005F0CA7" w:rsidRPr="00EC6D94" w:rsidRDefault="005F0CA7" w:rsidP="002F53EB">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Problem çözme becerilerini geliştirmeleri,</w:t>
      </w:r>
    </w:p>
    <w:p w:rsidR="005F0CA7" w:rsidRPr="00EC6D94" w:rsidRDefault="005F0CA7" w:rsidP="002F53EB">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Matematiksel düşünme becerisi kazanmaları,</w:t>
      </w:r>
    </w:p>
    <w:p w:rsidR="005F0CA7" w:rsidRPr="00EC6D94" w:rsidRDefault="005F0CA7" w:rsidP="002F53EB">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Matematiğin kendine has dilini ve terminolojisini doğru ve etkili bir şekilde kullanabilmeleri,</w:t>
      </w:r>
    </w:p>
    <w:p w:rsidR="005F0CA7" w:rsidRPr="00EC6D94" w:rsidRDefault="005F0CA7" w:rsidP="002F53EB">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Matematiğe ve matematik öğrenimine değer vermelerinin sağlanması</w:t>
      </w:r>
    </w:p>
    <w:p w:rsidR="005F0CA7" w:rsidRPr="00EC6D94" w:rsidRDefault="005F0CA7" w:rsidP="002F53EB">
      <w:pPr>
        <w:autoSpaceDE w:val="0"/>
        <w:autoSpaceDN w:val="0"/>
        <w:adjustRightInd w:val="0"/>
        <w:jc w:val="left"/>
        <w:rPr>
          <w:rFonts w:ascii="Times New Roman" w:hAnsi="Times New Roman"/>
          <w:b/>
          <w:bCs/>
          <w:i/>
          <w:iCs/>
          <w:sz w:val="20"/>
          <w:szCs w:val="20"/>
        </w:rPr>
      </w:pPr>
      <w:proofErr w:type="gramStart"/>
      <w:r w:rsidRPr="00EC6D94">
        <w:rPr>
          <w:rFonts w:ascii="Times New Roman" w:hAnsi="Times New Roman"/>
          <w:i/>
          <w:iCs/>
          <w:sz w:val="20"/>
          <w:szCs w:val="20"/>
        </w:rPr>
        <w:t>amaçlanmıştır</w:t>
      </w:r>
      <w:proofErr w:type="gramEnd"/>
      <w:r w:rsidRPr="00EC6D94">
        <w:rPr>
          <w:rFonts w:ascii="Times New Roman" w:hAnsi="Times New Roman"/>
          <w:i/>
          <w:iCs/>
          <w:sz w:val="20"/>
          <w:szCs w:val="20"/>
        </w:rPr>
        <w:t>.</w:t>
      </w:r>
    </w:p>
    <w:p w:rsidR="005F0CA7" w:rsidRPr="00EC6D94" w:rsidRDefault="005F0CA7" w:rsidP="003C0383">
      <w:pPr>
        <w:ind w:firstLine="567"/>
        <w:jc w:val="both"/>
        <w:rPr>
          <w:rFonts w:ascii="Times New Roman" w:hAnsi="Times New Roman"/>
          <w:sz w:val="20"/>
          <w:szCs w:val="20"/>
          <w:lang w:eastAsia="tr-TR"/>
        </w:rPr>
      </w:pPr>
      <w:r w:rsidRPr="00EC6D94">
        <w:rPr>
          <w:rFonts w:ascii="Times New Roman" w:hAnsi="Times New Roman"/>
          <w:sz w:val="20"/>
          <w:szCs w:val="20"/>
          <w:lang w:eastAsia="tr-TR"/>
        </w:rPr>
        <w:t xml:space="preserve">Osman </w:t>
      </w:r>
      <w:proofErr w:type="spellStart"/>
      <w:r w:rsidRPr="00EC6D94">
        <w:rPr>
          <w:rFonts w:ascii="Times New Roman" w:hAnsi="Times New Roman"/>
          <w:sz w:val="20"/>
          <w:szCs w:val="20"/>
          <w:lang w:eastAsia="tr-TR"/>
        </w:rPr>
        <w:t>Yazıcıoğlu</w:t>
      </w:r>
      <w:proofErr w:type="spellEnd"/>
      <w:r w:rsidRPr="00EC6D94">
        <w:rPr>
          <w:rFonts w:ascii="Times New Roman" w:hAnsi="Times New Roman"/>
          <w:sz w:val="20"/>
          <w:szCs w:val="20"/>
          <w:lang w:eastAsia="tr-TR"/>
        </w:rPr>
        <w:t xml:space="preserve"> tarafından yukarıda zikredilen amaçlar doğrultusunda planlamaların yapılmasının önemi üzerinde duruldu.</w:t>
      </w:r>
    </w:p>
    <w:p w:rsidR="005F0CA7" w:rsidRPr="00EC6D94" w:rsidRDefault="005F0CA7" w:rsidP="00E25508">
      <w:pPr>
        <w:pStyle w:val="ListeParagraf"/>
        <w:numPr>
          <w:ilvl w:val="0"/>
          <w:numId w:val="2"/>
        </w:numPr>
        <w:ind w:left="0"/>
        <w:jc w:val="both"/>
        <w:rPr>
          <w:rFonts w:ascii="Times New Roman" w:hAnsi="Times New Roman"/>
        </w:rPr>
      </w:pPr>
      <w:r w:rsidRPr="00EC6D94">
        <w:rPr>
          <w:rFonts w:ascii="Times New Roman" w:hAnsi="Times New Roman"/>
        </w:rPr>
        <w:lastRenderedPageBreak/>
        <w:t xml:space="preserve"> Mehmet </w:t>
      </w:r>
      <w:proofErr w:type="spellStart"/>
      <w:r w:rsidRPr="00EC6D94">
        <w:rPr>
          <w:rFonts w:ascii="Times New Roman" w:hAnsi="Times New Roman"/>
        </w:rPr>
        <w:t>Mollaoğlu</w:t>
      </w:r>
      <w:proofErr w:type="spellEnd"/>
      <w:r w:rsidRPr="00EC6D94">
        <w:rPr>
          <w:rFonts w:ascii="Times New Roman" w:hAnsi="Times New Roman"/>
        </w:rPr>
        <w:t xml:space="preserve"> tarafından İlköğretim ve Ortaöğretim Kurumlarında Atatürk İnkılâp ve İlkelerinin Öğretim Esasları Yönergesi okundu. Planlama yapılırken aşağıdaki hususların vazgeçilemez olduğu tekrar vurgulandı. </w:t>
      </w:r>
    </w:p>
    <w:p w:rsidR="005F0CA7" w:rsidRPr="00EC6D94" w:rsidRDefault="005F0CA7" w:rsidP="002F53EB">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“MATEMATİK DERSLERİNDE:</w:t>
      </w:r>
    </w:p>
    <w:p w:rsidR="005F0CA7" w:rsidRPr="00EC6D94" w:rsidRDefault="005F0CA7" w:rsidP="002F53EB">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Konuların ilgisine göre yeri geldikçe:</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a</w:t>
      </w:r>
      <w:proofErr w:type="gramEnd"/>
      <w:r w:rsidRPr="00EC6D94">
        <w:rPr>
          <w:rFonts w:ascii="Times New Roman" w:hAnsi="Times New Roman"/>
          <w:i/>
          <w:iCs/>
          <w:sz w:val="20"/>
          <w:szCs w:val="20"/>
        </w:rPr>
        <w:t>. Atatürk'ün "Bilim ve Teknik İçin Sınır Yoktur" özdeyişinin, günümüzdeki uzay çalışmaları örnek verilerek, anlamının büyüklüğü ve önemi üzerinde durulmalıdır.</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b</w:t>
      </w:r>
      <w:proofErr w:type="gramEnd"/>
      <w:r w:rsidRPr="00EC6D94">
        <w:rPr>
          <w:rFonts w:ascii="Times New Roman" w:hAnsi="Times New Roman"/>
          <w:i/>
          <w:iCs/>
          <w:sz w:val="20"/>
          <w:szCs w:val="20"/>
        </w:rPr>
        <w:t>. Yine Atatürk'ün "Hayatta En Hakiki Mürşit İlimdir" özdeyişinin bilimin hızla geliştiği</w:t>
      </w:r>
      <w:r>
        <w:rPr>
          <w:rFonts w:ascii="Times New Roman" w:hAnsi="Times New Roman"/>
          <w:i/>
          <w:iCs/>
          <w:sz w:val="20"/>
          <w:szCs w:val="20"/>
        </w:rPr>
        <w:t xml:space="preserve"> bu çağdaki etki alanı ve önemi a</w:t>
      </w:r>
      <w:r w:rsidRPr="00EC6D94">
        <w:rPr>
          <w:rFonts w:ascii="Times New Roman" w:hAnsi="Times New Roman"/>
          <w:i/>
          <w:iCs/>
          <w:sz w:val="20"/>
          <w:szCs w:val="20"/>
        </w:rPr>
        <w:t>çıklanmalıdır.</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c</w:t>
      </w:r>
      <w:proofErr w:type="gramEnd"/>
      <w:r w:rsidRPr="00EC6D94">
        <w:rPr>
          <w:rFonts w:ascii="Times New Roman" w:hAnsi="Times New Roman"/>
          <w:i/>
          <w:iCs/>
          <w:sz w:val="20"/>
          <w:szCs w:val="20"/>
        </w:rPr>
        <w:t>. Atatürk'ün Bilim ve Fende, Fen 'in uygulaması olan tekniğe ne kadar önem verdiğini ifade eden Bursa nutuklarındaki "Hakiki Rehberimiz İlim ve Fen Olacaktır. " şeklindeki sözleri üzerinde durulmalıdır.</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ç</w:t>
      </w:r>
      <w:proofErr w:type="gramEnd"/>
      <w:r w:rsidRPr="00EC6D94">
        <w:rPr>
          <w:rFonts w:ascii="Times New Roman" w:hAnsi="Times New Roman"/>
          <w:i/>
          <w:iCs/>
          <w:sz w:val="20"/>
          <w:szCs w:val="20"/>
        </w:rPr>
        <w:t>. Atatürk'ün "İstikbal Göklerdedir" sözünün anlamı belirtilmeli; Atatürk'ün Fen ve teknikten soyutlanamayan hava gücüne, dolaylı da olsa bu gücün dayandığı Fen ve Tekniğe verdiği önem açıklanmalıdır.</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d</w:t>
      </w:r>
      <w:proofErr w:type="gramEnd"/>
      <w:r w:rsidRPr="00EC6D94">
        <w:rPr>
          <w:rFonts w:ascii="Times New Roman" w:hAnsi="Times New Roman"/>
          <w:i/>
          <w:iCs/>
          <w:sz w:val="20"/>
          <w:szCs w:val="20"/>
        </w:rPr>
        <w:t>. Atatürk zamanında kurulan Fabrikalar ve fen kuruluşlarının, 0'nun Fen ve Tekniğe dayanan sanayi 'e verdiği önemin açık bir kanıtı olduğu ve bunların önemi belirtilmelidir.</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e</w:t>
      </w:r>
      <w:proofErr w:type="gramEnd"/>
      <w:r w:rsidRPr="00EC6D94">
        <w:rPr>
          <w:rFonts w:ascii="Times New Roman" w:hAnsi="Times New Roman"/>
          <w:i/>
          <w:iCs/>
          <w:sz w:val="20"/>
          <w:szCs w:val="20"/>
        </w:rPr>
        <w:t>.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p w:rsidR="005F0CA7" w:rsidRPr="00EC6D94" w:rsidRDefault="005F0CA7" w:rsidP="00F07FE3">
      <w:pPr>
        <w:autoSpaceDE w:val="0"/>
        <w:autoSpaceDN w:val="0"/>
        <w:adjustRightInd w:val="0"/>
        <w:jc w:val="left"/>
        <w:rPr>
          <w:rFonts w:ascii="Times New Roman" w:hAnsi="Times New Roman"/>
          <w:i/>
          <w:iCs/>
          <w:sz w:val="20"/>
          <w:szCs w:val="20"/>
        </w:rPr>
      </w:pPr>
      <w:proofErr w:type="gramStart"/>
      <w:r w:rsidRPr="00EC6D94">
        <w:rPr>
          <w:rFonts w:ascii="Times New Roman" w:hAnsi="Times New Roman"/>
          <w:i/>
          <w:iCs/>
          <w:sz w:val="20"/>
          <w:szCs w:val="20"/>
        </w:rPr>
        <w:t>f</w:t>
      </w:r>
      <w:proofErr w:type="gramEnd"/>
      <w:r w:rsidRPr="00EC6D94">
        <w:rPr>
          <w:rFonts w:ascii="Times New Roman" w:hAnsi="Times New Roman"/>
          <w:i/>
          <w:iCs/>
          <w:sz w:val="20"/>
          <w:szCs w:val="20"/>
        </w:rPr>
        <w:t>. Matematik,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p>
    <w:p w:rsidR="005F0CA7" w:rsidRPr="00EC6D94" w:rsidRDefault="005F0CA7" w:rsidP="00394DF5">
      <w:pPr>
        <w:pStyle w:val="ListeParagraf"/>
        <w:numPr>
          <w:ilvl w:val="0"/>
          <w:numId w:val="2"/>
        </w:numPr>
        <w:autoSpaceDE w:val="0"/>
        <w:autoSpaceDN w:val="0"/>
        <w:adjustRightInd w:val="0"/>
        <w:spacing w:after="120"/>
        <w:ind w:left="0"/>
        <w:contextualSpacing w:val="0"/>
        <w:jc w:val="both"/>
        <w:rPr>
          <w:rFonts w:ascii="Arial" w:hAnsi="Arial" w:cs="Arial"/>
          <w:sz w:val="20"/>
          <w:szCs w:val="20"/>
        </w:rPr>
      </w:pPr>
      <w:proofErr w:type="gramStart"/>
      <w:r w:rsidRPr="00EC6D94">
        <w:rPr>
          <w:rFonts w:ascii="Times New Roman" w:hAnsi="Times New Roman"/>
          <w:sz w:val="24"/>
          <w:szCs w:val="24"/>
          <w:lang w:eastAsia="tr-TR"/>
        </w:rPr>
        <w:t xml:space="preserve">Öğretim programında belirtilen kazanım ve davranışlar dikkate alınarak derslerin işlenişinde uygulanacak öğretim yöntem ve teknikleriyle bunların uygulama şeklinin belirlenmesi hususunda Osman </w:t>
      </w:r>
      <w:proofErr w:type="spellStart"/>
      <w:r w:rsidRPr="00EC6D94">
        <w:rPr>
          <w:rFonts w:ascii="Times New Roman" w:hAnsi="Times New Roman"/>
          <w:sz w:val="24"/>
          <w:szCs w:val="24"/>
          <w:lang w:eastAsia="tr-TR"/>
        </w:rPr>
        <w:t>Yazıcıoğlu</w:t>
      </w:r>
      <w:proofErr w:type="spellEnd"/>
      <w:r w:rsidRPr="00EC6D94">
        <w:rPr>
          <w:rFonts w:ascii="Times New Roman" w:hAnsi="Times New Roman"/>
          <w:sz w:val="24"/>
          <w:szCs w:val="24"/>
          <w:lang w:eastAsia="tr-TR"/>
        </w:rPr>
        <w:t xml:space="preserve"> “Millî Eğitim Bakanlığı Talim ve Terbiye Kurulu Başkanlığı’nın 01.02.2013 tarih ve 9 sayılı kararıyla yeni Ortaöğretim Matematik Dersi (9, 10, 11 ve 12. Sınıflar) Öğretim Programı”nda belirtilen Matematik dersinin genel amaçları içerisindeki ilgili bölümü okudu:</w:t>
      </w:r>
      <w:proofErr w:type="gramEnd"/>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“Öğrencileri, matematiksel düşünme gücü gelişmiş iyi birer problem çözücü olarak yetiştirmeyi amaçlayan bu program; matematiksel kavramlara, bu kavramların kendi içlerindeki ilişkilere, temel matematiksel işlemler ve bu işlemlerin barındırdığı matematiksel anlamlara vurgu yapmaktadır. İşlemsel ve bilgi odaklı matematik öğretimi yerine matematiksel kavramların sınıf ortamında tartışmalar yürütülerek yapılandırıldığı, işlemsel ve kavramsal bilginin dengeli bir şekilde ele alındığı bir yaklaşım esas alınmakta; öğrencilerin </w:t>
      </w:r>
      <w:proofErr w:type="spellStart"/>
      <w:r w:rsidRPr="00EC6D94">
        <w:rPr>
          <w:rFonts w:ascii="Times New Roman" w:hAnsi="Times New Roman"/>
          <w:i/>
          <w:iCs/>
          <w:sz w:val="20"/>
          <w:szCs w:val="20"/>
        </w:rPr>
        <w:t>informel</w:t>
      </w:r>
      <w:proofErr w:type="spellEnd"/>
      <w:r w:rsidRPr="00EC6D94">
        <w:rPr>
          <w:rFonts w:ascii="Times New Roman" w:hAnsi="Times New Roman"/>
          <w:i/>
          <w:iCs/>
          <w:sz w:val="20"/>
          <w:szCs w:val="20"/>
        </w:rPr>
        <w:t xml:space="preserve"> deneyimlerinden ve sezgilerinden yola çıkarak matematiksel anlamları oluşturmalarına ve soyutlama yapabilmelerine yardımcı olmak amaçlanmaktadır. Programın uygulanmasında matematik öğrenme aktif bir süreç olarak ele alınmalı; öğrencilere araştırma yapma, matematiksel ilişkileri keşfetme ve ispatlama, modelleme ve problem çözme, çözüm ve yaklaşımları sınıf ortamında paylaşma ve tartışma olanakları sunulmalıdır.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Öğrenilen matematiğin anlamının vurgulanmadığı, öğrencilere anlam oluşturma fırsat ve olanaklarının sunulmadığı, matematiksel kavram ve ilişkilerin günlük hayatla ilişkilendirilmediği “Tanım </w:t>
      </w:r>
      <w:r w:rsidRPr="00EC6D94">
        <w:rPr>
          <w:rFonts w:ascii="Times New Roman" w:hAnsi="Times New Roman"/>
          <w:i/>
          <w:iCs/>
          <w:sz w:val="20"/>
          <w:szCs w:val="20"/>
        </w:rPr>
        <w:t xml:space="preserve"> Teorem </w:t>
      </w:r>
      <w:r w:rsidRPr="00EC6D94">
        <w:rPr>
          <w:rFonts w:ascii="Times New Roman" w:hAnsi="Times New Roman"/>
          <w:i/>
          <w:iCs/>
          <w:sz w:val="20"/>
          <w:szCs w:val="20"/>
        </w:rPr>
        <w:t xml:space="preserve"> İspat </w:t>
      </w:r>
      <w:r w:rsidRPr="00EC6D94">
        <w:rPr>
          <w:rFonts w:ascii="Times New Roman" w:hAnsi="Times New Roman"/>
          <w:i/>
          <w:iCs/>
          <w:sz w:val="20"/>
          <w:szCs w:val="20"/>
        </w:rPr>
        <w:t xml:space="preserve"> Uygulamalar </w:t>
      </w:r>
      <w:r w:rsidRPr="00EC6D94">
        <w:rPr>
          <w:rFonts w:ascii="Times New Roman" w:hAnsi="Times New Roman"/>
          <w:i/>
          <w:iCs/>
          <w:sz w:val="20"/>
          <w:szCs w:val="20"/>
        </w:rPr>
        <w:t xml:space="preserve"> Test” yaklaşımı gibi daha çok ezbere dayalı uygulamalar; öğrenciye matematiksel ilişkileri keşfetme, başka kavramlarla ilişkilendirme, modelleme ve problem çözme gibi üst düzey matematiksel beceri gerektiren fırsatları sunamamaktadır. Bu öğretim programı ile öğrencinin </w:t>
      </w:r>
      <w:proofErr w:type="spellStart"/>
      <w:r w:rsidRPr="00EC6D94">
        <w:rPr>
          <w:rFonts w:ascii="Times New Roman" w:hAnsi="Times New Roman"/>
          <w:i/>
          <w:iCs/>
          <w:sz w:val="20"/>
          <w:szCs w:val="20"/>
        </w:rPr>
        <w:t>informel</w:t>
      </w:r>
      <w:proofErr w:type="spellEnd"/>
      <w:r w:rsidRPr="00EC6D94">
        <w:rPr>
          <w:rFonts w:ascii="Times New Roman" w:hAnsi="Times New Roman"/>
          <w:i/>
          <w:iCs/>
          <w:sz w:val="20"/>
          <w:szCs w:val="20"/>
        </w:rPr>
        <w:t xml:space="preserve"> bir durumla karşılaştırılması ve bu </w:t>
      </w:r>
      <w:proofErr w:type="spellStart"/>
      <w:r w:rsidRPr="00EC6D94">
        <w:rPr>
          <w:rFonts w:ascii="Times New Roman" w:hAnsi="Times New Roman"/>
          <w:i/>
          <w:iCs/>
          <w:sz w:val="20"/>
          <w:szCs w:val="20"/>
        </w:rPr>
        <w:t>informel</w:t>
      </w:r>
      <w:proofErr w:type="spellEnd"/>
      <w:r w:rsidRPr="00EC6D94">
        <w:rPr>
          <w:rFonts w:ascii="Times New Roman" w:hAnsi="Times New Roman"/>
          <w:i/>
          <w:iCs/>
          <w:sz w:val="20"/>
          <w:szCs w:val="20"/>
        </w:rPr>
        <w:t xml:space="preserve"> durumdan </w:t>
      </w:r>
      <w:proofErr w:type="gramStart"/>
      <w:r w:rsidRPr="00EC6D94">
        <w:rPr>
          <w:rFonts w:ascii="Times New Roman" w:hAnsi="Times New Roman"/>
          <w:i/>
          <w:iCs/>
          <w:sz w:val="20"/>
          <w:szCs w:val="20"/>
        </w:rPr>
        <w:t>formel</w:t>
      </w:r>
      <w:proofErr w:type="gramEnd"/>
      <w:r w:rsidRPr="00EC6D94">
        <w:rPr>
          <w:rFonts w:ascii="Times New Roman" w:hAnsi="Times New Roman"/>
          <w:i/>
          <w:iCs/>
          <w:sz w:val="20"/>
          <w:szCs w:val="20"/>
        </w:rPr>
        <w:t xml:space="preserve"> bir matematiksel yapıya ulaşması amaçlanmaktadır. Bu amaçla programın benimsediği genel öğrenme döngüsü şu şekildedir: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Problem </w:t>
      </w:r>
      <w:r w:rsidRPr="00EC6D94">
        <w:rPr>
          <w:rFonts w:ascii="Times New Roman" w:hAnsi="Times New Roman"/>
          <w:i/>
          <w:iCs/>
          <w:sz w:val="20"/>
          <w:szCs w:val="20"/>
        </w:rPr>
        <w:t xml:space="preserve"> Keşfetme </w:t>
      </w:r>
      <w:r w:rsidRPr="00EC6D94">
        <w:rPr>
          <w:rFonts w:ascii="Times New Roman" w:hAnsi="Times New Roman"/>
          <w:i/>
          <w:iCs/>
          <w:sz w:val="20"/>
          <w:szCs w:val="20"/>
        </w:rPr>
        <w:t xml:space="preserve"> Hipotez Kurma </w:t>
      </w:r>
      <w:r w:rsidRPr="00EC6D94">
        <w:rPr>
          <w:rFonts w:ascii="Times New Roman" w:hAnsi="Times New Roman"/>
          <w:i/>
          <w:iCs/>
          <w:sz w:val="20"/>
          <w:szCs w:val="20"/>
        </w:rPr>
        <w:t xml:space="preserve"> Doğrulama </w:t>
      </w:r>
      <w:r w:rsidRPr="00EC6D94">
        <w:rPr>
          <w:rFonts w:ascii="Times New Roman" w:hAnsi="Times New Roman"/>
          <w:i/>
          <w:iCs/>
          <w:sz w:val="20"/>
          <w:szCs w:val="20"/>
        </w:rPr>
        <w:t xml:space="preserve"> Genelleme </w:t>
      </w:r>
      <w:r w:rsidRPr="00EC6D94">
        <w:rPr>
          <w:rFonts w:ascii="Times New Roman" w:hAnsi="Times New Roman"/>
          <w:i/>
          <w:iCs/>
          <w:sz w:val="20"/>
          <w:szCs w:val="20"/>
        </w:rPr>
        <w:t xml:space="preserve"> İlişkilendirme </w:t>
      </w:r>
      <w:r w:rsidRPr="00EC6D94">
        <w:rPr>
          <w:rFonts w:ascii="Times New Roman" w:hAnsi="Times New Roman"/>
          <w:i/>
          <w:iCs/>
          <w:sz w:val="20"/>
          <w:szCs w:val="20"/>
        </w:rPr>
        <w:t> Çıkarım</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Bu çerçevede programın kazanımlarının öğrenciler tarafından yapılandırılması sürecinde aşağıdaki süreçleri yaşamaları güçlü ve derin matematiksel anlamlar geliştirmelerine yardımcı olacaktır: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 Merak, sebep-sonuç </w:t>
      </w:r>
      <w:proofErr w:type="gramStart"/>
      <w:r w:rsidRPr="00EC6D94">
        <w:rPr>
          <w:rFonts w:ascii="Times New Roman" w:hAnsi="Times New Roman"/>
          <w:i/>
          <w:iCs/>
          <w:sz w:val="20"/>
          <w:szCs w:val="20"/>
        </w:rPr>
        <w:t>dahilinde</w:t>
      </w:r>
      <w:proofErr w:type="gramEnd"/>
      <w:r w:rsidRPr="00EC6D94">
        <w:rPr>
          <w:rFonts w:ascii="Times New Roman" w:hAnsi="Times New Roman"/>
          <w:i/>
          <w:iCs/>
          <w:sz w:val="20"/>
          <w:szCs w:val="20"/>
        </w:rPr>
        <w:t xml:space="preserve"> sorgulama ve keşfetme,</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Değişkenler arasındaki ilişkileri gözlemleme,</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Özel durumlardan hareketle genellemelere ulaşma,</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Matematiksel yapıların ortak özelliklerinden yola çıkarak soyutlama yapma,</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Verileri sınıflandırma, analiz etme ve yorumlama,</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Matematiği, modelleme ve problem çözme sürecinde aktif olarak kullanma,</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Yeni bilgileri mevcut bilgilerle ilişkilendirme,</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Ulaşılan sonuçları matematiksel dilde ifade etme, gerekçelendirme ve paylaşma,</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Bilgi ve iletişim teknolojilerinden aktif olarak yararlanma.</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Öte yandan, öğrenciyi merkeze alan bu yaklaşımda öğrenci kendi faaliyet ve çabaları sonucunda, bir problem durumu ile başladığı matematiksel çalışmalarını ulaştığı ve ilişkilendirdiği bir matematiksel durum ile sonlandıracaktır. Bu süreçte bilgi ve iletişim teknolojilerinin yerinde ve etkili kullanımı önemli olup; bu programı tamamlayan ve başarılı bir şekilde uygulanmasını sağlayacak olan bileşenlerden biridir. Bu nedenle öğretmen, sınıfa iyi yapılandırılmış etkinlikler planlayarak gelmelidir. Bu bağlamda, eğitim materyalleri (kitap, video, yazılım vb.) ve bunların kullanılacağı matematik öğrenme ortamları/etkinlikleri yapılandırılırken aşağıdaki hususlara dikkat edilmesi programın yaklaşımının hayata geçirilmesinde oldukça önemlidir.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Öğrencilerin seviyesine ve ilgilerine uygun, aktif katılımlarını sağlayacak gerçekçi problem çözme ve modelleme etkinliklerine dayalı öğrenme ortamları tercih edilmelidir.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Öğrencilerin matematik öğrenme sürecinde bilgi ve iletişim teknolojilerinden aktif olarak yararlanmaları sağlanmalıdır.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Matematiksel bilginin oluşturulmasında veya oluşturulan matematiksel bilginin kullanılmasında farklı disiplinlerle ilişkilendirme önemsenmelidir.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 Bir insan ürünü olarak matematiğin konu ve kavramlarının tarihsel gelişimi ve bu bağlamda öne çıkan matematikçilerle ilgili sade, açık ve öğrencinin bilgi seviyesine uygun </w:t>
      </w:r>
      <w:proofErr w:type="gramStart"/>
      <w:r w:rsidRPr="00EC6D94">
        <w:rPr>
          <w:rFonts w:ascii="Times New Roman" w:hAnsi="Times New Roman"/>
          <w:i/>
          <w:iCs/>
          <w:sz w:val="20"/>
          <w:szCs w:val="20"/>
        </w:rPr>
        <w:t>anekdotlar</w:t>
      </w:r>
      <w:proofErr w:type="gramEnd"/>
      <w:r w:rsidRPr="00EC6D94">
        <w:rPr>
          <w:rFonts w:ascii="Times New Roman" w:hAnsi="Times New Roman"/>
          <w:i/>
          <w:iCs/>
          <w:sz w:val="20"/>
          <w:szCs w:val="20"/>
        </w:rPr>
        <w:t xml:space="preserve"> kullanılmalıdır.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 Gerçek hayattan seçilmiş problemler aracılığı ile öğrencileri </w:t>
      </w:r>
      <w:proofErr w:type="gramStart"/>
      <w:r w:rsidRPr="00EC6D94">
        <w:rPr>
          <w:rFonts w:ascii="Times New Roman" w:hAnsi="Times New Roman"/>
          <w:i/>
          <w:iCs/>
          <w:sz w:val="20"/>
          <w:szCs w:val="20"/>
        </w:rPr>
        <w:t>formel</w:t>
      </w:r>
      <w:proofErr w:type="gramEnd"/>
      <w:r w:rsidRPr="00EC6D94">
        <w:rPr>
          <w:rFonts w:ascii="Times New Roman" w:hAnsi="Times New Roman"/>
          <w:i/>
          <w:iCs/>
          <w:sz w:val="20"/>
          <w:szCs w:val="20"/>
        </w:rPr>
        <w:t xml:space="preserve"> matematiksel bilgiye ulaştıracak, üst düzey düşünme becerilerini geliştirecek öğrenme ortamları tasarlanmalıdır.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lastRenderedPageBreak/>
        <w:t>• Öğrencilerin varsayımda bulunma ve genelleme gibi matematiksel düşünme süreçlerini yaşayabilmeleri için kendi aralarında tartışabilecekleri uygun ortamlar hazırlanmalıdır.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Öğrencilerin matematiksel bilgiyi yapılandırma süreçleri çoklu temsiller ve materyallerle desteklenmelidir.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Öğrencilerin bilgilerini yapılandırabilmelerinin yanında yapılandırılmış bu bilgilerini yeni durumlara transfer edebilmeleri ve sentezler yapabilmeleri de önemsenmelidir.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Öğrenmeyi destekleyici dönütler verilmelidir.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xml:space="preserve">• İşlenecek konuların derinliği ve öğrenme-öğretme süreçleri öğrencilerin hazır bulunuşluk düzeyleri, algı ve </w:t>
      </w:r>
      <w:proofErr w:type="gramStart"/>
      <w:r w:rsidRPr="00EC6D94">
        <w:rPr>
          <w:rFonts w:ascii="Times New Roman" w:hAnsi="Times New Roman"/>
          <w:i/>
          <w:iCs/>
          <w:sz w:val="20"/>
          <w:szCs w:val="20"/>
        </w:rPr>
        <w:t>motivasyonları</w:t>
      </w:r>
      <w:proofErr w:type="gramEnd"/>
      <w:r w:rsidRPr="00EC6D94">
        <w:rPr>
          <w:rFonts w:ascii="Times New Roman" w:hAnsi="Times New Roman"/>
          <w:i/>
          <w:iCs/>
          <w:sz w:val="20"/>
          <w:szCs w:val="20"/>
        </w:rPr>
        <w:t>, bireysel farklılıkları dikkate alınarak yapılandırılmalıdır.</w:t>
      </w:r>
    </w:p>
    <w:p w:rsidR="005F0CA7" w:rsidRPr="00EC6D94" w:rsidRDefault="005F0CA7" w:rsidP="00394DF5">
      <w:pPr>
        <w:autoSpaceDE w:val="0"/>
        <w:autoSpaceDN w:val="0"/>
        <w:adjustRightInd w:val="0"/>
        <w:ind w:firstLine="708"/>
        <w:jc w:val="left"/>
        <w:rPr>
          <w:rFonts w:ascii="Times New Roman" w:hAnsi="Times New Roman"/>
          <w:i/>
          <w:iCs/>
          <w:sz w:val="20"/>
          <w:szCs w:val="20"/>
        </w:rPr>
      </w:pPr>
      <w:r w:rsidRPr="00EC6D94">
        <w:rPr>
          <w:rFonts w:ascii="Times New Roman" w:hAnsi="Times New Roman"/>
          <w:i/>
          <w:iCs/>
          <w:sz w:val="20"/>
          <w:szCs w:val="20"/>
        </w:rPr>
        <w:t>• Öğrenme ve öğretme sürecinde, öğrenciler arasında yarışma ve rekabet gibi paylaşma ruhuna uygun olmayan bir anlayış yerine; işbirliği ve dayanışma gibi olumlu yaklaşımlar benimsenmeli; öğrencilerin kendilerini rahat ifade edebilecekleri demokratik öğrenme ortamları oluşturulmalıdır.”</w:t>
      </w:r>
    </w:p>
    <w:p w:rsidR="005F0CA7" w:rsidRPr="00EC6D94" w:rsidRDefault="005F0CA7" w:rsidP="00394DF5">
      <w:pPr>
        <w:autoSpaceDE w:val="0"/>
        <w:autoSpaceDN w:val="0"/>
        <w:adjustRightInd w:val="0"/>
        <w:spacing w:after="120"/>
        <w:ind w:left="360"/>
        <w:jc w:val="both"/>
        <w:rPr>
          <w:rFonts w:ascii="Times New Roman" w:hAnsi="Times New Roman"/>
          <w:sz w:val="24"/>
          <w:szCs w:val="24"/>
          <w:lang w:eastAsia="tr-TR"/>
        </w:rPr>
      </w:pPr>
      <w:r w:rsidRPr="00EC6D94">
        <w:rPr>
          <w:rFonts w:ascii="Times New Roman" w:hAnsi="Times New Roman"/>
          <w:sz w:val="24"/>
          <w:szCs w:val="24"/>
          <w:lang w:eastAsia="tr-TR"/>
        </w:rPr>
        <w:t>Konu ile ilgili olarak aşağıdaki kararlar alındı:</w:t>
      </w:r>
    </w:p>
    <w:p w:rsidR="005F0CA7" w:rsidRPr="00EC6D94" w:rsidRDefault="005F0CA7" w:rsidP="00394DF5">
      <w:pPr>
        <w:autoSpaceDE w:val="0"/>
        <w:autoSpaceDN w:val="0"/>
        <w:adjustRightInd w:val="0"/>
        <w:spacing w:after="120"/>
        <w:ind w:firstLine="709"/>
        <w:jc w:val="both"/>
        <w:rPr>
          <w:rFonts w:ascii="Arial" w:hAnsi="Arial" w:cs="Arial"/>
          <w:bCs/>
          <w:sz w:val="20"/>
          <w:szCs w:val="20"/>
        </w:rPr>
      </w:pPr>
      <w:r w:rsidRPr="00EC6D94">
        <w:rPr>
          <w:rFonts w:ascii="Arial" w:hAnsi="Arial" w:cs="Arial"/>
          <w:bCs/>
          <w:sz w:val="20"/>
          <w:szCs w:val="20"/>
        </w:rPr>
        <w:t>5.1. Konuyla ilgili problemlerin örnek olarak çözülüp, benzerleri evde yapılması için alıştırma çalışması olarak verilmesine,</w:t>
      </w:r>
    </w:p>
    <w:p w:rsidR="005F0CA7" w:rsidRPr="00EC6D94" w:rsidRDefault="005F0CA7" w:rsidP="00394DF5">
      <w:pPr>
        <w:autoSpaceDE w:val="0"/>
        <w:autoSpaceDN w:val="0"/>
        <w:adjustRightInd w:val="0"/>
        <w:spacing w:after="120"/>
        <w:ind w:firstLine="709"/>
        <w:jc w:val="both"/>
        <w:rPr>
          <w:rFonts w:ascii="Arial" w:hAnsi="Arial" w:cs="Arial"/>
          <w:bCs/>
          <w:sz w:val="20"/>
          <w:szCs w:val="20"/>
        </w:rPr>
      </w:pPr>
      <w:r w:rsidRPr="00EC6D94">
        <w:rPr>
          <w:rFonts w:ascii="Arial" w:hAnsi="Arial" w:cs="Arial"/>
          <w:bCs/>
          <w:sz w:val="20"/>
          <w:szCs w:val="20"/>
        </w:rPr>
        <w:t xml:space="preserve">5.2. Genel olarak ders işleme metot ve teknikleri, Etkinlik temelli, etkileşimli tahtayı kullanımı önceleyen, Anlatım, Soru-cevap, Gösteri, İnceleme, araştırma, Problem çözme, Görsel yayınlardan yararlanma şeklindedir. Derslerde kullanılacak metot ve tekniklerin konulara ve öğrencinin başarı durumuna göre; beyin fırtınası, işbirliğine dayalı, anlatım, soru-cevap, proje çalışması, problem çözme, tümevarım, örnekleme, tartışma, gösteri gibi yöntemlerden faydalanılması karara bağlanmıştır. Etkin öğrenme, işbirlikçi öğrenme, yaratıcı düşünme, eleştirel düşünme, yansıtıcı düşünme, yapısalcılık, probleme dayalı öğrenme gibi yöntemlerden de yararlanılacaktır. Bu doğrultuda konulara göre seçilen en uygun yöntemler </w:t>
      </w:r>
      <w:proofErr w:type="spellStart"/>
      <w:r w:rsidRPr="00EC6D94">
        <w:rPr>
          <w:rFonts w:ascii="Arial" w:hAnsi="Arial" w:cs="Arial"/>
          <w:bCs/>
          <w:sz w:val="20"/>
          <w:szCs w:val="20"/>
        </w:rPr>
        <w:t>ünitelendirilmiş</w:t>
      </w:r>
      <w:proofErr w:type="spellEnd"/>
      <w:r w:rsidRPr="00EC6D94">
        <w:rPr>
          <w:rFonts w:ascii="Arial" w:hAnsi="Arial" w:cs="Arial"/>
          <w:bCs/>
          <w:sz w:val="20"/>
          <w:szCs w:val="20"/>
        </w:rPr>
        <w:t xml:space="preserve"> yıllık planda belirtilmesine,</w:t>
      </w:r>
    </w:p>
    <w:p w:rsidR="005F0CA7" w:rsidRPr="00EC6D94" w:rsidRDefault="005F0CA7" w:rsidP="00394DF5">
      <w:pPr>
        <w:autoSpaceDE w:val="0"/>
        <w:autoSpaceDN w:val="0"/>
        <w:adjustRightInd w:val="0"/>
        <w:spacing w:after="120"/>
        <w:ind w:left="360" w:firstLine="348"/>
        <w:jc w:val="both"/>
        <w:rPr>
          <w:rFonts w:ascii="Times New Roman" w:hAnsi="Times New Roman"/>
          <w:sz w:val="24"/>
          <w:szCs w:val="24"/>
          <w:lang w:eastAsia="tr-TR"/>
        </w:rPr>
      </w:pPr>
      <w:r w:rsidRPr="00EC6D94">
        <w:rPr>
          <w:rFonts w:ascii="Arial" w:hAnsi="Arial" w:cs="Arial"/>
          <w:bCs/>
          <w:sz w:val="20"/>
          <w:szCs w:val="20"/>
        </w:rPr>
        <w:t>5.3. Bilimsel gelişmelerin internet, dergi gibi ortamlardan takip edilip sınıf ortamında yeri geldikçe paylaşılmasına ve ilgili resim panolara asılmasına karar verildi.</w:t>
      </w:r>
    </w:p>
    <w:p w:rsidR="005F0CA7" w:rsidRPr="00EC6D94" w:rsidRDefault="005F0CA7" w:rsidP="00394DF5">
      <w:pPr>
        <w:autoSpaceDE w:val="0"/>
        <w:autoSpaceDN w:val="0"/>
        <w:adjustRightInd w:val="0"/>
        <w:ind w:left="360"/>
        <w:jc w:val="both"/>
        <w:rPr>
          <w:rFonts w:cs="Arial"/>
          <w:i/>
          <w:iCs/>
          <w:sz w:val="15"/>
          <w:szCs w:val="15"/>
        </w:rPr>
      </w:pPr>
    </w:p>
    <w:p w:rsidR="005F0CA7" w:rsidRPr="00EC6D94" w:rsidRDefault="005F0CA7" w:rsidP="002A584D">
      <w:pPr>
        <w:pStyle w:val="ListeParagraf"/>
        <w:numPr>
          <w:ilvl w:val="0"/>
          <w:numId w:val="2"/>
        </w:numPr>
        <w:ind w:left="0"/>
        <w:jc w:val="both"/>
        <w:rPr>
          <w:rFonts w:ascii="Times New Roman" w:hAnsi="Times New Roman"/>
        </w:rPr>
      </w:pPr>
      <w:r w:rsidRPr="00EC6D94">
        <w:rPr>
          <w:rFonts w:ascii="Times New Roman" w:hAnsi="Times New Roman"/>
        </w:rPr>
        <w:t xml:space="preserve">Tuğrul KANAT: 2551 sayılı tebliğler dergisinde yayınlanan Eğitim ve Öğretim Çalışmalarının Planlı yürütülmesine İlişkin Yönerge doğrultusunda </w:t>
      </w:r>
      <w:proofErr w:type="spellStart"/>
      <w:r w:rsidRPr="00EC6D94">
        <w:rPr>
          <w:rFonts w:ascii="Times New Roman" w:hAnsi="Times New Roman"/>
        </w:rPr>
        <w:t>Ünitelendirilmiş</w:t>
      </w:r>
      <w:proofErr w:type="spellEnd"/>
      <w:r w:rsidRPr="00EC6D94">
        <w:rPr>
          <w:rFonts w:ascii="Times New Roman" w:hAnsi="Times New Roman"/>
        </w:rPr>
        <w:t xml:space="preserve"> Yıllık Planlarımızı yapacağız. Bildiğiniz üzere Millî Eğitim Bakanlığı Talim ve Terbiye Kurulu Başkanlığı’nın 01.02.2013 tarih ve 9 sayılı kararıyla yeni Ortaöğretim Matematik Dersi (9,10, 11 ve 12. Sınıflar) Öğretim Programı kabul edilmiştir. 2013-2014 Öğretim Yılından itibaren 9’uncu sınıflardan başlamak ve kademeli olarak uygulanacaktır. Buna göre;</w:t>
      </w:r>
    </w:p>
    <w:p w:rsidR="005F0CA7" w:rsidRPr="00EC6D94" w:rsidRDefault="005F0CA7" w:rsidP="00910154">
      <w:pPr>
        <w:spacing w:after="120"/>
        <w:jc w:val="both"/>
        <w:rPr>
          <w:rFonts w:ascii="Times New Roman" w:hAnsi="Times New Roman"/>
          <w:lang w:eastAsia="tr-TR"/>
        </w:rPr>
      </w:pPr>
      <w:r w:rsidRPr="00EC6D94">
        <w:rPr>
          <w:rFonts w:ascii="Times New Roman" w:hAnsi="Times New Roman"/>
          <w:lang w:eastAsia="tr-TR"/>
        </w:rPr>
        <w:t>Matematik dersinde; 9. 10. Ve 11. Sınıflarda TTKB'</w:t>
      </w:r>
      <w:r>
        <w:rPr>
          <w:rFonts w:ascii="Times New Roman" w:hAnsi="Times New Roman"/>
          <w:lang w:eastAsia="tr-TR"/>
        </w:rPr>
        <w:t xml:space="preserve"> </w:t>
      </w:r>
      <w:proofErr w:type="spellStart"/>
      <w:r>
        <w:rPr>
          <w:rFonts w:ascii="Times New Roman" w:hAnsi="Times New Roman"/>
          <w:lang w:eastAsia="tr-TR"/>
        </w:rPr>
        <w:t>ni</w:t>
      </w:r>
      <w:r w:rsidRPr="00EC6D94">
        <w:rPr>
          <w:rFonts w:ascii="Times New Roman" w:hAnsi="Times New Roman"/>
          <w:lang w:eastAsia="tr-TR"/>
        </w:rPr>
        <w:t>n</w:t>
      </w:r>
      <w:proofErr w:type="spellEnd"/>
      <w:r w:rsidRPr="00EC6D94">
        <w:rPr>
          <w:rFonts w:ascii="Times New Roman" w:hAnsi="Times New Roman"/>
          <w:lang w:eastAsia="tr-TR"/>
        </w:rPr>
        <w:t xml:space="preserve"> </w:t>
      </w:r>
      <w:proofErr w:type="gramStart"/>
      <w:r w:rsidRPr="00EC6D94">
        <w:rPr>
          <w:rFonts w:ascii="Times New Roman" w:hAnsi="Times New Roman"/>
          <w:lang w:eastAsia="tr-TR"/>
        </w:rPr>
        <w:t>01/02/2013</w:t>
      </w:r>
      <w:proofErr w:type="gramEnd"/>
      <w:r w:rsidRPr="00EC6D94">
        <w:rPr>
          <w:rFonts w:ascii="Times New Roman" w:hAnsi="Times New Roman"/>
          <w:lang w:eastAsia="tr-TR"/>
        </w:rPr>
        <w:t xml:space="preserve"> tarih ve karar 2666 sayılı T.D.'</w:t>
      </w:r>
      <w:r>
        <w:rPr>
          <w:rFonts w:ascii="Times New Roman" w:hAnsi="Times New Roman"/>
          <w:lang w:eastAsia="tr-TR"/>
        </w:rPr>
        <w:t xml:space="preserve"> </w:t>
      </w:r>
      <w:r w:rsidRPr="00EC6D94">
        <w:rPr>
          <w:rFonts w:ascii="Times New Roman" w:hAnsi="Times New Roman"/>
          <w:lang w:eastAsia="tr-TR"/>
        </w:rPr>
        <w:t xml:space="preserve">de yayımlanan karar ile 9. 10. ve 11. Sınıf Matematik Dersi Öğretim Programı uygulanacaktır. </w:t>
      </w:r>
      <w:proofErr w:type="gramStart"/>
      <w:r w:rsidRPr="00EC6D94">
        <w:rPr>
          <w:rFonts w:ascii="Times New Roman" w:hAnsi="Times New Roman"/>
          <w:lang w:eastAsia="tr-TR"/>
        </w:rPr>
        <w:t xml:space="preserve">12. Sınıf Seçmeli Matematik dersinde “Millî Eğitim Bakanlığı Talim Ve Terbiye Kurulu Başkanlığı’nın 14.07.2005 tarih ve 200 sayılı kararıyla ortaöğretim matematik dersi (9, 10, 11 ve 12. Sınıflar) öğretim programlarında değişiklik yapılmasına dair program ile ortaöğretim 11 ve 12. Sınıflarda haftada 2 ders saati süreli matematik dersi öğretim programlarında belirtilen ünite ve konu ağırlıklarına göre zaman planlaması” uygulanacaktır. </w:t>
      </w:r>
      <w:proofErr w:type="gramEnd"/>
      <w:r w:rsidRPr="00EC6D94">
        <w:rPr>
          <w:rFonts w:ascii="Times New Roman" w:hAnsi="Times New Roman"/>
          <w:lang w:eastAsia="tr-TR"/>
        </w:rPr>
        <w:t>(Ek-1)</w:t>
      </w:r>
    </w:p>
    <w:p w:rsidR="005F0CA7" w:rsidRPr="00EC6D94" w:rsidRDefault="005F0CA7" w:rsidP="00910154">
      <w:pPr>
        <w:spacing w:after="120"/>
        <w:jc w:val="both"/>
        <w:rPr>
          <w:rFonts w:ascii="Times New Roman" w:hAnsi="Times New Roman"/>
          <w:lang w:eastAsia="tr-TR"/>
        </w:rPr>
      </w:pPr>
      <w:r w:rsidRPr="00EC6D94">
        <w:rPr>
          <w:rFonts w:ascii="Times New Roman" w:hAnsi="Times New Roman"/>
          <w:lang w:eastAsia="tr-TR"/>
        </w:rPr>
        <w:t>Yukarıda yazılan bilgilerin ışığında yapılacak planlama taslaklarının 9. Sınıflar için Tuğrul KANAT, 10. ve 12.  Sınıflar için Osman YAZICIOĞLU ve 11. Sınıflar için Mehmet MOLLAOĞLU tarafından yapılmasına ve zümre tarafından son halinin verilerek idareye onaya sunulmasına karar verildi.</w:t>
      </w:r>
    </w:p>
    <w:p w:rsidR="005F0CA7" w:rsidRPr="00EC6D94" w:rsidRDefault="005F0CA7" w:rsidP="00E25508">
      <w:pPr>
        <w:pStyle w:val="ListeParagraf"/>
        <w:numPr>
          <w:ilvl w:val="0"/>
          <w:numId w:val="2"/>
        </w:numPr>
        <w:ind w:left="0"/>
        <w:jc w:val="both"/>
        <w:rPr>
          <w:rFonts w:ascii="Times New Roman" w:hAnsi="Times New Roman"/>
        </w:rPr>
      </w:pPr>
      <w:r w:rsidRPr="00EC6D94">
        <w:rPr>
          <w:rFonts w:ascii="Times New Roman" w:hAnsi="Times New Roman"/>
        </w:rPr>
        <w:t xml:space="preserve">Osman YAZICIOĞLU: “Diğer zümrelerle işbirliğimiz konusunda daha evvelki yılardan tecrübelerimiz ve geçmiş zümre kararlarında aldığımız kararlar gereğince sene başında yapılacak olan seviye belirleme sınavından sonra Fizik, kimya, biyoloji, coğrafya vb. derslerde kullanılacak olacak oran-orantı, trigonometri, açılar, üçgenler, çokgenler, üslü sayılar vb. konularda sene başında hatırlatmalar yapılması gerekmektedir.” </w:t>
      </w:r>
    </w:p>
    <w:p w:rsidR="005F0CA7" w:rsidRDefault="005F0CA7" w:rsidP="00EC6D94">
      <w:pPr>
        <w:ind w:left="360" w:firstLine="348"/>
        <w:jc w:val="both"/>
        <w:rPr>
          <w:rFonts w:ascii="Times New Roman" w:hAnsi="Times New Roman"/>
        </w:rPr>
      </w:pPr>
    </w:p>
    <w:p w:rsidR="005F0CA7" w:rsidRDefault="005F0CA7" w:rsidP="002A584D">
      <w:pPr>
        <w:ind w:firstLine="340"/>
        <w:jc w:val="both"/>
        <w:rPr>
          <w:rFonts w:ascii="Times New Roman" w:hAnsi="Times New Roman"/>
        </w:rPr>
      </w:pPr>
      <w:r w:rsidRPr="00EC6D94">
        <w:rPr>
          <w:rFonts w:ascii="Times New Roman" w:hAnsi="Times New Roman"/>
        </w:rPr>
        <w:t xml:space="preserve">Mehmet MOLLAOĞLU: “Meslek Derslerinde kullanılacak olan matematiksel </w:t>
      </w:r>
      <w:r>
        <w:rPr>
          <w:rFonts w:ascii="Times New Roman" w:hAnsi="Times New Roman"/>
        </w:rPr>
        <w:t xml:space="preserve">kavramlar yukarıda sayılanlarla </w:t>
      </w:r>
      <w:r w:rsidRPr="00EC6D94">
        <w:rPr>
          <w:rFonts w:ascii="Times New Roman" w:hAnsi="Times New Roman"/>
        </w:rPr>
        <w:t>benzerlik göstermektedir. Okul zümre başkanları toplantısında farklı hususlar gündeme gelirse zümremiz tarafından ek bir toplantı yapılarak istenilen konular hakkında çalışmalar yapılabilir.”</w:t>
      </w:r>
    </w:p>
    <w:p w:rsidR="005F0CA7" w:rsidRDefault="005F0CA7" w:rsidP="00EC6D94">
      <w:pPr>
        <w:ind w:left="360" w:firstLine="348"/>
        <w:jc w:val="both"/>
        <w:rPr>
          <w:rFonts w:ascii="Times New Roman" w:hAnsi="Times New Roman"/>
        </w:rPr>
      </w:pPr>
    </w:p>
    <w:p w:rsidR="005F0CA7" w:rsidRPr="00EC6D94" w:rsidRDefault="005F0CA7" w:rsidP="00EC6D94">
      <w:pPr>
        <w:ind w:left="360" w:firstLine="348"/>
        <w:jc w:val="both"/>
        <w:rPr>
          <w:rFonts w:ascii="Times New Roman" w:hAnsi="Times New Roman"/>
        </w:rPr>
      </w:pPr>
    </w:p>
    <w:p w:rsidR="005F0CA7" w:rsidRPr="00EC6D94" w:rsidRDefault="005F0CA7" w:rsidP="00E25508">
      <w:pPr>
        <w:pStyle w:val="ListeParagraf"/>
        <w:numPr>
          <w:ilvl w:val="0"/>
          <w:numId w:val="2"/>
        </w:numPr>
        <w:ind w:left="0"/>
        <w:jc w:val="both"/>
        <w:rPr>
          <w:rFonts w:ascii="Times New Roman" w:hAnsi="Times New Roman"/>
        </w:rPr>
      </w:pPr>
      <w:r w:rsidRPr="00EC6D94">
        <w:rPr>
          <w:rFonts w:ascii="Times New Roman" w:hAnsi="Times New Roman"/>
        </w:rPr>
        <w:t xml:space="preserve">Tuğrul KANAT: “Okulumuzda etkileşimli tahtalar kullanılmaktadır. Hâlihazırda devam eden internet çalışmaları sonunda sınıflarda internet kullanıma girecektir. Derslerimizin e-materyalleri </w:t>
      </w:r>
      <w:hyperlink r:id="rId5" w:history="1">
        <w:r w:rsidRPr="00EC6D94">
          <w:rPr>
            <w:i/>
          </w:rPr>
          <w:t>www.eba.gov.tr</w:t>
        </w:r>
      </w:hyperlink>
      <w:r w:rsidRPr="00EC6D94">
        <w:rPr>
          <w:rFonts w:ascii="Times New Roman" w:hAnsi="Times New Roman"/>
        </w:rPr>
        <w:t xml:space="preserve"> veya benzeri zenginleştirilmiş uygulamaların olduğu sitelerden indirilerek ya da direk site üzerinden kullanılabilecektir. Öğretimin tamamen etkileşimli tahta üzerinden yapılması eğitim öğretim açısından zorunluluk olmayıp, konuların zenginleştirilmesinde, görselliğin, yaparak yaşayarak öğrenmenin bu tahtalar tarafından çeşitlendirildiği de unutulmadan yeri geldiğinde kullanılmasının öğrencilerin öğrenme düzeylerini artıracağı kanısındayım.”</w:t>
      </w:r>
    </w:p>
    <w:p w:rsidR="005F0CA7" w:rsidRDefault="005F0CA7" w:rsidP="00EC6D94">
      <w:pPr>
        <w:ind w:left="360" w:firstLine="348"/>
        <w:jc w:val="both"/>
        <w:rPr>
          <w:rFonts w:ascii="Times New Roman" w:hAnsi="Times New Roman"/>
        </w:rPr>
      </w:pPr>
    </w:p>
    <w:p w:rsidR="005F0CA7" w:rsidRPr="00EC6D94" w:rsidRDefault="005F0CA7" w:rsidP="002A584D">
      <w:pPr>
        <w:ind w:firstLine="340"/>
        <w:jc w:val="both"/>
        <w:rPr>
          <w:rFonts w:ascii="Times New Roman" w:hAnsi="Times New Roman"/>
        </w:rPr>
      </w:pPr>
      <w:r w:rsidRPr="00EC6D94">
        <w:rPr>
          <w:rFonts w:ascii="Times New Roman" w:hAnsi="Times New Roman"/>
        </w:rPr>
        <w:t xml:space="preserve">Osman YAZICIOĞLU: “Etkileşimli tahtalara </w:t>
      </w:r>
      <w:hyperlink r:id="rId6" w:history="1">
        <w:r w:rsidRPr="00EC6D94">
          <w:t>www.tubitak.gov.tr</w:t>
        </w:r>
      </w:hyperlink>
      <w:r w:rsidRPr="00EC6D94">
        <w:rPr>
          <w:rFonts w:ascii="Times New Roman" w:hAnsi="Times New Roman"/>
        </w:rPr>
        <w:t xml:space="preserve">, </w:t>
      </w:r>
      <w:hyperlink r:id="rId7" w:history="1">
        <w:r w:rsidRPr="00EC6D94">
          <w:t>www.eba.gov.tr</w:t>
        </w:r>
      </w:hyperlink>
      <w:r w:rsidRPr="00EC6D94">
        <w:rPr>
          <w:rFonts w:ascii="Times New Roman" w:hAnsi="Times New Roman"/>
        </w:rPr>
        <w:t xml:space="preserve">, </w:t>
      </w:r>
      <w:hyperlink r:id="rId8" w:history="1">
        <w:r w:rsidRPr="00EC6D94">
          <w:t>www.meb.gov.tr</w:t>
        </w:r>
      </w:hyperlink>
      <w:r w:rsidRPr="00EC6D94">
        <w:rPr>
          <w:rFonts w:ascii="Times New Roman" w:hAnsi="Times New Roman"/>
        </w:rPr>
        <w:t xml:space="preserve"> gibi sitelerden Bilim Ve Teknik, Milli Eğitim Dergisi vb. dergi, kitap ve materyaller indirilerek kayıt edilebilir. Bizlerde bu ve benzeri sitelerden bilim ve teknolojideki gelişmeleri takip ederek okul içi panolar vasıtasıyla öğrencilere de ilgili bilgilendirmeyi yapabiliriz.”</w:t>
      </w:r>
    </w:p>
    <w:p w:rsidR="005F0CA7" w:rsidRDefault="005F0CA7" w:rsidP="00E25508">
      <w:pPr>
        <w:pStyle w:val="ListeParagraf"/>
        <w:numPr>
          <w:ilvl w:val="0"/>
          <w:numId w:val="2"/>
        </w:numPr>
        <w:ind w:left="0"/>
        <w:jc w:val="both"/>
        <w:rPr>
          <w:rFonts w:ascii="Times New Roman" w:hAnsi="Times New Roman"/>
        </w:rPr>
      </w:pPr>
      <w:r>
        <w:rPr>
          <w:rFonts w:ascii="Times New Roman" w:hAnsi="Times New Roman"/>
        </w:rPr>
        <w:lastRenderedPageBreak/>
        <w:t xml:space="preserve">Okulumuzda bulunan materyallerden cetvel, pergel, küre, noktalı </w:t>
      </w:r>
      <w:proofErr w:type="gramStart"/>
      <w:r>
        <w:rPr>
          <w:rFonts w:ascii="Times New Roman" w:hAnsi="Times New Roman"/>
        </w:rPr>
        <w:t>kağıt</w:t>
      </w:r>
      <w:proofErr w:type="gramEnd"/>
      <w:r>
        <w:rPr>
          <w:rFonts w:ascii="Times New Roman" w:hAnsi="Times New Roman"/>
        </w:rPr>
        <w:t>, çeşitli küpler, geometri cisimleri ilgili konularda kullanılmalıdır. Etkileşimli tahtalarda ilgili materyaller sürekli kullanıma açıktır. İlgili siteler vasıtasıyla bu materyaller kullanılabilir.</w:t>
      </w:r>
    </w:p>
    <w:p w:rsidR="005F0CA7" w:rsidRDefault="005F0CA7" w:rsidP="002A584D">
      <w:pPr>
        <w:ind w:firstLine="340"/>
        <w:jc w:val="both"/>
        <w:rPr>
          <w:rFonts w:ascii="Times New Roman" w:hAnsi="Times New Roman"/>
        </w:rPr>
      </w:pPr>
      <w:r>
        <w:rPr>
          <w:rFonts w:ascii="Times New Roman" w:hAnsi="Times New Roman"/>
        </w:rPr>
        <w:t>Bunun yanında kullanılacak olan ders kitabımız devlet eliyle çocuklara sunulmaktadır. Harici bir kaynak kullanılmayacaktır. Öğrencilerin kendi ellerinde bulunan müfredata uygun kitaplardan sınıf içinde ya da ders dışında öğretmene sorulan sorularda zaman ve mekânın uygunluğu ölçüsünde çözülmeye çalışılacaktır.</w:t>
      </w:r>
    </w:p>
    <w:p w:rsidR="005F0CA7" w:rsidRDefault="005F0CA7" w:rsidP="00D65ECE">
      <w:pPr>
        <w:pStyle w:val="ListeParagraf"/>
        <w:numPr>
          <w:ilvl w:val="0"/>
          <w:numId w:val="2"/>
        </w:numPr>
        <w:ind w:left="0"/>
        <w:jc w:val="both"/>
        <w:rPr>
          <w:rFonts w:ascii="Times New Roman" w:hAnsi="Times New Roman"/>
        </w:rPr>
      </w:pPr>
      <w:proofErr w:type="gramStart"/>
      <w:r w:rsidRPr="00D65ECE">
        <w:rPr>
          <w:rFonts w:ascii="Times New Roman" w:hAnsi="Times New Roman"/>
        </w:rPr>
        <w:t xml:space="preserve">İmkânlar ölçüsünde, günü daha sonra planlanmak üzere çevre şartları göz önünde bulundurularak yıl içerisinde 12. Sınıfların İlimizde bulunan üniversitelerden biri ya da bir kaçına; bütün öğrencilerimizden planlama sonucu karar verilen bir kısmının Büyükşehir Belediye başkanlığımızın himayesinde bulunan Bilim Merkezine veya mart ayı içerisinde düzenlenen Bursa Kitap Fuarına gezi düzenlenebileceğine karar verildi. </w:t>
      </w:r>
      <w:proofErr w:type="gramEnd"/>
      <w:r w:rsidRPr="00D65ECE">
        <w:rPr>
          <w:rFonts w:ascii="Times New Roman" w:hAnsi="Times New Roman"/>
        </w:rPr>
        <w:t>Yapılacak bilgilendirmeler sonrasında öğrencilerden TUBİTAK, Avrupa Birliği vb. projeleri yapmak isteyen olduğu takdirde konu hakkında gerekli çalışmalar</w:t>
      </w:r>
      <w:r>
        <w:rPr>
          <w:rFonts w:ascii="Times New Roman" w:hAnsi="Times New Roman"/>
        </w:rPr>
        <w:t xml:space="preserve"> </w:t>
      </w:r>
      <w:r w:rsidRPr="00D65ECE">
        <w:rPr>
          <w:rFonts w:ascii="Times New Roman" w:hAnsi="Times New Roman"/>
        </w:rPr>
        <w:t>yapılacaktır.</w:t>
      </w:r>
    </w:p>
    <w:p w:rsidR="005F0CA7" w:rsidRPr="00EC6D94" w:rsidRDefault="005F0CA7" w:rsidP="00D65ECE">
      <w:pPr>
        <w:pStyle w:val="ListeParagraf"/>
        <w:numPr>
          <w:ilvl w:val="0"/>
          <w:numId w:val="2"/>
        </w:numPr>
        <w:ind w:left="0"/>
        <w:jc w:val="both"/>
        <w:rPr>
          <w:rFonts w:ascii="Times New Roman" w:hAnsi="Times New Roman"/>
        </w:rPr>
      </w:pPr>
      <w:r w:rsidRPr="00EC6D94">
        <w:rPr>
          <w:rFonts w:ascii="Times New Roman" w:hAnsi="Times New Roman"/>
          <w:sz w:val="24"/>
          <w:szCs w:val="24"/>
          <w:lang w:eastAsia="tr-TR"/>
        </w:rPr>
        <w:t xml:space="preserve">Öğrenci başarısının ölçülmesi ve değerlendirilmesinde ortak bir anlayışın, birlik ve beraberliğe yönelik </w:t>
      </w:r>
      <w:r>
        <w:rPr>
          <w:rFonts w:ascii="Times New Roman" w:hAnsi="Times New Roman"/>
          <w:sz w:val="24"/>
          <w:szCs w:val="24"/>
          <w:lang w:eastAsia="tr-TR"/>
        </w:rPr>
        <w:t xml:space="preserve">belirleyici kararların alınması konusu görüşüldü. Ortak sınavların ortak cevap anahtarları olacağından ölçme ve değerlendirmede bariz farklılıklar olmayacağı, konu hakkında azami hassasiyet gösterileceği, Sınav sorularının ve puanlamanın sınav sonrasında sınıf panolarında ilan edileceği, </w:t>
      </w:r>
      <w:proofErr w:type="gramStart"/>
      <w:r>
        <w:rPr>
          <w:rFonts w:ascii="Times New Roman" w:hAnsi="Times New Roman"/>
          <w:sz w:val="24"/>
          <w:szCs w:val="24"/>
          <w:lang w:eastAsia="tr-TR"/>
        </w:rPr>
        <w:t>imkanlar</w:t>
      </w:r>
      <w:proofErr w:type="gramEnd"/>
      <w:r>
        <w:rPr>
          <w:rFonts w:ascii="Times New Roman" w:hAnsi="Times New Roman"/>
          <w:sz w:val="24"/>
          <w:szCs w:val="24"/>
          <w:lang w:eastAsia="tr-TR"/>
        </w:rPr>
        <w:t xml:space="preserve"> ölçüsünde öğrencinin sınav kağıdının puanlandırılmış halini görebileceği karar altına alındı. </w:t>
      </w:r>
    </w:p>
    <w:p w:rsidR="005F0CA7" w:rsidRDefault="005F0CA7" w:rsidP="00D65ECE">
      <w:pPr>
        <w:pStyle w:val="ListeParagraf"/>
        <w:numPr>
          <w:ilvl w:val="0"/>
          <w:numId w:val="2"/>
        </w:numPr>
        <w:ind w:left="0"/>
        <w:jc w:val="both"/>
        <w:rPr>
          <w:rFonts w:ascii="Times New Roman" w:hAnsi="Times New Roman"/>
        </w:rPr>
      </w:pPr>
      <w:r>
        <w:rPr>
          <w:rFonts w:ascii="Times New Roman" w:hAnsi="Times New Roman"/>
        </w:rPr>
        <w:t xml:space="preserve">Seçmeli Matematik dersi dâhil bütün sınıflarda matematik dersinde </w:t>
      </w:r>
    </w:p>
    <w:p w:rsidR="005F0CA7" w:rsidRDefault="005F0CA7" w:rsidP="00D65ECE">
      <w:pPr>
        <w:pStyle w:val="ListeParagraf"/>
        <w:numPr>
          <w:ilvl w:val="1"/>
          <w:numId w:val="2"/>
        </w:numPr>
        <w:jc w:val="both"/>
        <w:rPr>
          <w:rFonts w:ascii="Times New Roman" w:hAnsi="Times New Roman"/>
        </w:rPr>
      </w:pPr>
      <w:r>
        <w:rPr>
          <w:rFonts w:ascii="Times New Roman" w:hAnsi="Times New Roman"/>
        </w:rPr>
        <w:t>Her dönem 2 yazılı sınav yapılmasına (tarihleri Ek-2’de mevcuttur.)</w:t>
      </w:r>
    </w:p>
    <w:p w:rsidR="005F0CA7" w:rsidRDefault="005F0CA7" w:rsidP="00D65ECE">
      <w:pPr>
        <w:pStyle w:val="ListeParagraf"/>
        <w:numPr>
          <w:ilvl w:val="1"/>
          <w:numId w:val="2"/>
        </w:numPr>
        <w:jc w:val="both"/>
        <w:rPr>
          <w:rFonts w:ascii="Times New Roman" w:hAnsi="Times New Roman"/>
        </w:rPr>
      </w:pPr>
      <w:r>
        <w:rPr>
          <w:rFonts w:ascii="Times New Roman" w:hAnsi="Times New Roman"/>
        </w:rPr>
        <w:t>Her dönem 2 performans notu verilmesine</w:t>
      </w:r>
    </w:p>
    <w:p w:rsidR="005F0CA7" w:rsidRDefault="005F0CA7" w:rsidP="00D65ECE">
      <w:pPr>
        <w:pStyle w:val="ListeParagraf"/>
        <w:numPr>
          <w:ilvl w:val="1"/>
          <w:numId w:val="2"/>
        </w:numPr>
        <w:jc w:val="both"/>
        <w:rPr>
          <w:rFonts w:ascii="Times New Roman" w:hAnsi="Times New Roman"/>
        </w:rPr>
      </w:pPr>
      <w:r>
        <w:rPr>
          <w:rFonts w:ascii="Times New Roman" w:hAnsi="Times New Roman"/>
        </w:rPr>
        <w:t>Proje ödevinin yalnızca 2. Dönem başında verilerek Nisan ayı ortasında toplanmasına</w:t>
      </w:r>
    </w:p>
    <w:p w:rsidR="005F0CA7" w:rsidRDefault="005F0CA7" w:rsidP="00D65ECE">
      <w:pPr>
        <w:pStyle w:val="ListeParagraf"/>
        <w:numPr>
          <w:ilvl w:val="1"/>
          <w:numId w:val="2"/>
        </w:numPr>
        <w:jc w:val="both"/>
        <w:rPr>
          <w:rFonts w:ascii="Times New Roman" w:hAnsi="Times New Roman"/>
        </w:rPr>
      </w:pPr>
      <w:r>
        <w:rPr>
          <w:rFonts w:ascii="Times New Roman" w:hAnsi="Times New Roman"/>
        </w:rPr>
        <w:t>Her sınavın klasik yapılmasına ve içerisinde doğru-yanlış ve boşluk doldurma türünde sorular içerebileceğine</w:t>
      </w:r>
    </w:p>
    <w:p w:rsidR="005F0CA7" w:rsidRDefault="005F0CA7" w:rsidP="00D65ECE">
      <w:pPr>
        <w:pStyle w:val="ListeParagraf"/>
        <w:numPr>
          <w:ilvl w:val="1"/>
          <w:numId w:val="2"/>
        </w:numPr>
        <w:jc w:val="both"/>
        <w:rPr>
          <w:rFonts w:ascii="Times New Roman" w:hAnsi="Times New Roman"/>
        </w:rPr>
      </w:pPr>
      <w:r>
        <w:rPr>
          <w:rFonts w:ascii="Times New Roman" w:hAnsi="Times New Roman"/>
        </w:rPr>
        <w:t xml:space="preserve">Ünite sonu değerlendirme olarak </w:t>
      </w:r>
      <w:proofErr w:type="spellStart"/>
      <w:r>
        <w:rPr>
          <w:rFonts w:ascii="Times New Roman" w:hAnsi="Times New Roman"/>
        </w:rPr>
        <w:t>quizler</w:t>
      </w:r>
      <w:proofErr w:type="spellEnd"/>
      <w:r>
        <w:rPr>
          <w:rFonts w:ascii="Times New Roman" w:hAnsi="Times New Roman"/>
        </w:rPr>
        <w:t xml:space="preserve"> uygulanabileceğine</w:t>
      </w:r>
    </w:p>
    <w:p w:rsidR="005F0CA7" w:rsidRDefault="005F0CA7" w:rsidP="00D65ECE">
      <w:pPr>
        <w:pStyle w:val="ListeParagraf"/>
        <w:numPr>
          <w:ilvl w:val="1"/>
          <w:numId w:val="2"/>
        </w:numPr>
        <w:jc w:val="both"/>
        <w:rPr>
          <w:rFonts w:ascii="Times New Roman" w:hAnsi="Times New Roman"/>
        </w:rPr>
      </w:pPr>
      <w:r>
        <w:rPr>
          <w:rFonts w:ascii="Times New Roman" w:hAnsi="Times New Roman"/>
        </w:rPr>
        <w:t>Sınav sürelerinin 1 ders saati olmasına</w:t>
      </w:r>
    </w:p>
    <w:p w:rsidR="005F0CA7" w:rsidRDefault="005F0CA7" w:rsidP="0078789B">
      <w:pPr>
        <w:pStyle w:val="ListeParagraf"/>
        <w:numPr>
          <w:ilvl w:val="1"/>
          <w:numId w:val="2"/>
        </w:numPr>
        <w:jc w:val="both"/>
        <w:rPr>
          <w:rFonts w:ascii="Times New Roman" w:hAnsi="Times New Roman"/>
        </w:rPr>
      </w:pPr>
      <w:r>
        <w:rPr>
          <w:rFonts w:ascii="Times New Roman" w:hAnsi="Times New Roman"/>
        </w:rPr>
        <w:t>Performans ödevi olarak ders içerisinde yapılabilecek performanslar yapılması esastır ancak, öğrenci potansiyeli dikkate alınarak okul dışında hazırlanan performans ödevi verilebileceğine ve ölçütlerinin Ek-3’te yer aldığı gibi olmasına karar verildi.</w:t>
      </w:r>
    </w:p>
    <w:p w:rsidR="005F0CA7" w:rsidRDefault="005F0CA7" w:rsidP="0078789B">
      <w:pPr>
        <w:pStyle w:val="ListeParagraf"/>
        <w:numPr>
          <w:ilvl w:val="1"/>
          <w:numId w:val="2"/>
        </w:numPr>
        <w:jc w:val="both"/>
        <w:rPr>
          <w:rFonts w:ascii="Times New Roman" w:hAnsi="Times New Roman"/>
        </w:rPr>
      </w:pPr>
      <w:r>
        <w:rPr>
          <w:rFonts w:ascii="Times New Roman" w:hAnsi="Times New Roman"/>
        </w:rPr>
        <w:t>Ders içi performans notu olarak verilecek puanın belirlenmesinde ek-4’teki ölçütün kullanılmasına</w:t>
      </w:r>
    </w:p>
    <w:p w:rsidR="005F0CA7" w:rsidRDefault="005F0CA7" w:rsidP="0078789B">
      <w:pPr>
        <w:pStyle w:val="ListeParagraf"/>
        <w:numPr>
          <w:ilvl w:val="0"/>
          <w:numId w:val="2"/>
        </w:numPr>
        <w:ind w:left="0"/>
        <w:jc w:val="both"/>
        <w:rPr>
          <w:rFonts w:ascii="Times New Roman" w:hAnsi="Times New Roman"/>
        </w:rPr>
      </w:pPr>
      <w:r>
        <w:rPr>
          <w:rFonts w:ascii="Times New Roman" w:hAnsi="Times New Roman"/>
        </w:rPr>
        <w:t>Öğrencilere verilecek proje ve ödev konuları aşağıda belirlenmiştir: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84"/>
        <w:gridCol w:w="3165"/>
        <w:gridCol w:w="3179"/>
      </w:tblGrid>
      <w:tr w:rsidR="005F0CA7" w:rsidRPr="00AF15D9" w:rsidTr="00AF15D9">
        <w:tc>
          <w:tcPr>
            <w:tcW w:w="4284" w:type="dxa"/>
            <w:vAlign w:val="center"/>
          </w:tcPr>
          <w:p w:rsidR="005F0CA7" w:rsidRPr="00AF15D9" w:rsidRDefault="005F0CA7" w:rsidP="00C83DC4">
            <w:pPr>
              <w:rPr>
                <w:rFonts w:ascii="Times New Roman" w:hAnsi="Times New Roman"/>
              </w:rPr>
            </w:pPr>
            <w:r w:rsidRPr="00AF15D9">
              <w:rPr>
                <w:rFonts w:ascii="Times New Roman" w:hAnsi="Times New Roman"/>
              </w:rPr>
              <w:t>9. Sınıf Matematik Proje – Ödev Konuları</w:t>
            </w:r>
          </w:p>
        </w:tc>
        <w:tc>
          <w:tcPr>
            <w:tcW w:w="6344" w:type="dxa"/>
            <w:gridSpan w:val="2"/>
            <w:vAlign w:val="center"/>
          </w:tcPr>
          <w:p w:rsidR="005F0CA7" w:rsidRPr="00AF15D9" w:rsidRDefault="005F0CA7" w:rsidP="00AF15D9">
            <w:pPr>
              <w:jc w:val="left"/>
              <w:rPr>
                <w:rFonts w:ascii="Times New Roman" w:hAnsi="Times New Roman"/>
              </w:rPr>
            </w:pPr>
            <w:r w:rsidRPr="00AF15D9">
              <w:rPr>
                <w:rFonts w:ascii="Times New Roman" w:hAnsi="Times New Roman"/>
              </w:rPr>
              <w:t>1. Kümeler</w:t>
            </w:r>
          </w:p>
          <w:p w:rsidR="005F0CA7" w:rsidRPr="00AF15D9" w:rsidRDefault="005F0CA7" w:rsidP="00AF15D9">
            <w:pPr>
              <w:jc w:val="left"/>
              <w:rPr>
                <w:rFonts w:ascii="Times New Roman" w:hAnsi="Times New Roman"/>
              </w:rPr>
            </w:pPr>
            <w:r w:rsidRPr="00AF15D9">
              <w:rPr>
                <w:rFonts w:ascii="Times New Roman" w:hAnsi="Times New Roman"/>
              </w:rPr>
              <w:t>2. Denklem Ve Eşitsizlikler</w:t>
            </w:r>
          </w:p>
          <w:p w:rsidR="005F0CA7" w:rsidRPr="00AF15D9" w:rsidRDefault="005F0CA7" w:rsidP="00AF15D9">
            <w:pPr>
              <w:jc w:val="left"/>
              <w:rPr>
                <w:rFonts w:ascii="Times New Roman" w:hAnsi="Times New Roman"/>
              </w:rPr>
            </w:pPr>
            <w:r w:rsidRPr="00AF15D9">
              <w:rPr>
                <w:rFonts w:ascii="Times New Roman" w:hAnsi="Times New Roman"/>
              </w:rPr>
              <w:t>3. Fonksiyonlar</w:t>
            </w:r>
          </w:p>
          <w:p w:rsidR="005F0CA7" w:rsidRPr="00AF15D9" w:rsidRDefault="005F0CA7" w:rsidP="00AF15D9">
            <w:pPr>
              <w:jc w:val="left"/>
              <w:rPr>
                <w:rFonts w:ascii="Times New Roman" w:hAnsi="Times New Roman"/>
              </w:rPr>
            </w:pPr>
            <w:r w:rsidRPr="00AF15D9">
              <w:rPr>
                <w:rFonts w:ascii="Times New Roman" w:hAnsi="Times New Roman"/>
              </w:rPr>
              <w:t>4. Üçgenlerde Eşlik Ve Benzerlik</w:t>
            </w:r>
          </w:p>
          <w:p w:rsidR="005F0CA7" w:rsidRPr="00AF15D9" w:rsidRDefault="005F0CA7" w:rsidP="00AF15D9">
            <w:pPr>
              <w:jc w:val="left"/>
              <w:rPr>
                <w:rFonts w:ascii="Times New Roman" w:hAnsi="Times New Roman"/>
              </w:rPr>
            </w:pPr>
            <w:r w:rsidRPr="00AF15D9">
              <w:rPr>
                <w:rFonts w:ascii="Times New Roman" w:hAnsi="Times New Roman"/>
              </w:rPr>
              <w:t>5. Dik Üçgen Ve Trigonometri, Üçgenin Alanı Ve Vektörler</w:t>
            </w:r>
          </w:p>
          <w:p w:rsidR="005F0CA7" w:rsidRPr="00AF15D9" w:rsidRDefault="005F0CA7" w:rsidP="00AF15D9">
            <w:pPr>
              <w:jc w:val="left"/>
              <w:rPr>
                <w:rFonts w:ascii="Times New Roman" w:hAnsi="Times New Roman"/>
              </w:rPr>
            </w:pPr>
            <w:r w:rsidRPr="00AF15D9">
              <w:rPr>
                <w:rFonts w:ascii="Times New Roman" w:hAnsi="Times New Roman"/>
              </w:rPr>
              <w:t>6. Veri, Sayma Ve Olasılık</w:t>
            </w:r>
          </w:p>
        </w:tc>
      </w:tr>
      <w:tr w:rsidR="005F0CA7" w:rsidRPr="00AF15D9" w:rsidTr="00AF15D9">
        <w:tc>
          <w:tcPr>
            <w:tcW w:w="4284" w:type="dxa"/>
            <w:vAlign w:val="center"/>
          </w:tcPr>
          <w:p w:rsidR="005F0CA7" w:rsidRPr="00AF15D9" w:rsidRDefault="005F0CA7" w:rsidP="00C83DC4">
            <w:pPr>
              <w:rPr>
                <w:rFonts w:ascii="Times New Roman" w:hAnsi="Times New Roman"/>
              </w:rPr>
            </w:pPr>
            <w:r w:rsidRPr="00AF15D9">
              <w:rPr>
                <w:rFonts w:ascii="Times New Roman" w:hAnsi="Times New Roman"/>
              </w:rPr>
              <w:t>10. Sınıf Matematik Proje – Ödev Konuları</w:t>
            </w:r>
          </w:p>
        </w:tc>
        <w:tc>
          <w:tcPr>
            <w:tcW w:w="6344" w:type="dxa"/>
            <w:gridSpan w:val="2"/>
            <w:vAlign w:val="center"/>
          </w:tcPr>
          <w:p w:rsidR="005F0CA7" w:rsidRPr="00AF15D9" w:rsidRDefault="005F0CA7" w:rsidP="00AF15D9">
            <w:pPr>
              <w:jc w:val="left"/>
              <w:rPr>
                <w:rFonts w:ascii="Times New Roman" w:hAnsi="Times New Roman"/>
              </w:rPr>
            </w:pPr>
            <w:r w:rsidRPr="00AF15D9">
              <w:rPr>
                <w:rFonts w:ascii="Times New Roman" w:hAnsi="Times New Roman"/>
              </w:rPr>
              <w:t>1. Sayma</w:t>
            </w:r>
          </w:p>
          <w:p w:rsidR="005F0CA7" w:rsidRPr="00AF15D9" w:rsidRDefault="005F0CA7" w:rsidP="00AF15D9">
            <w:pPr>
              <w:jc w:val="left"/>
              <w:rPr>
                <w:rFonts w:ascii="Times New Roman" w:hAnsi="Times New Roman"/>
              </w:rPr>
            </w:pPr>
            <w:r w:rsidRPr="00AF15D9">
              <w:rPr>
                <w:rFonts w:ascii="Times New Roman" w:hAnsi="Times New Roman"/>
              </w:rPr>
              <w:t>2. Olasılık</w:t>
            </w:r>
          </w:p>
          <w:p w:rsidR="005F0CA7" w:rsidRPr="00AF15D9" w:rsidRDefault="005F0CA7" w:rsidP="00AF15D9">
            <w:pPr>
              <w:jc w:val="left"/>
              <w:rPr>
                <w:rFonts w:ascii="Times New Roman" w:hAnsi="Times New Roman"/>
              </w:rPr>
            </w:pPr>
            <w:r w:rsidRPr="00AF15D9">
              <w:rPr>
                <w:rFonts w:ascii="Times New Roman" w:hAnsi="Times New Roman"/>
              </w:rPr>
              <w:t>3. Fonksiyonlarda İşlemler Ve Uygulamaları</w:t>
            </w:r>
          </w:p>
          <w:p w:rsidR="005F0CA7" w:rsidRPr="00AF15D9" w:rsidRDefault="005F0CA7" w:rsidP="00AF15D9">
            <w:pPr>
              <w:jc w:val="left"/>
              <w:rPr>
                <w:rFonts w:ascii="Times New Roman" w:hAnsi="Times New Roman"/>
              </w:rPr>
            </w:pPr>
            <w:r w:rsidRPr="00AF15D9">
              <w:rPr>
                <w:rFonts w:ascii="Times New Roman" w:hAnsi="Times New Roman"/>
              </w:rPr>
              <w:t>4. Analitik Geometri</w:t>
            </w:r>
          </w:p>
          <w:p w:rsidR="005F0CA7" w:rsidRPr="00AF15D9" w:rsidRDefault="005F0CA7" w:rsidP="00AF15D9">
            <w:pPr>
              <w:jc w:val="left"/>
              <w:rPr>
                <w:rFonts w:ascii="Times New Roman" w:hAnsi="Times New Roman"/>
              </w:rPr>
            </w:pPr>
            <w:r w:rsidRPr="00AF15D9">
              <w:rPr>
                <w:rFonts w:ascii="Times New Roman" w:hAnsi="Times New Roman"/>
              </w:rPr>
              <w:t>5. Dörtgenler Ve Çokgenler</w:t>
            </w:r>
          </w:p>
          <w:p w:rsidR="005F0CA7" w:rsidRPr="00AF15D9" w:rsidRDefault="005F0CA7" w:rsidP="00AF15D9">
            <w:pPr>
              <w:jc w:val="left"/>
              <w:rPr>
                <w:rFonts w:ascii="Times New Roman" w:hAnsi="Times New Roman"/>
              </w:rPr>
            </w:pPr>
            <w:r w:rsidRPr="00AF15D9">
              <w:rPr>
                <w:rFonts w:ascii="Times New Roman" w:hAnsi="Times New Roman"/>
              </w:rPr>
              <w:t>6. İkinci Dereceden Denklem Ve Fonksiyonlar</w:t>
            </w:r>
          </w:p>
          <w:p w:rsidR="005F0CA7" w:rsidRPr="00AF15D9" w:rsidRDefault="005F0CA7" w:rsidP="00AF15D9">
            <w:pPr>
              <w:jc w:val="left"/>
              <w:rPr>
                <w:rFonts w:ascii="Times New Roman" w:hAnsi="Times New Roman"/>
              </w:rPr>
            </w:pPr>
            <w:r w:rsidRPr="00AF15D9">
              <w:rPr>
                <w:rFonts w:ascii="Times New Roman" w:hAnsi="Times New Roman"/>
              </w:rPr>
              <w:t xml:space="preserve">7. </w:t>
            </w:r>
            <w:proofErr w:type="spellStart"/>
            <w:r w:rsidRPr="00AF15D9">
              <w:rPr>
                <w:rFonts w:ascii="Times New Roman" w:hAnsi="Times New Roman"/>
              </w:rPr>
              <w:t>Polinomlar</w:t>
            </w:r>
            <w:proofErr w:type="spellEnd"/>
          </w:p>
          <w:p w:rsidR="005F0CA7" w:rsidRPr="00AF15D9" w:rsidRDefault="005F0CA7" w:rsidP="00AF15D9">
            <w:pPr>
              <w:jc w:val="left"/>
              <w:rPr>
                <w:rFonts w:ascii="Times New Roman" w:hAnsi="Times New Roman"/>
              </w:rPr>
            </w:pPr>
            <w:r w:rsidRPr="00AF15D9">
              <w:rPr>
                <w:rFonts w:ascii="Times New Roman" w:hAnsi="Times New Roman"/>
              </w:rPr>
              <w:t>8. Çember Ve Daire</w:t>
            </w:r>
          </w:p>
          <w:p w:rsidR="005F0CA7" w:rsidRPr="00AF15D9" w:rsidRDefault="005F0CA7" w:rsidP="00AF15D9">
            <w:pPr>
              <w:jc w:val="left"/>
              <w:rPr>
                <w:rFonts w:ascii="Times New Roman" w:hAnsi="Times New Roman"/>
              </w:rPr>
            </w:pPr>
            <w:r w:rsidRPr="00AF15D9">
              <w:rPr>
                <w:rFonts w:ascii="Times New Roman" w:hAnsi="Times New Roman"/>
              </w:rPr>
              <w:t>9. Geometrik Cisimler</w:t>
            </w:r>
          </w:p>
        </w:tc>
      </w:tr>
      <w:tr w:rsidR="005F0CA7" w:rsidRPr="00AF15D9" w:rsidTr="00AF15D9">
        <w:tc>
          <w:tcPr>
            <w:tcW w:w="4284" w:type="dxa"/>
            <w:vAlign w:val="center"/>
          </w:tcPr>
          <w:p w:rsidR="005F0CA7" w:rsidRPr="00AF15D9" w:rsidRDefault="005F0CA7" w:rsidP="00C83DC4">
            <w:pPr>
              <w:rPr>
                <w:rFonts w:ascii="Times New Roman" w:hAnsi="Times New Roman"/>
              </w:rPr>
            </w:pPr>
            <w:r w:rsidRPr="00AF15D9">
              <w:rPr>
                <w:rFonts w:ascii="Times New Roman" w:hAnsi="Times New Roman"/>
              </w:rPr>
              <w:t>11. Sınıf Matematik Proje – Ödev Konuları</w:t>
            </w:r>
          </w:p>
        </w:tc>
        <w:tc>
          <w:tcPr>
            <w:tcW w:w="6344" w:type="dxa"/>
            <w:gridSpan w:val="2"/>
            <w:vAlign w:val="center"/>
          </w:tcPr>
          <w:p w:rsidR="005F0CA7" w:rsidRPr="00AF15D9" w:rsidRDefault="005F0CA7" w:rsidP="00AF15D9">
            <w:pPr>
              <w:jc w:val="left"/>
              <w:rPr>
                <w:rFonts w:ascii="Times New Roman" w:hAnsi="Times New Roman"/>
                <w:bCs/>
              </w:rPr>
            </w:pPr>
            <w:r w:rsidRPr="00AF15D9">
              <w:rPr>
                <w:rFonts w:ascii="Times New Roman" w:hAnsi="Times New Roman"/>
              </w:rPr>
              <w:t xml:space="preserve">1. </w:t>
            </w:r>
            <w:r w:rsidRPr="00AF15D9">
              <w:rPr>
                <w:rFonts w:ascii="Times New Roman" w:hAnsi="Times New Roman"/>
                <w:bCs/>
              </w:rPr>
              <w:t>Karmaşık Sayılar</w:t>
            </w:r>
          </w:p>
          <w:p w:rsidR="005F0CA7" w:rsidRPr="00AF15D9" w:rsidRDefault="005F0CA7" w:rsidP="00AF15D9">
            <w:pPr>
              <w:jc w:val="left"/>
              <w:rPr>
                <w:rFonts w:ascii="Times New Roman" w:hAnsi="Times New Roman"/>
                <w:bCs/>
              </w:rPr>
            </w:pPr>
            <w:r w:rsidRPr="00AF15D9">
              <w:rPr>
                <w:rFonts w:ascii="Times New Roman" w:hAnsi="Times New Roman"/>
                <w:bCs/>
              </w:rPr>
              <w:t>2. Üstel Fonksiyon</w:t>
            </w:r>
          </w:p>
          <w:p w:rsidR="005F0CA7" w:rsidRPr="00AF15D9" w:rsidRDefault="005F0CA7" w:rsidP="00AF15D9">
            <w:pPr>
              <w:jc w:val="left"/>
              <w:rPr>
                <w:rFonts w:ascii="Times New Roman" w:hAnsi="Times New Roman"/>
                <w:bCs/>
              </w:rPr>
            </w:pPr>
            <w:r w:rsidRPr="00AF15D9">
              <w:rPr>
                <w:rFonts w:ascii="Times New Roman" w:hAnsi="Times New Roman"/>
                <w:bCs/>
              </w:rPr>
              <w:t xml:space="preserve">3. </w:t>
            </w:r>
            <w:proofErr w:type="spellStart"/>
            <w:r w:rsidRPr="00AF15D9">
              <w:rPr>
                <w:rFonts w:ascii="Times New Roman" w:hAnsi="Times New Roman"/>
                <w:bCs/>
              </w:rPr>
              <w:t>Permütasyon</w:t>
            </w:r>
            <w:proofErr w:type="spellEnd"/>
            <w:r w:rsidRPr="00AF15D9">
              <w:rPr>
                <w:rFonts w:ascii="Times New Roman" w:hAnsi="Times New Roman"/>
                <w:bCs/>
              </w:rPr>
              <w:t>, Kombinasyon, Olasılık Ve İstatistik</w:t>
            </w:r>
          </w:p>
          <w:p w:rsidR="005F0CA7" w:rsidRPr="00AF15D9" w:rsidRDefault="005F0CA7" w:rsidP="00AF15D9">
            <w:pPr>
              <w:jc w:val="left"/>
              <w:rPr>
                <w:rFonts w:ascii="Times New Roman" w:hAnsi="Times New Roman"/>
                <w:bCs/>
              </w:rPr>
            </w:pPr>
            <w:r w:rsidRPr="00AF15D9">
              <w:rPr>
                <w:rFonts w:ascii="Times New Roman" w:hAnsi="Times New Roman"/>
                <w:bCs/>
              </w:rPr>
              <w:t>4. Tümevarım Ve Diziler</w:t>
            </w:r>
          </w:p>
          <w:p w:rsidR="005F0CA7" w:rsidRPr="00AF15D9" w:rsidRDefault="005F0CA7" w:rsidP="00AF15D9">
            <w:pPr>
              <w:jc w:val="left"/>
              <w:rPr>
                <w:rFonts w:ascii="Times New Roman" w:hAnsi="Times New Roman"/>
              </w:rPr>
            </w:pPr>
            <w:r w:rsidRPr="00AF15D9">
              <w:rPr>
                <w:rFonts w:ascii="Times New Roman" w:hAnsi="Times New Roman"/>
                <w:bCs/>
              </w:rPr>
              <w:t xml:space="preserve">5. </w:t>
            </w:r>
            <w:r w:rsidRPr="00AF15D9">
              <w:rPr>
                <w:rFonts w:ascii="Times New Roman" w:hAnsi="Times New Roman"/>
              </w:rPr>
              <w:t>Matris, Determinant Ve Doğrusal Denklem Sistemleri</w:t>
            </w:r>
          </w:p>
        </w:tc>
      </w:tr>
      <w:tr w:rsidR="005F0CA7" w:rsidRPr="00AF15D9" w:rsidTr="00AF15D9">
        <w:tc>
          <w:tcPr>
            <w:tcW w:w="4284" w:type="dxa"/>
            <w:vAlign w:val="center"/>
          </w:tcPr>
          <w:p w:rsidR="005F0CA7" w:rsidRPr="00AF15D9" w:rsidRDefault="005F0CA7" w:rsidP="00C83DC4">
            <w:pPr>
              <w:rPr>
                <w:rFonts w:ascii="Times New Roman" w:hAnsi="Times New Roman"/>
              </w:rPr>
            </w:pPr>
            <w:r w:rsidRPr="00AF15D9">
              <w:rPr>
                <w:rFonts w:ascii="Times New Roman" w:hAnsi="Times New Roman"/>
              </w:rPr>
              <w:t>12. Sınıf Matematik Proje – Ödev Konuları</w:t>
            </w:r>
          </w:p>
        </w:tc>
        <w:tc>
          <w:tcPr>
            <w:tcW w:w="3165" w:type="dxa"/>
            <w:vAlign w:val="center"/>
          </w:tcPr>
          <w:p w:rsidR="005F0CA7" w:rsidRPr="00AF15D9" w:rsidRDefault="005F0CA7" w:rsidP="00AF15D9">
            <w:pPr>
              <w:jc w:val="left"/>
              <w:rPr>
                <w:rFonts w:ascii="Times New Roman" w:hAnsi="Times New Roman"/>
              </w:rPr>
            </w:pPr>
            <w:r w:rsidRPr="00AF15D9">
              <w:rPr>
                <w:rFonts w:ascii="Times New Roman" w:hAnsi="Times New Roman"/>
              </w:rPr>
              <w:t>1. Sayılar</w:t>
            </w:r>
          </w:p>
          <w:p w:rsidR="005F0CA7" w:rsidRPr="00AF15D9" w:rsidRDefault="005F0CA7" w:rsidP="00AF15D9">
            <w:pPr>
              <w:jc w:val="left"/>
              <w:rPr>
                <w:rFonts w:ascii="Times New Roman" w:hAnsi="Times New Roman"/>
              </w:rPr>
            </w:pPr>
            <w:r w:rsidRPr="00AF15D9">
              <w:rPr>
                <w:rFonts w:ascii="Times New Roman" w:hAnsi="Times New Roman"/>
              </w:rPr>
              <w:t>2. Basamak Kavramı</w:t>
            </w:r>
          </w:p>
          <w:p w:rsidR="005F0CA7" w:rsidRPr="00AF15D9" w:rsidRDefault="005F0CA7" w:rsidP="00AF15D9">
            <w:pPr>
              <w:jc w:val="left"/>
              <w:rPr>
                <w:rFonts w:ascii="Times New Roman" w:hAnsi="Times New Roman"/>
              </w:rPr>
            </w:pPr>
            <w:r w:rsidRPr="00AF15D9">
              <w:rPr>
                <w:rFonts w:ascii="Times New Roman" w:hAnsi="Times New Roman"/>
              </w:rPr>
              <w:t>3. Taban Aritmetiği</w:t>
            </w:r>
          </w:p>
          <w:p w:rsidR="005F0CA7" w:rsidRPr="00AF15D9" w:rsidRDefault="005F0CA7" w:rsidP="00AF15D9">
            <w:pPr>
              <w:jc w:val="left"/>
              <w:rPr>
                <w:rFonts w:ascii="Times New Roman" w:hAnsi="Times New Roman"/>
              </w:rPr>
            </w:pPr>
            <w:r w:rsidRPr="00AF15D9">
              <w:rPr>
                <w:rFonts w:ascii="Times New Roman" w:hAnsi="Times New Roman"/>
              </w:rPr>
              <w:t>4. Bölme-Bölünebilme</w:t>
            </w:r>
          </w:p>
          <w:p w:rsidR="005F0CA7" w:rsidRPr="00AF15D9" w:rsidRDefault="005F0CA7" w:rsidP="00AF15D9">
            <w:pPr>
              <w:jc w:val="left"/>
              <w:rPr>
                <w:rFonts w:ascii="Times New Roman" w:hAnsi="Times New Roman"/>
              </w:rPr>
            </w:pPr>
            <w:r w:rsidRPr="00AF15D9">
              <w:rPr>
                <w:rFonts w:ascii="Times New Roman" w:hAnsi="Times New Roman"/>
              </w:rPr>
              <w:t>5. OBEB-OKEK</w:t>
            </w:r>
          </w:p>
          <w:p w:rsidR="005F0CA7" w:rsidRPr="00AF15D9" w:rsidRDefault="005F0CA7" w:rsidP="00AF15D9">
            <w:pPr>
              <w:jc w:val="left"/>
              <w:rPr>
                <w:rFonts w:ascii="Times New Roman" w:hAnsi="Times New Roman"/>
              </w:rPr>
            </w:pPr>
            <w:r w:rsidRPr="00AF15D9">
              <w:rPr>
                <w:rFonts w:ascii="Times New Roman" w:hAnsi="Times New Roman"/>
              </w:rPr>
              <w:t>6. Rasyonel Sayılar</w:t>
            </w:r>
          </w:p>
          <w:p w:rsidR="005F0CA7" w:rsidRPr="00AF15D9" w:rsidRDefault="005F0CA7" w:rsidP="00AF15D9">
            <w:pPr>
              <w:jc w:val="left"/>
              <w:rPr>
                <w:rFonts w:ascii="Times New Roman" w:hAnsi="Times New Roman"/>
              </w:rPr>
            </w:pPr>
            <w:r w:rsidRPr="00AF15D9">
              <w:rPr>
                <w:rFonts w:ascii="Times New Roman" w:hAnsi="Times New Roman"/>
              </w:rPr>
              <w:t>7. Sıralama-Basit Eşitsizlikler</w:t>
            </w:r>
          </w:p>
          <w:p w:rsidR="005F0CA7" w:rsidRPr="00AF15D9" w:rsidRDefault="005F0CA7" w:rsidP="00AF15D9">
            <w:pPr>
              <w:jc w:val="left"/>
              <w:rPr>
                <w:rFonts w:ascii="Times New Roman" w:hAnsi="Times New Roman"/>
              </w:rPr>
            </w:pPr>
            <w:r w:rsidRPr="00AF15D9">
              <w:rPr>
                <w:rFonts w:ascii="Times New Roman" w:hAnsi="Times New Roman"/>
              </w:rPr>
              <w:t>8. Mutlak Değer</w:t>
            </w:r>
          </w:p>
          <w:p w:rsidR="005F0CA7" w:rsidRPr="00AF15D9" w:rsidRDefault="005F0CA7" w:rsidP="00AF15D9">
            <w:pPr>
              <w:jc w:val="left"/>
              <w:rPr>
                <w:rFonts w:ascii="Times New Roman" w:hAnsi="Times New Roman"/>
              </w:rPr>
            </w:pPr>
            <w:r w:rsidRPr="00AF15D9">
              <w:rPr>
                <w:rFonts w:ascii="Times New Roman" w:hAnsi="Times New Roman"/>
              </w:rPr>
              <w:t>9. Üslü İfadeler</w:t>
            </w:r>
          </w:p>
          <w:p w:rsidR="005F0CA7" w:rsidRPr="00AF15D9" w:rsidRDefault="005F0CA7" w:rsidP="00AF15D9">
            <w:pPr>
              <w:jc w:val="left"/>
              <w:rPr>
                <w:rFonts w:ascii="Times New Roman" w:hAnsi="Times New Roman"/>
              </w:rPr>
            </w:pPr>
          </w:p>
        </w:tc>
        <w:tc>
          <w:tcPr>
            <w:tcW w:w="3179" w:type="dxa"/>
            <w:vAlign w:val="center"/>
          </w:tcPr>
          <w:p w:rsidR="005F0CA7" w:rsidRPr="00AF15D9" w:rsidRDefault="005F0CA7" w:rsidP="00AF15D9">
            <w:pPr>
              <w:jc w:val="left"/>
              <w:rPr>
                <w:rFonts w:ascii="Times New Roman" w:hAnsi="Times New Roman"/>
              </w:rPr>
            </w:pPr>
            <w:r w:rsidRPr="00AF15D9">
              <w:rPr>
                <w:rFonts w:ascii="Times New Roman" w:hAnsi="Times New Roman"/>
              </w:rPr>
              <w:t>10. Köklü İfadeler</w:t>
            </w:r>
          </w:p>
          <w:p w:rsidR="005F0CA7" w:rsidRPr="00AF15D9" w:rsidRDefault="005F0CA7" w:rsidP="00AF15D9">
            <w:pPr>
              <w:jc w:val="left"/>
              <w:rPr>
                <w:rFonts w:ascii="Times New Roman" w:hAnsi="Times New Roman"/>
              </w:rPr>
            </w:pPr>
            <w:r w:rsidRPr="00AF15D9">
              <w:rPr>
                <w:rFonts w:ascii="Times New Roman" w:hAnsi="Times New Roman"/>
              </w:rPr>
              <w:t xml:space="preserve">11. Oran-Orantı </w:t>
            </w:r>
          </w:p>
          <w:p w:rsidR="005F0CA7" w:rsidRPr="00AF15D9" w:rsidRDefault="005F0CA7" w:rsidP="00AF15D9">
            <w:pPr>
              <w:jc w:val="left"/>
              <w:rPr>
                <w:rFonts w:ascii="Times New Roman" w:hAnsi="Times New Roman"/>
              </w:rPr>
            </w:pPr>
            <w:r w:rsidRPr="00AF15D9">
              <w:rPr>
                <w:rFonts w:ascii="Times New Roman" w:hAnsi="Times New Roman"/>
              </w:rPr>
              <w:t>12. Denklem Çözme</w:t>
            </w:r>
          </w:p>
          <w:p w:rsidR="005F0CA7" w:rsidRPr="00AF15D9" w:rsidRDefault="005F0CA7" w:rsidP="00AF15D9">
            <w:pPr>
              <w:jc w:val="left"/>
              <w:rPr>
                <w:rFonts w:ascii="Times New Roman" w:hAnsi="Times New Roman"/>
              </w:rPr>
            </w:pPr>
            <w:r w:rsidRPr="00AF15D9">
              <w:rPr>
                <w:rFonts w:ascii="Times New Roman" w:hAnsi="Times New Roman"/>
              </w:rPr>
              <w:t>13. Problemler</w:t>
            </w:r>
          </w:p>
          <w:p w:rsidR="005F0CA7" w:rsidRPr="00AF15D9" w:rsidRDefault="005F0CA7" w:rsidP="00AF15D9">
            <w:pPr>
              <w:jc w:val="left"/>
              <w:rPr>
                <w:rFonts w:ascii="Times New Roman" w:hAnsi="Times New Roman"/>
              </w:rPr>
            </w:pPr>
            <w:r w:rsidRPr="00AF15D9">
              <w:rPr>
                <w:rFonts w:ascii="Times New Roman" w:hAnsi="Times New Roman"/>
              </w:rPr>
              <w:t>14. Mantık</w:t>
            </w:r>
          </w:p>
          <w:p w:rsidR="005F0CA7" w:rsidRPr="00AF15D9" w:rsidRDefault="005F0CA7" w:rsidP="00AF15D9">
            <w:pPr>
              <w:jc w:val="left"/>
              <w:rPr>
                <w:rFonts w:ascii="Times New Roman" w:hAnsi="Times New Roman"/>
              </w:rPr>
            </w:pPr>
            <w:r w:rsidRPr="00AF15D9">
              <w:rPr>
                <w:rFonts w:ascii="Times New Roman" w:hAnsi="Times New Roman"/>
              </w:rPr>
              <w:t>15. Kümeler</w:t>
            </w:r>
          </w:p>
          <w:p w:rsidR="005F0CA7" w:rsidRPr="00AF15D9" w:rsidRDefault="005F0CA7" w:rsidP="00AF15D9">
            <w:pPr>
              <w:jc w:val="left"/>
              <w:rPr>
                <w:rFonts w:ascii="Times New Roman" w:hAnsi="Times New Roman"/>
              </w:rPr>
            </w:pPr>
            <w:r w:rsidRPr="00AF15D9">
              <w:rPr>
                <w:rFonts w:ascii="Times New Roman" w:hAnsi="Times New Roman"/>
              </w:rPr>
              <w:t>16. Bağıntı-Fonksiyon</w:t>
            </w:r>
          </w:p>
          <w:p w:rsidR="005F0CA7" w:rsidRPr="00AF15D9" w:rsidRDefault="005F0CA7" w:rsidP="00AF15D9">
            <w:pPr>
              <w:jc w:val="left"/>
              <w:rPr>
                <w:rFonts w:ascii="Times New Roman" w:hAnsi="Times New Roman"/>
              </w:rPr>
            </w:pPr>
            <w:r w:rsidRPr="00AF15D9">
              <w:rPr>
                <w:rFonts w:ascii="Times New Roman" w:hAnsi="Times New Roman"/>
              </w:rPr>
              <w:t>17. İşlem-Modüler Aritmetik</w:t>
            </w:r>
          </w:p>
          <w:p w:rsidR="005F0CA7" w:rsidRPr="00AF15D9" w:rsidRDefault="005F0CA7" w:rsidP="002A584D">
            <w:pPr>
              <w:rPr>
                <w:rFonts w:ascii="Times New Roman" w:hAnsi="Times New Roman"/>
              </w:rPr>
            </w:pPr>
            <w:r w:rsidRPr="00AF15D9">
              <w:rPr>
                <w:rFonts w:ascii="Times New Roman" w:hAnsi="Times New Roman"/>
              </w:rPr>
              <w:t xml:space="preserve">18. </w:t>
            </w:r>
            <w:proofErr w:type="spellStart"/>
            <w:r w:rsidRPr="00AF15D9">
              <w:rPr>
                <w:rFonts w:ascii="Times New Roman" w:hAnsi="Times New Roman"/>
              </w:rPr>
              <w:t>Permütasyon</w:t>
            </w:r>
            <w:proofErr w:type="spellEnd"/>
            <w:r w:rsidRPr="00AF15D9">
              <w:rPr>
                <w:rFonts w:ascii="Times New Roman" w:hAnsi="Times New Roman"/>
              </w:rPr>
              <w:t>-Kombinasyon-Olasılık</w:t>
            </w:r>
          </w:p>
        </w:tc>
      </w:tr>
    </w:tbl>
    <w:p w:rsidR="005F0CA7" w:rsidRDefault="005F0CA7" w:rsidP="0078789B">
      <w:pPr>
        <w:ind w:left="360"/>
        <w:jc w:val="both"/>
        <w:rPr>
          <w:rFonts w:ascii="Times New Roman" w:hAnsi="Times New Roman"/>
        </w:rPr>
      </w:pPr>
    </w:p>
    <w:p w:rsidR="005F0CA7" w:rsidRDefault="005F0CA7" w:rsidP="00C83DC4">
      <w:pPr>
        <w:ind w:left="360"/>
        <w:jc w:val="both"/>
        <w:rPr>
          <w:rFonts w:ascii="Times New Roman" w:hAnsi="Times New Roman"/>
        </w:rPr>
      </w:pPr>
      <w:r>
        <w:rPr>
          <w:rFonts w:ascii="Times New Roman" w:hAnsi="Times New Roman"/>
        </w:rPr>
        <w:t>Projelerin değerlendirilmesinde ek-5 ölçütü kullanılacaktır.</w:t>
      </w:r>
    </w:p>
    <w:p w:rsidR="005F0CA7" w:rsidRDefault="005F0CA7" w:rsidP="000E30C7">
      <w:pPr>
        <w:pStyle w:val="ListeParagraf"/>
        <w:numPr>
          <w:ilvl w:val="0"/>
          <w:numId w:val="2"/>
        </w:numPr>
        <w:ind w:left="0"/>
        <w:jc w:val="both"/>
        <w:rPr>
          <w:rFonts w:ascii="Times New Roman" w:hAnsi="Times New Roman"/>
        </w:rPr>
      </w:pPr>
      <w:r>
        <w:rPr>
          <w:rFonts w:ascii="Times New Roman" w:hAnsi="Times New Roman"/>
        </w:rPr>
        <w:lastRenderedPageBreak/>
        <w:t>Öğrencilerimizin YGS başarısı şu şekildedir: mezun olan 110 öğrencimizden 48’i ön lisans ya da lisans derecelerinden birine yerleşmişlerdir. Mesleki ve Teknik bir okul olarak başarı istenen düzeydedir.</w:t>
      </w:r>
    </w:p>
    <w:p w:rsidR="005F0CA7" w:rsidRDefault="005F0CA7" w:rsidP="000E30C7">
      <w:pPr>
        <w:pStyle w:val="ListeParagraf"/>
        <w:numPr>
          <w:ilvl w:val="0"/>
          <w:numId w:val="2"/>
        </w:numPr>
        <w:ind w:left="0"/>
        <w:jc w:val="both"/>
        <w:rPr>
          <w:rFonts w:ascii="Times New Roman" w:hAnsi="Times New Roman"/>
        </w:rPr>
      </w:pPr>
      <w:r>
        <w:rPr>
          <w:rFonts w:ascii="Times New Roman" w:hAnsi="Times New Roman"/>
        </w:rPr>
        <w:t xml:space="preserve">Okulumuzda buluna meslek alanlarından herhangi biriyle ya da kültür derslerinden biriyle ortak kullanacağımız bir </w:t>
      </w:r>
      <w:proofErr w:type="spellStart"/>
      <w:r>
        <w:rPr>
          <w:rFonts w:ascii="Times New Roman" w:hAnsi="Times New Roman"/>
        </w:rPr>
        <w:t>laboratuvar</w:t>
      </w:r>
      <w:proofErr w:type="spellEnd"/>
      <w:r>
        <w:rPr>
          <w:rFonts w:ascii="Times New Roman" w:hAnsi="Times New Roman"/>
        </w:rPr>
        <w:t xml:space="preserve"> bulunmamaktadır.</w:t>
      </w:r>
    </w:p>
    <w:p w:rsidR="005F0CA7" w:rsidRDefault="005F0CA7" w:rsidP="000E30C7">
      <w:pPr>
        <w:pStyle w:val="ListeParagraf"/>
        <w:numPr>
          <w:ilvl w:val="0"/>
          <w:numId w:val="2"/>
        </w:numPr>
        <w:ind w:left="0"/>
        <w:jc w:val="both"/>
        <w:rPr>
          <w:rFonts w:ascii="Times New Roman" w:hAnsi="Times New Roman"/>
        </w:rPr>
      </w:pPr>
      <w:r>
        <w:rPr>
          <w:rFonts w:ascii="Times New Roman" w:hAnsi="Times New Roman"/>
        </w:rPr>
        <w:t>Öğrencilere girişimcilik ruhunun kazandırılması amacıyla konuların elverdiği ölçüde çocuklara bilinçlendirme çalışmaları yapılacaktır.</w:t>
      </w:r>
    </w:p>
    <w:p w:rsidR="005F0CA7" w:rsidRPr="000E30C7" w:rsidRDefault="005F0CA7" w:rsidP="000E30C7">
      <w:pPr>
        <w:pStyle w:val="ListeParagraf"/>
        <w:numPr>
          <w:ilvl w:val="0"/>
          <w:numId w:val="2"/>
        </w:numPr>
        <w:ind w:left="0"/>
        <w:jc w:val="both"/>
        <w:rPr>
          <w:rFonts w:ascii="Times New Roman" w:hAnsi="Times New Roman"/>
        </w:rPr>
      </w:pPr>
      <w:proofErr w:type="gramStart"/>
      <w:r w:rsidRPr="00EC6D94">
        <w:rPr>
          <w:rFonts w:ascii="Times New Roman" w:hAnsi="Times New Roman"/>
          <w:sz w:val="24"/>
          <w:szCs w:val="24"/>
          <w:lang w:eastAsia="tr-TR"/>
        </w:rPr>
        <w:t>Mesleki ve teknik eğitimle ilgili proje, yarışma, fuar ve sergi çalışmaları</w:t>
      </w:r>
      <w:r>
        <w:rPr>
          <w:rFonts w:ascii="Times New Roman" w:hAnsi="Times New Roman"/>
          <w:sz w:val="24"/>
          <w:szCs w:val="24"/>
          <w:lang w:eastAsia="tr-TR"/>
        </w:rPr>
        <w:t xml:space="preserve"> konusunda Tuğrul KANAT: “İlimizde düzenlenen “Bursa Bilim Şenliği” ya da ilçemizde düzenlenen “Kestel Bilim Şenliği” gibi mesleki ve teknik liselerin yoğun katılımın olduğu sergi, fuar ve şenlik gibi faaliyetlere katılım konusu üzerinde dönem başından itibaren öğrencilerimize bilgiler vermeli, katılımın sağlanması amacıyla öğrencilere </w:t>
      </w:r>
      <w:proofErr w:type="spellStart"/>
      <w:r>
        <w:rPr>
          <w:rFonts w:ascii="Times New Roman" w:hAnsi="Times New Roman"/>
          <w:sz w:val="24"/>
          <w:szCs w:val="24"/>
          <w:lang w:eastAsia="tr-TR"/>
        </w:rPr>
        <w:t>mentörlük</w:t>
      </w:r>
      <w:proofErr w:type="spellEnd"/>
      <w:r>
        <w:rPr>
          <w:rFonts w:ascii="Times New Roman" w:hAnsi="Times New Roman"/>
          <w:sz w:val="24"/>
          <w:szCs w:val="24"/>
          <w:lang w:eastAsia="tr-TR"/>
        </w:rPr>
        <w:t xml:space="preserve">-danışmanlık-koçluk yapılmalıdır. </w:t>
      </w:r>
      <w:proofErr w:type="gramEnd"/>
      <w:r>
        <w:rPr>
          <w:rFonts w:ascii="Times New Roman" w:hAnsi="Times New Roman"/>
          <w:sz w:val="24"/>
          <w:szCs w:val="24"/>
          <w:lang w:eastAsia="tr-TR"/>
        </w:rPr>
        <w:t>Ayrıca İlçemizde Anasınıflarının katılımıyla şenlik düzenlendiği, mesleki tanıtım günleri kapsamında okulumuzda da şenlik benzeri etkinlikler yapıldığı unutulmamalıdır.</w:t>
      </w:r>
    </w:p>
    <w:p w:rsidR="005F0CA7" w:rsidRPr="00EC6D94" w:rsidRDefault="005F0CA7" w:rsidP="00F61167">
      <w:pPr>
        <w:pStyle w:val="ListeParagraf"/>
        <w:numPr>
          <w:ilvl w:val="0"/>
          <w:numId w:val="2"/>
        </w:numPr>
        <w:ind w:left="0"/>
        <w:jc w:val="both"/>
        <w:rPr>
          <w:rFonts w:ascii="Times New Roman" w:hAnsi="Times New Roman"/>
        </w:rPr>
      </w:pPr>
      <w:r w:rsidRPr="00EC6D94">
        <w:rPr>
          <w:rFonts w:ascii="Times New Roman" w:hAnsi="Times New Roman"/>
          <w:sz w:val="24"/>
          <w:szCs w:val="24"/>
          <w:lang w:eastAsia="tr-TR"/>
        </w:rPr>
        <w:t>Mesleki ve teknik eğitim ile ilgili sağlık ve güvenlik şartları ilgili konular</w:t>
      </w:r>
      <w:r>
        <w:rPr>
          <w:rFonts w:ascii="Times New Roman" w:hAnsi="Times New Roman"/>
          <w:sz w:val="24"/>
          <w:szCs w:val="24"/>
          <w:lang w:eastAsia="tr-TR"/>
        </w:rPr>
        <w:t xml:space="preserve"> kapsamında Mehmet MOLLAOĞLU: “öğrencilere sürekli iş güvenliği konusunda hatırlatmalar yapmalı, öğretmenler olarak bizler de konu hakkında bilinçlenmek amacıyla düzenlenen hizmet içi kurslara katılmalıyız.”</w:t>
      </w:r>
    </w:p>
    <w:p w:rsidR="005F0CA7" w:rsidRDefault="005F0CA7" w:rsidP="000E30C7">
      <w:pPr>
        <w:pStyle w:val="ListeParagraf"/>
        <w:numPr>
          <w:ilvl w:val="0"/>
          <w:numId w:val="2"/>
        </w:numPr>
        <w:ind w:left="0"/>
        <w:jc w:val="both"/>
        <w:rPr>
          <w:rFonts w:ascii="Times New Roman" w:hAnsi="Times New Roman"/>
        </w:rPr>
      </w:pPr>
      <w:r>
        <w:rPr>
          <w:rFonts w:ascii="Times New Roman" w:hAnsi="Times New Roman"/>
        </w:rPr>
        <w:t>Toplantı iyi dilek ve temennilerle kapatıldı.</w:t>
      </w:r>
    </w:p>
    <w:p w:rsidR="005F0CA7" w:rsidRDefault="005F0CA7" w:rsidP="00E16E00">
      <w:pPr>
        <w:jc w:val="both"/>
        <w:rPr>
          <w:rFonts w:ascii="Times New Roman" w:hAnsi="Times New Roman"/>
        </w:rPr>
      </w:pPr>
    </w:p>
    <w:p w:rsidR="005F0CA7" w:rsidRPr="00E16E00" w:rsidRDefault="005F0CA7" w:rsidP="00E16E00">
      <w:pPr>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tbl>
      <w:tblPr>
        <w:tblW w:w="10688" w:type="dxa"/>
        <w:tblInd w:w="360" w:type="dxa"/>
        <w:tblLook w:val="00A0"/>
      </w:tblPr>
      <w:tblGrid>
        <w:gridCol w:w="3561"/>
        <w:gridCol w:w="3562"/>
        <w:gridCol w:w="3565"/>
      </w:tblGrid>
      <w:tr w:rsidR="005F0CA7" w:rsidRPr="00AF15D9" w:rsidTr="00AF15D9">
        <w:trPr>
          <w:trHeight w:val="424"/>
        </w:trPr>
        <w:tc>
          <w:tcPr>
            <w:tcW w:w="3561" w:type="dxa"/>
            <w:vAlign w:val="center"/>
          </w:tcPr>
          <w:p w:rsidR="005F0CA7" w:rsidRPr="00AF15D9" w:rsidRDefault="005F0CA7" w:rsidP="00E16E00">
            <w:pPr>
              <w:rPr>
                <w:rFonts w:ascii="Times New Roman" w:hAnsi="Times New Roman"/>
              </w:rPr>
            </w:pPr>
            <w:r w:rsidRPr="00AF15D9">
              <w:rPr>
                <w:rFonts w:ascii="Times New Roman" w:hAnsi="Times New Roman"/>
              </w:rPr>
              <w:t>Tuğrul KANAT</w:t>
            </w:r>
          </w:p>
        </w:tc>
        <w:tc>
          <w:tcPr>
            <w:tcW w:w="3562" w:type="dxa"/>
            <w:vAlign w:val="center"/>
          </w:tcPr>
          <w:p w:rsidR="005F0CA7" w:rsidRPr="00AF15D9" w:rsidRDefault="005F0CA7" w:rsidP="00E16E00">
            <w:pPr>
              <w:rPr>
                <w:rFonts w:ascii="Times New Roman" w:hAnsi="Times New Roman"/>
              </w:rPr>
            </w:pPr>
            <w:r w:rsidRPr="00AF15D9">
              <w:rPr>
                <w:rFonts w:ascii="Times New Roman" w:hAnsi="Times New Roman"/>
              </w:rPr>
              <w:t>Mehmet MOLLAOĞLU</w:t>
            </w:r>
          </w:p>
        </w:tc>
        <w:tc>
          <w:tcPr>
            <w:tcW w:w="3565" w:type="dxa"/>
            <w:vAlign w:val="center"/>
          </w:tcPr>
          <w:p w:rsidR="005F0CA7" w:rsidRPr="00AF15D9" w:rsidRDefault="005F0CA7" w:rsidP="00E16E00">
            <w:pPr>
              <w:rPr>
                <w:rFonts w:ascii="Times New Roman" w:hAnsi="Times New Roman"/>
              </w:rPr>
            </w:pPr>
            <w:r w:rsidRPr="00AF15D9">
              <w:rPr>
                <w:rFonts w:ascii="Times New Roman" w:hAnsi="Times New Roman"/>
              </w:rPr>
              <w:t>Osman YAZICIOĞLU</w:t>
            </w:r>
          </w:p>
        </w:tc>
      </w:tr>
      <w:tr w:rsidR="005F0CA7" w:rsidRPr="00AF15D9" w:rsidTr="00AF15D9">
        <w:trPr>
          <w:trHeight w:val="451"/>
        </w:trPr>
        <w:tc>
          <w:tcPr>
            <w:tcW w:w="3561" w:type="dxa"/>
            <w:vAlign w:val="center"/>
          </w:tcPr>
          <w:p w:rsidR="005F0CA7" w:rsidRPr="00AF15D9" w:rsidRDefault="005F0CA7" w:rsidP="00E16E00">
            <w:pPr>
              <w:rPr>
                <w:rFonts w:ascii="Times New Roman" w:hAnsi="Times New Roman"/>
              </w:rPr>
            </w:pPr>
            <w:r w:rsidRPr="00AF15D9">
              <w:rPr>
                <w:rFonts w:ascii="Times New Roman" w:hAnsi="Times New Roman"/>
              </w:rPr>
              <w:t>Matematik Öğretmeni</w:t>
            </w:r>
          </w:p>
        </w:tc>
        <w:tc>
          <w:tcPr>
            <w:tcW w:w="3562" w:type="dxa"/>
            <w:vAlign w:val="center"/>
          </w:tcPr>
          <w:p w:rsidR="005F0CA7" w:rsidRPr="00AF15D9" w:rsidRDefault="005F0CA7" w:rsidP="00E16E00">
            <w:pPr>
              <w:rPr>
                <w:rFonts w:ascii="Times New Roman" w:hAnsi="Times New Roman"/>
              </w:rPr>
            </w:pPr>
            <w:r w:rsidRPr="00AF15D9">
              <w:rPr>
                <w:rFonts w:ascii="Times New Roman" w:hAnsi="Times New Roman"/>
              </w:rPr>
              <w:t>Matematik Öğretmeni</w:t>
            </w:r>
          </w:p>
        </w:tc>
        <w:tc>
          <w:tcPr>
            <w:tcW w:w="3565" w:type="dxa"/>
            <w:vAlign w:val="center"/>
          </w:tcPr>
          <w:p w:rsidR="005F0CA7" w:rsidRPr="00AF15D9" w:rsidRDefault="005F0CA7" w:rsidP="00E16E00">
            <w:pPr>
              <w:rPr>
                <w:rFonts w:ascii="Times New Roman" w:hAnsi="Times New Roman"/>
              </w:rPr>
            </w:pPr>
            <w:r w:rsidRPr="00AF15D9">
              <w:rPr>
                <w:rFonts w:ascii="Times New Roman" w:hAnsi="Times New Roman"/>
              </w:rPr>
              <w:t>Matematik Öğretmeni</w:t>
            </w:r>
          </w:p>
        </w:tc>
      </w:tr>
      <w:tr w:rsidR="005F0CA7" w:rsidRPr="00AF15D9" w:rsidTr="00AF15D9">
        <w:trPr>
          <w:trHeight w:val="451"/>
        </w:trPr>
        <w:tc>
          <w:tcPr>
            <w:tcW w:w="3561" w:type="dxa"/>
            <w:vAlign w:val="center"/>
          </w:tcPr>
          <w:p w:rsidR="005F0CA7" w:rsidRPr="00AF15D9" w:rsidRDefault="005F0CA7" w:rsidP="00E16E00">
            <w:pPr>
              <w:rPr>
                <w:rFonts w:ascii="Times New Roman" w:hAnsi="Times New Roman"/>
              </w:rPr>
            </w:pPr>
            <w:r w:rsidRPr="00AF15D9">
              <w:rPr>
                <w:rFonts w:ascii="Times New Roman" w:hAnsi="Times New Roman"/>
              </w:rPr>
              <w:t>Zümre Başkanı</w:t>
            </w:r>
          </w:p>
        </w:tc>
        <w:tc>
          <w:tcPr>
            <w:tcW w:w="3562" w:type="dxa"/>
            <w:vAlign w:val="center"/>
          </w:tcPr>
          <w:p w:rsidR="005F0CA7" w:rsidRPr="00AF15D9" w:rsidRDefault="005F0CA7" w:rsidP="00E16E00">
            <w:pPr>
              <w:rPr>
                <w:rFonts w:ascii="Times New Roman" w:hAnsi="Times New Roman"/>
              </w:rPr>
            </w:pPr>
            <w:r w:rsidRPr="00AF15D9">
              <w:rPr>
                <w:rFonts w:ascii="Times New Roman" w:hAnsi="Times New Roman"/>
              </w:rPr>
              <w:t>Yazman</w:t>
            </w:r>
          </w:p>
        </w:tc>
        <w:tc>
          <w:tcPr>
            <w:tcW w:w="3565" w:type="dxa"/>
            <w:vAlign w:val="center"/>
          </w:tcPr>
          <w:p w:rsidR="005F0CA7" w:rsidRPr="00AF15D9" w:rsidRDefault="005F0CA7" w:rsidP="00E16E00">
            <w:pPr>
              <w:rPr>
                <w:rFonts w:ascii="Times New Roman" w:hAnsi="Times New Roman"/>
              </w:rPr>
            </w:pPr>
          </w:p>
        </w:tc>
      </w:tr>
    </w:tbl>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Pr="00E16E00" w:rsidRDefault="005F0CA7" w:rsidP="00E16E00">
      <w:pPr>
        <w:ind w:left="360"/>
        <w:rPr>
          <w:rFonts w:ascii="Times New Roman" w:hAnsi="Times New Roman"/>
          <w:b/>
          <w:sz w:val="24"/>
          <w:szCs w:val="24"/>
        </w:rPr>
      </w:pPr>
      <w:r w:rsidRPr="00E16E00">
        <w:rPr>
          <w:rFonts w:ascii="Times New Roman" w:hAnsi="Times New Roman"/>
          <w:b/>
          <w:sz w:val="24"/>
          <w:szCs w:val="24"/>
        </w:rPr>
        <w:t>UYGUNDUR</w:t>
      </w:r>
    </w:p>
    <w:p w:rsidR="005F0CA7" w:rsidRPr="00E16E00" w:rsidRDefault="006A0785" w:rsidP="00E16E00">
      <w:pPr>
        <w:ind w:left="360"/>
        <w:rPr>
          <w:rFonts w:ascii="Times New Roman" w:hAnsi="Times New Roman"/>
          <w:b/>
          <w:sz w:val="24"/>
          <w:szCs w:val="24"/>
        </w:rPr>
      </w:pPr>
      <w:r>
        <w:rPr>
          <w:rFonts w:ascii="Times New Roman" w:hAnsi="Times New Roman"/>
          <w:b/>
          <w:sz w:val="24"/>
          <w:szCs w:val="24"/>
        </w:rPr>
        <w:t>…/09/201</w:t>
      </w:r>
      <w:r w:rsidR="001B1B16">
        <w:rPr>
          <w:rFonts w:ascii="Times New Roman" w:hAnsi="Times New Roman"/>
          <w:b/>
          <w:sz w:val="24"/>
          <w:szCs w:val="24"/>
        </w:rPr>
        <w:t>7</w:t>
      </w:r>
    </w:p>
    <w:p w:rsidR="005F0CA7" w:rsidRPr="00E16E00" w:rsidRDefault="005F0CA7" w:rsidP="00E16E00">
      <w:pPr>
        <w:ind w:left="360"/>
        <w:rPr>
          <w:rFonts w:ascii="Times New Roman" w:hAnsi="Times New Roman"/>
          <w:b/>
          <w:sz w:val="24"/>
          <w:szCs w:val="24"/>
        </w:rPr>
      </w:pPr>
    </w:p>
    <w:p w:rsidR="005F0CA7" w:rsidRPr="00E16E00" w:rsidRDefault="005F0CA7" w:rsidP="00E16E00">
      <w:pPr>
        <w:ind w:left="360"/>
        <w:rPr>
          <w:rFonts w:ascii="Times New Roman" w:hAnsi="Times New Roman"/>
          <w:b/>
          <w:sz w:val="24"/>
          <w:szCs w:val="24"/>
        </w:rPr>
      </w:pPr>
    </w:p>
    <w:p w:rsidR="005F0CA7" w:rsidRPr="00E16E00" w:rsidRDefault="005F0CA7" w:rsidP="00E16E00">
      <w:pPr>
        <w:ind w:left="360"/>
        <w:rPr>
          <w:rFonts w:ascii="Times New Roman" w:hAnsi="Times New Roman"/>
          <w:b/>
          <w:sz w:val="24"/>
          <w:szCs w:val="24"/>
        </w:rPr>
      </w:pPr>
      <w:r w:rsidRPr="00E16E00">
        <w:rPr>
          <w:rFonts w:ascii="Times New Roman" w:hAnsi="Times New Roman"/>
          <w:b/>
          <w:sz w:val="24"/>
          <w:szCs w:val="24"/>
        </w:rPr>
        <w:t>Mehmet BİŞKİN</w:t>
      </w:r>
    </w:p>
    <w:p w:rsidR="005F0CA7" w:rsidRPr="00E16E00" w:rsidRDefault="005F0CA7" w:rsidP="00E16E00">
      <w:pPr>
        <w:ind w:left="360"/>
        <w:rPr>
          <w:rFonts w:ascii="Times New Roman" w:hAnsi="Times New Roman"/>
          <w:b/>
          <w:sz w:val="24"/>
          <w:szCs w:val="24"/>
        </w:rPr>
      </w:pPr>
      <w:r w:rsidRPr="00E16E00">
        <w:rPr>
          <w:rFonts w:ascii="Times New Roman" w:hAnsi="Times New Roman"/>
          <w:b/>
          <w:sz w:val="24"/>
          <w:szCs w:val="24"/>
        </w:rPr>
        <w:t>Okul Müdürü</w:t>
      </w: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C83DC4">
      <w:pPr>
        <w:ind w:left="360"/>
        <w:jc w:val="both"/>
        <w:rPr>
          <w:rFonts w:ascii="Times New Roman" w:hAnsi="Times New Roman"/>
        </w:rPr>
      </w:pPr>
    </w:p>
    <w:p w:rsidR="005F0CA7" w:rsidRDefault="005F0CA7" w:rsidP="00FE2D0C">
      <w:pPr>
        <w:ind w:left="360"/>
        <w:jc w:val="right"/>
        <w:rPr>
          <w:rFonts w:ascii="Arial" w:hAnsi="Arial" w:cs="Arial"/>
          <w:b/>
          <w:sz w:val="18"/>
          <w:szCs w:val="18"/>
        </w:rPr>
      </w:pPr>
    </w:p>
    <w:p w:rsidR="005F0CA7" w:rsidRDefault="005F0CA7" w:rsidP="00E32865">
      <w:pPr>
        <w:ind w:left="360"/>
        <w:rPr>
          <w:rFonts w:ascii="Arial" w:hAnsi="Arial" w:cs="Arial"/>
          <w:b/>
          <w:color w:val="000000"/>
          <w:sz w:val="18"/>
          <w:szCs w:val="18"/>
        </w:rPr>
      </w:pPr>
      <w:r w:rsidRPr="00E32865">
        <w:rPr>
          <w:rFonts w:ascii="Arial" w:hAnsi="Arial" w:cs="Arial"/>
          <w:b/>
          <w:sz w:val="24"/>
          <w:szCs w:val="24"/>
        </w:rPr>
        <w:lastRenderedPageBreak/>
        <w:t>EK-1</w:t>
      </w:r>
    </w:p>
    <w:p w:rsidR="005F0CA7" w:rsidRDefault="005F0CA7" w:rsidP="00C83DC4">
      <w:pPr>
        <w:ind w:left="360"/>
        <w:jc w:val="both"/>
        <w:rPr>
          <w:rFonts w:ascii="Arial" w:hAnsi="Arial" w:cs="Arial"/>
          <w:b/>
          <w:color w:val="000000"/>
          <w:sz w:val="18"/>
          <w:szCs w:val="18"/>
        </w:rPr>
      </w:pPr>
      <w:r w:rsidRPr="00AB4511">
        <w:rPr>
          <w:rFonts w:ascii="Arial" w:hAnsi="Arial" w:cs="Arial"/>
          <w:b/>
          <w:color w:val="000000"/>
          <w:sz w:val="18"/>
          <w:szCs w:val="18"/>
        </w:rPr>
        <w:t>MİLLÎ EĞİTİM BAKANLIĞI TALİM VE TERBİYE KURULU BAŞKANLIĞI’NIN 01.02.2013 TARİH VE 9 SAYILI KARARIYLA YENİ ORTAÖĞRETİM MATEMATİK DERSİ (9, 10, 11 VE 12. SINIFLAR) ÖĞRETİM PROGRAMINDA BELİRTİLEN ÜNİTE VE KONU AĞIRLIKLARINA GÖRE ZAMAN PLANLAMASI</w:t>
      </w:r>
    </w:p>
    <w:p w:rsidR="005F0CA7" w:rsidRDefault="006A0785" w:rsidP="00FE2D0C">
      <w:pPr>
        <w:ind w:left="360"/>
        <w:jc w:val="left"/>
        <w:rPr>
          <w:rFonts w:ascii="Times New Roman" w:hAnsi="Times New Roman"/>
        </w:rPr>
      </w:pPr>
      <w:r>
        <w:rPr>
          <w:rFonts w:ascii="Arial" w:hAnsi="Arial" w:cs="Arial"/>
          <w:noProof/>
          <w:sz w:val="20"/>
          <w:szCs w:val="20"/>
          <w:lang w:eastAsia="tr-TR"/>
        </w:rPr>
        <w:drawing>
          <wp:inline distT="0" distB="0" distL="0" distR="0">
            <wp:extent cx="2819400" cy="3314700"/>
            <wp:effectExtent l="19050" t="0" r="0" b="0"/>
            <wp:docPr id="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9"/>
                    <a:srcRect/>
                    <a:stretch>
                      <a:fillRect/>
                    </a:stretch>
                  </pic:blipFill>
                  <pic:spPr bwMode="auto">
                    <a:xfrm>
                      <a:off x="0" y="0"/>
                      <a:ext cx="2819400" cy="3314700"/>
                    </a:xfrm>
                    <a:prstGeom prst="rect">
                      <a:avLst/>
                    </a:prstGeom>
                    <a:noFill/>
                    <a:ln w="9525">
                      <a:noFill/>
                      <a:miter lim="800000"/>
                      <a:headEnd/>
                      <a:tailEnd/>
                    </a:ln>
                  </pic:spPr>
                </pic:pic>
              </a:graphicData>
            </a:graphic>
          </wp:inline>
        </w:drawing>
      </w:r>
      <w:r>
        <w:rPr>
          <w:rFonts w:ascii="Arial" w:hAnsi="Arial" w:cs="Arial"/>
          <w:noProof/>
          <w:color w:val="000000"/>
          <w:sz w:val="20"/>
          <w:szCs w:val="20"/>
          <w:lang w:eastAsia="tr-TR"/>
        </w:rPr>
        <w:drawing>
          <wp:inline distT="0" distB="0" distL="0" distR="0">
            <wp:extent cx="2828925" cy="3324225"/>
            <wp:effectExtent l="19050" t="0" r="9525" b="0"/>
            <wp:docPr id="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0"/>
                    <a:srcRect/>
                    <a:stretch>
                      <a:fillRect/>
                    </a:stretch>
                  </pic:blipFill>
                  <pic:spPr bwMode="auto">
                    <a:xfrm>
                      <a:off x="0" y="0"/>
                      <a:ext cx="2828925" cy="3324225"/>
                    </a:xfrm>
                    <a:prstGeom prst="rect">
                      <a:avLst/>
                    </a:prstGeom>
                    <a:noFill/>
                    <a:ln w="9525">
                      <a:noFill/>
                      <a:miter lim="800000"/>
                      <a:headEnd/>
                      <a:tailEnd/>
                    </a:ln>
                  </pic:spPr>
                </pic:pic>
              </a:graphicData>
            </a:graphic>
          </wp:inline>
        </w:drawing>
      </w:r>
    </w:p>
    <w:p w:rsidR="005F0CA7" w:rsidRDefault="005F0CA7" w:rsidP="00FE2D0C">
      <w:pPr>
        <w:ind w:left="360"/>
        <w:jc w:val="both"/>
        <w:rPr>
          <w:rFonts w:ascii="Times New Roman" w:hAnsi="Times New Roman"/>
        </w:rPr>
      </w:pPr>
    </w:p>
    <w:p w:rsidR="005F0CA7" w:rsidRDefault="005F0CA7" w:rsidP="00425600">
      <w:pPr>
        <w:ind w:left="360"/>
        <w:rPr>
          <w:rFonts w:ascii="Times New Roman" w:hAnsi="Times New Roman"/>
          <w:b/>
          <w:sz w:val="24"/>
          <w:szCs w:val="24"/>
        </w:rPr>
      </w:pPr>
      <w:r w:rsidRPr="00E32865">
        <w:rPr>
          <w:rFonts w:ascii="Times New Roman" w:hAnsi="Times New Roman"/>
          <w:b/>
          <w:sz w:val="24"/>
          <w:szCs w:val="24"/>
        </w:rPr>
        <w:t>EK-2</w:t>
      </w:r>
    </w:p>
    <w:p w:rsidR="005F0CA7" w:rsidRDefault="005F0CA7" w:rsidP="00425600">
      <w:pPr>
        <w:ind w:left="360"/>
        <w:rPr>
          <w:rFonts w:ascii="Times New Roman" w:hAnsi="Times New Roman"/>
        </w:rPr>
      </w:pPr>
      <w:r>
        <w:rPr>
          <w:rFonts w:ascii="Times New Roman" w:hAnsi="Times New Roman"/>
        </w:rPr>
        <w:t>SINAV TARİHLERİ</w:t>
      </w:r>
    </w:p>
    <w:tbl>
      <w:tblPr>
        <w:tblW w:w="106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7"/>
        <w:gridCol w:w="2165"/>
        <w:gridCol w:w="2165"/>
        <w:gridCol w:w="2072"/>
        <w:gridCol w:w="2064"/>
      </w:tblGrid>
      <w:tr w:rsidR="005F0CA7" w:rsidRPr="00AF15D9" w:rsidTr="00AF15D9">
        <w:trPr>
          <w:trHeight w:val="794"/>
        </w:trPr>
        <w:tc>
          <w:tcPr>
            <w:tcW w:w="2177" w:type="dxa"/>
            <w:vAlign w:val="center"/>
          </w:tcPr>
          <w:p w:rsidR="005F0CA7" w:rsidRPr="00AF15D9" w:rsidRDefault="005F0CA7" w:rsidP="00FE2D0C">
            <w:pPr>
              <w:rPr>
                <w:rFonts w:ascii="Times New Roman" w:hAnsi="Times New Roman"/>
              </w:rPr>
            </w:pPr>
          </w:p>
        </w:tc>
        <w:tc>
          <w:tcPr>
            <w:tcW w:w="2165" w:type="dxa"/>
            <w:vAlign w:val="center"/>
          </w:tcPr>
          <w:p w:rsidR="005F0CA7" w:rsidRPr="00AF15D9" w:rsidRDefault="005F0CA7" w:rsidP="00AF15D9">
            <w:pPr>
              <w:pStyle w:val="ListeParagraf"/>
              <w:numPr>
                <w:ilvl w:val="0"/>
                <w:numId w:val="6"/>
              </w:numPr>
              <w:rPr>
                <w:rFonts w:ascii="Times New Roman" w:hAnsi="Times New Roman"/>
              </w:rPr>
            </w:pPr>
            <w:r w:rsidRPr="00AF15D9">
              <w:rPr>
                <w:rFonts w:ascii="Times New Roman" w:hAnsi="Times New Roman"/>
              </w:rPr>
              <w:t>SINAV</w:t>
            </w:r>
          </w:p>
        </w:tc>
        <w:tc>
          <w:tcPr>
            <w:tcW w:w="2165" w:type="dxa"/>
            <w:vAlign w:val="center"/>
          </w:tcPr>
          <w:p w:rsidR="005F0CA7" w:rsidRPr="00AF15D9" w:rsidRDefault="005F0CA7" w:rsidP="00AF15D9">
            <w:pPr>
              <w:pStyle w:val="ListeParagraf"/>
              <w:numPr>
                <w:ilvl w:val="0"/>
                <w:numId w:val="6"/>
              </w:numPr>
              <w:rPr>
                <w:rFonts w:ascii="Times New Roman" w:hAnsi="Times New Roman"/>
              </w:rPr>
            </w:pPr>
            <w:r w:rsidRPr="00AF15D9">
              <w:rPr>
                <w:rFonts w:ascii="Times New Roman" w:hAnsi="Times New Roman"/>
              </w:rPr>
              <w:t>SINAV</w:t>
            </w:r>
          </w:p>
        </w:tc>
        <w:tc>
          <w:tcPr>
            <w:tcW w:w="2072" w:type="dxa"/>
            <w:vAlign w:val="center"/>
          </w:tcPr>
          <w:p w:rsidR="005F0CA7" w:rsidRPr="00AF15D9" w:rsidRDefault="005F0CA7" w:rsidP="00FE2D0C">
            <w:pPr>
              <w:rPr>
                <w:rFonts w:ascii="Times New Roman" w:hAnsi="Times New Roman"/>
              </w:rPr>
            </w:pPr>
            <w:r w:rsidRPr="00AF15D9">
              <w:rPr>
                <w:rFonts w:ascii="Times New Roman" w:hAnsi="Times New Roman"/>
              </w:rPr>
              <w:t>TELAFİ SINAVI</w:t>
            </w:r>
          </w:p>
        </w:tc>
        <w:tc>
          <w:tcPr>
            <w:tcW w:w="2064" w:type="dxa"/>
            <w:vAlign w:val="center"/>
          </w:tcPr>
          <w:p w:rsidR="005F0CA7" w:rsidRPr="00AF15D9" w:rsidRDefault="005F0CA7" w:rsidP="00FE2D0C">
            <w:pPr>
              <w:rPr>
                <w:rFonts w:ascii="Times New Roman" w:hAnsi="Times New Roman"/>
              </w:rPr>
            </w:pPr>
            <w:r w:rsidRPr="00AF15D9">
              <w:rPr>
                <w:rFonts w:ascii="Times New Roman" w:hAnsi="Times New Roman"/>
              </w:rPr>
              <w:t>SINAV DERS SAATİ</w:t>
            </w:r>
          </w:p>
        </w:tc>
      </w:tr>
      <w:tr w:rsidR="005F0CA7" w:rsidRPr="00AF15D9" w:rsidTr="00AF15D9">
        <w:trPr>
          <w:trHeight w:val="794"/>
        </w:trPr>
        <w:tc>
          <w:tcPr>
            <w:tcW w:w="2177" w:type="dxa"/>
            <w:vAlign w:val="center"/>
          </w:tcPr>
          <w:p w:rsidR="005F0CA7" w:rsidRPr="00AF15D9" w:rsidRDefault="005F0CA7" w:rsidP="00AF15D9">
            <w:pPr>
              <w:pStyle w:val="ListeParagraf"/>
              <w:numPr>
                <w:ilvl w:val="0"/>
                <w:numId w:val="5"/>
              </w:numPr>
              <w:rPr>
                <w:rFonts w:ascii="Times New Roman" w:hAnsi="Times New Roman"/>
              </w:rPr>
            </w:pPr>
            <w:r w:rsidRPr="00AF15D9">
              <w:rPr>
                <w:rFonts w:ascii="Times New Roman" w:hAnsi="Times New Roman"/>
              </w:rPr>
              <w:t>DÖNEM</w:t>
            </w:r>
          </w:p>
        </w:tc>
        <w:tc>
          <w:tcPr>
            <w:tcW w:w="2165" w:type="dxa"/>
            <w:vAlign w:val="center"/>
          </w:tcPr>
          <w:p w:rsidR="005F0CA7" w:rsidRPr="00AF15D9" w:rsidRDefault="001B1B16" w:rsidP="00FE2D0C">
            <w:pPr>
              <w:rPr>
                <w:rFonts w:ascii="Times New Roman" w:hAnsi="Times New Roman"/>
              </w:rPr>
            </w:pPr>
            <w:r>
              <w:rPr>
                <w:rFonts w:ascii="Times New Roman" w:hAnsi="Times New Roman"/>
              </w:rPr>
              <w:t>18 KASIM 2017</w:t>
            </w:r>
          </w:p>
          <w:p w:rsidR="005F0CA7" w:rsidRPr="00AF15D9" w:rsidRDefault="005F0CA7" w:rsidP="00FE2D0C">
            <w:pPr>
              <w:rPr>
                <w:rFonts w:ascii="Times New Roman" w:hAnsi="Times New Roman"/>
              </w:rPr>
            </w:pPr>
            <w:r w:rsidRPr="00AF15D9">
              <w:rPr>
                <w:rFonts w:ascii="Times New Roman" w:hAnsi="Times New Roman"/>
              </w:rPr>
              <w:t>ÇARŞAMBA</w:t>
            </w:r>
          </w:p>
        </w:tc>
        <w:tc>
          <w:tcPr>
            <w:tcW w:w="2165" w:type="dxa"/>
            <w:vAlign w:val="center"/>
          </w:tcPr>
          <w:p w:rsidR="005F0CA7" w:rsidRPr="00AF15D9" w:rsidRDefault="001B1B16" w:rsidP="00FE2D0C">
            <w:pPr>
              <w:rPr>
                <w:rFonts w:ascii="Times New Roman" w:hAnsi="Times New Roman"/>
              </w:rPr>
            </w:pPr>
            <w:r>
              <w:rPr>
                <w:rFonts w:ascii="Times New Roman" w:hAnsi="Times New Roman"/>
              </w:rPr>
              <w:t>30 ARALIK 2017</w:t>
            </w:r>
          </w:p>
          <w:p w:rsidR="005F0CA7" w:rsidRPr="00AF15D9" w:rsidRDefault="005F0CA7" w:rsidP="00FE2D0C">
            <w:pPr>
              <w:rPr>
                <w:rFonts w:ascii="Times New Roman" w:hAnsi="Times New Roman"/>
              </w:rPr>
            </w:pPr>
            <w:r w:rsidRPr="00AF15D9">
              <w:rPr>
                <w:rFonts w:ascii="Times New Roman" w:hAnsi="Times New Roman"/>
              </w:rPr>
              <w:t>ÇARŞAMBA</w:t>
            </w:r>
          </w:p>
        </w:tc>
        <w:tc>
          <w:tcPr>
            <w:tcW w:w="2072" w:type="dxa"/>
            <w:vAlign w:val="center"/>
          </w:tcPr>
          <w:p w:rsidR="005F0CA7" w:rsidRPr="00AF15D9" w:rsidRDefault="005F0CA7" w:rsidP="00AF15D9">
            <w:pPr>
              <w:jc w:val="both"/>
              <w:rPr>
                <w:rFonts w:ascii="Times New Roman" w:hAnsi="Times New Roman"/>
              </w:rPr>
            </w:pPr>
            <w:r w:rsidRPr="00AF15D9">
              <w:rPr>
                <w:rFonts w:ascii="Times New Roman" w:hAnsi="Times New Roman"/>
              </w:rPr>
              <w:t>4 OCAK 201</w:t>
            </w:r>
            <w:r w:rsidR="001B1B16">
              <w:rPr>
                <w:rFonts w:ascii="Times New Roman" w:hAnsi="Times New Roman"/>
              </w:rPr>
              <w:t>8</w:t>
            </w:r>
          </w:p>
        </w:tc>
        <w:tc>
          <w:tcPr>
            <w:tcW w:w="2064" w:type="dxa"/>
            <w:vAlign w:val="center"/>
          </w:tcPr>
          <w:p w:rsidR="005F0CA7" w:rsidRPr="00AF15D9" w:rsidRDefault="005F0CA7" w:rsidP="00AF15D9">
            <w:pPr>
              <w:jc w:val="both"/>
              <w:rPr>
                <w:rFonts w:ascii="Times New Roman" w:hAnsi="Times New Roman"/>
              </w:rPr>
            </w:pPr>
            <w:r w:rsidRPr="00AF15D9">
              <w:rPr>
                <w:rFonts w:ascii="Times New Roman" w:hAnsi="Times New Roman"/>
              </w:rPr>
              <w:t>2. DERS SAATİ</w:t>
            </w:r>
          </w:p>
        </w:tc>
      </w:tr>
      <w:tr w:rsidR="005F0CA7" w:rsidRPr="00AF15D9" w:rsidTr="00AF15D9">
        <w:trPr>
          <w:trHeight w:val="433"/>
        </w:trPr>
        <w:tc>
          <w:tcPr>
            <w:tcW w:w="2177" w:type="dxa"/>
            <w:vAlign w:val="center"/>
          </w:tcPr>
          <w:p w:rsidR="005F0CA7" w:rsidRPr="00AF15D9" w:rsidRDefault="005F0CA7" w:rsidP="00AF15D9">
            <w:pPr>
              <w:pStyle w:val="ListeParagraf"/>
              <w:numPr>
                <w:ilvl w:val="0"/>
                <w:numId w:val="5"/>
              </w:numPr>
              <w:rPr>
                <w:rFonts w:ascii="Times New Roman" w:hAnsi="Times New Roman"/>
              </w:rPr>
            </w:pPr>
            <w:r w:rsidRPr="00AF15D9">
              <w:rPr>
                <w:rFonts w:ascii="Times New Roman" w:hAnsi="Times New Roman"/>
              </w:rPr>
              <w:t>DÖNEM</w:t>
            </w:r>
          </w:p>
        </w:tc>
        <w:tc>
          <w:tcPr>
            <w:tcW w:w="2165" w:type="dxa"/>
            <w:vAlign w:val="center"/>
          </w:tcPr>
          <w:p w:rsidR="005F0CA7" w:rsidRPr="00AF15D9" w:rsidRDefault="005F0CA7" w:rsidP="00FE2D0C">
            <w:pPr>
              <w:rPr>
                <w:rFonts w:ascii="Times New Roman" w:hAnsi="Times New Roman"/>
              </w:rPr>
            </w:pPr>
          </w:p>
        </w:tc>
        <w:tc>
          <w:tcPr>
            <w:tcW w:w="2165" w:type="dxa"/>
            <w:vAlign w:val="center"/>
          </w:tcPr>
          <w:p w:rsidR="005F0CA7" w:rsidRPr="00AF15D9" w:rsidRDefault="005F0CA7" w:rsidP="00FE2D0C">
            <w:pPr>
              <w:rPr>
                <w:rFonts w:ascii="Times New Roman" w:hAnsi="Times New Roman"/>
              </w:rPr>
            </w:pPr>
          </w:p>
        </w:tc>
        <w:tc>
          <w:tcPr>
            <w:tcW w:w="2072" w:type="dxa"/>
            <w:vAlign w:val="center"/>
          </w:tcPr>
          <w:p w:rsidR="005F0CA7" w:rsidRPr="00AF15D9" w:rsidRDefault="005F0CA7" w:rsidP="00FE2D0C">
            <w:pPr>
              <w:rPr>
                <w:rFonts w:ascii="Times New Roman" w:hAnsi="Times New Roman"/>
              </w:rPr>
            </w:pPr>
          </w:p>
        </w:tc>
        <w:tc>
          <w:tcPr>
            <w:tcW w:w="2064" w:type="dxa"/>
            <w:vAlign w:val="center"/>
          </w:tcPr>
          <w:p w:rsidR="005F0CA7" w:rsidRPr="00AF15D9" w:rsidRDefault="005F0CA7" w:rsidP="00FE2D0C">
            <w:pPr>
              <w:rPr>
                <w:rFonts w:ascii="Times New Roman" w:hAnsi="Times New Roman"/>
              </w:rPr>
            </w:pPr>
          </w:p>
        </w:tc>
      </w:tr>
    </w:tbl>
    <w:p w:rsidR="005F0CA7" w:rsidRDefault="005F0CA7" w:rsidP="00FE2D0C">
      <w:pPr>
        <w:ind w:left="360"/>
        <w:jc w:val="both"/>
        <w:rPr>
          <w:rFonts w:ascii="Times New Roman" w:hAnsi="Times New Roman"/>
        </w:rPr>
      </w:pPr>
    </w:p>
    <w:p w:rsidR="005F0CA7" w:rsidRDefault="005F0CA7" w:rsidP="00425600">
      <w:pPr>
        <w:ind w:left="360"/>
        <w:rPr>
          <w:rFonts w:ascii="Times New Roman" w:hAnsi="Times New Roman"/>
        </w:rPr>
      </w:pPr>
      <w:r w:rsidRPr="00E32865">
        <w:rPr>
          <w:rFonts w:ascii="Times New Roman" w:hAnsi="Times New Roman"/>
          <w:b/>
          <w:sz w:val="24"/>
          <w:szCs w:val="24"/>
        </w:rPr>
        <w:t>EK-3</w:t>
      </w:r>
    </w:p>
    <w:tbl>
      <w:tblPr>
        <w:tblW w:w="9375" w:type="dxa"/>
        <w:jc w:val="center"/>
        <w:tblInd w:w="55" w:type="dxa"/>
        <w:tblCellMar>
          <w:left w:w="70" w:type="dxa"/>
          <w:right w:w="70" w:type="dxa"/>
        </w:tblCellMar>
        <w:tblLook w:val="00A0"/>
      </w:tblPr>
      <w:tblGrid>
        <w:gridCol w:w="544"/>
        <w:gridCol w:w="428"/>
        <w:gridCol w:w="2349"/>
        <w:gridCol w:w="1024"/>
        <w:gridCol w:w="1024"/>
        <w:gridCol w:w="1024"/>
        <w:gridCol w:w="1024"/>
        <w:gridCol w:w="1024"/>
        <w:gridCol w:w="934"/>
      </w:tblGrid>
      <w:tr w:rsidR="005F0CA7" w:rsidRPr="00AF15D9" w:rsidTr="00E32865">
        <w:trPr>
          <w:trHeight w:val="585"/>
          <w:jc w:val="center"/>
        </w:trPr>
        <w:tc>
          <w:tcPr>
            <w:tcW w:w="9375" w:type="dxa"/>
            <w:gridSpan w:val="9"/>
            <w:tcBorders>
              <w:top w:val="single" w:sz="8" w:space="0" w:color="auto"/>
              <w:left w:val="single" w:sz="8" w:space="0" w:color="auto"/>
              <w:bottom w:val="single" w:sz="4" w:space="0" w:color="auto"/>
              <w:right w:val="single" w:sz="8" w:space="0" w:color="000000"/>
            </w:tcBorders>
            <w:vAlign w:val="bottom"/>
          </w:tcPr>
          <w:p w:rsidR="005F0CA7" w:rsidRPr="000516C9" w:rsidRDefault="001B1B16" w:rsidP="000516C9">
            <w:pPr>
              <w:rPr>
                <w:b/>
                <w:bCs/>
                <w:color w:val="000000"/>
                <w:sz w:val="24"/>
                <w:szCs w:val="24"/>
                <w:lang w:eastAsia="tr-TR"/>
              </w:rPr>
            </w:pPr>
            <w:r>
              <w:rPr>
                <w:b/>
                <w:bCs/>
                <w:color w:val="000000"/>
                <w:sz w:val="24"/>
                <w:szCs w:val="24"/>
                <w:lang w:eastAsia="tr-TR"/>
              </w:rPr>
              <w:t>2017-2018</w:t>
            </w:r>
            <w:r w:rsidR="005F0CA7" w:rsidRPr="000516C9">
              <w:rPr>
                <w:b/>
                <w:bCs/>
                <w:color w:val="000000"/>
                <w:sz w:val="24"/>
                <w:szCs w:val="24"/>
                <w:lang w:eastAsia="tr-TR"/>
              </w:rPr>
              <w:t xml:space="preserve"> 1. Dönem </w:t>
            </w:r>
            <w:proofErr w:type="gramStart"/>
            <w:r w:rsidR="005F0CA7">
              <w:rPr>
                <w:b/>
                <w:bCs/>
                <w:color w:val="000000"/>
                <w:sz w:val="24"/>
                <w:szCs w:val="24"/>
                <w:lang w:eastAsia="tr-TR"/>
              </w:rPr>
              <w:t>…..</w:t>
            </w:r>
            <w:proofErr w:type="gramEnd"/>
            <w:r w:rsidR="005F0CA7" w:rsidRPr="000516C9">
              <w:rPr>
                <w:b/>
                <w:bCs/>
                <w:color w:val="000000"/>
                <w:sz w:val="24"/>
                <w:szCs w:val="24"/>
                <w:lang w:eastAsia="tr-TR"/>
              </w:rPr>
              <w:t xml:space="preserve"> SINIFI 1. PERFORMANS NOTU DEĞERLENDİRME ÖLÇÜT ÇİZELGESİ</w:t>
            </w:r>
          </w:p>
        </w:tc>
      </w:tr>
      <w:tr w:rsidR="005F0CA7" w:rsidRPr="00AF15D9" w:rsidTr="00E32865">
        <w:trPr>
          <w:trHeight w:val="300"/>
          <w:jc w:val="center"/>
        </w:trPr>
        <w:tc>
          <w:tcPr>
            <w:tcW w:w="544" w:type="dxa"/>
            <w:vMerge w:val="restart"/>
            <w:tcBorders>
              <w:top w:val="nil"/>
              <w:left w:val="single" w:sz="8" w:space="0" w:color="auto"/>
              <w:bottom w:val="single" w:sz="4" w:space="0" w:color="000000"/>
              <w:right w:val="single" w:sz="4" w:space="0" w:color="auto"/>
            </w:tcBorders>
            <w:noWrap/>
            <w:vAlign w:val="bottom"/>
          </w:tcPr>
          <w:p w:rsidR="005F0CA7" w:rsidRPr="000516C9" w:rsidRDefault="005F0CA7" w:rsidP="000516C9">
            <w:pPr>
              <w:rPr>
                <w:color w:val="000000"/>
                <w:lang w:eastAsia="tr-TR"/>
              </w:rPr>
            </w:pPr>
            <w:r w:rsidRPr="000516C9">
              <w:rPr>
                <w:color w:val="000000"/>
                <w:lang w:eastAsia="tr-TR"/>
              </w:rPr>
              <w:t>SIRA</w:t>
            </w:r>
          </w:p>
        </w:tc>
        <w:tc>
          <w:tcPr>
            <w:tcW w:w="428" w:type="dxa"/>
            <w:vMerge w:val="restart"/>
            <w:tcBorders>
              <w:top w:val="nil"/>
              <w:left w:val="single" w:sz="4" w:space="0" w:color="auto"/>
              <w:bottom w:val="single" w:sz="4" w:space="0" w:color="000000"/>
              <w:right w:val="single" w:sz="4" w:space="0" w:color="auto"/>
            </w:tcBorders>
            <w:noWrap/>
            <w:vAlign w:val="bottom"/>
          </w:tcPr>
          <w:p w:rsidR="005F0CA7" w:rsidRPr="000516C9" w:rsidRDefault="005F0CA7" w:rsidP="000516C9">
            <w:pPr>
              <w:rPr>
                <w:color w:val="000000"/>
                <w:lang w:eastAsia="tr-TR"/>
              </w:rPr>
            </w:pPr>
            <w:r w:rsidRPr="000516C9">
              <w:rPr>
                <w:color w:val="000000"/>
                <w:lang w:eastAsia="tr-TR"/>
              </w:rPr>
              <w:t>NO</w:t>
            </w:r>
          </w:p>
        </w:tc>
        <w:tc>
          <w:tcPr>
            <w:tcW w:w="2349" w:type="dxa"/>
            <w:vMerge w:val="restart"/>
            <w:tcBorders>
              <w:top w:val="nil"/>
              <w:left w:val="single" w:sz="4" w:space="0" w:color="auto"/>
              <w:bottom w:val="single" w:sz="4" w:space="0" w:color="000000"/>
              <w:right w:val="single" w:sz="4" w:space="0" w:color="auto"/>
            </w:tcBorders>
            <w:noWrap/>
            <w:vAlign w:val="bottom"/>
          </w:tcPr>
          <w:p w:rsidR="005F0CA7" w:rsidRPr="000516C9" w:rsidRDefault="005F0CA7" w:rsidP="000516C9">
            <w:pPr>
              <w:rPr>
                <w:color w:val="000000"/>
                <w:lang w:eastAsia="tr-TR"/>
              </w:rPr>
            </w:pPr>
            <w:r w:rsidRPr="000516C9">
              <w:rPr>
                <w:color w:val="000000"/>
                <w:lang w:eastAsia="tr-TR"/>
              </w:rPr>
              <w:t>AD SOYAD</w:t>
            </w:r>
          </w:p>
        </w:tc>
        <w:tc>
          <w:tcPr>
            <w:tcW w:w="5120" w:type="dxa"/>
            <w:gridSpan w:val="5"/>
            <w:tcBorders>
              <w:top w:val="single" w:sz="4" w:space="0" w:color="auto"/>
              <w:left w:val="nil"/>
              <w:bottom w:val="single" w:sz="4" w:space="0" w:color="auto"/>
              <w:right w:val="single" w:sz="4" w:space="0" w:color="auto"/>
            </w:tcBorders>
            <w:noWrap/>
            <w:vAlign w:val="bottom"/>
          </w:tcPr>
          <w:p w:rsidR="005F0CA7" w:rsidRPr="000516C9" w:rsidRDefault="005F0CA7" w:rsidP="000516C9">
            <w:pPr>
              <w:rPr>
                <w:color w:val="000000"/>
                <w:lang w:eastAsia="tr-TR"/>
              </w:rPr>
            </w:pPr>
            <w:r w:rsidRPr="000516C9">
              <w:rPr>
                <w:color w:val="000000"/>
                <w:lang w:eastAsia="tr-TR"/>
              </w:rPr>
              <w:t>ÖLÇÜTLER</w:t>
            </w:r>
          </w:p>
        </w:tc>
        <w:tc>
          <w:tcPr>
            <w:tcW w:w="934" w:type="dxa"/>
            <w:vMerge w:val="restart"/>
            <w:tcBorders>
              <w:top w:val="nil"/>
              <w:left w:val="single" w:sz="4" w:space="0" w:color="auto"/>
              <w:bottom w:val="single" w:sz="4" w:space="0" w:color="auto"/>
              <w:right w:val="single" w:sz="8" w:space="0" w:color="auto"/>
            </w:tcBorders>
            <w:noWrap/>
            <w:vAlign w:val="bottom"/>
          </w:tcPr>
          <w:p w:rsidR="005F0CA7" w:rsidRPr="000516C9" w:rsidRDefault="005F0CA7" w:rsidP="000516C9">
            <w:pPr>
              <w:rPr>
                <w:b/>
                <w:bCs/>
                <w:color w:val="000000"/>
                <w:lang w:eastAsia="tr-TR"/>
              </w:rPr>
            </w:pPr>
            <w:r w:rsidRPr="000516C9">
              <w:rPr>
                <w:b/>
                <w:bCs/>
                <w:color w:val="000000"/>
                <w:lang w:eastAsia="tr-TR"/>
              </w:rPr>
              <w:t>TOPLAM</w:t>
            </w:r>
          </w:p>
        </w:tc>
      </w:tr>
      <w:tr w:rsidR="005F0CA7" w:rsidRPr="00AF15D9" w:rsidTr="00E32865">
        <w:trPr>
          <w:trHeight w:val="2310"/>
          <w:jc w:val="center"/>
        </w:trPr>
        <w:tc>
          <w:tcPr>
            <w:tcW w:w="544" w:type="dxa"/>
            <w:vMerge/>
            <w:tcBorders>
              <w:top w:val="nil"/>
              <w:left w:val="single" w:sz="8" w:space="0" w:color="auto"/>
              <w:bottom w:val="single" w:sz="4" w:space="0" w:color="000000"/>
              <w:right w:val="single" w:sz="4" w:space="0" w:color="auto"/>
            </w:tcBorders>
            <w:vAlign w:val="center"/>
          </w:tcPr>
          <w:p w:rsidR="005F0CA7" w:rsidRPr="000516C9" w:rsidRDefault="005F0CA7" w:rsidP="000516C9">
            <w:pPr>
              <w:jc w:val="left"/>
              <w:rPr>
                <w:color w:val="000000"/>
                <w:lang w:eastAsia="tr-TR"/>
              </w:rPr>
            </w:pPr>
          </w:p>
        </w:tc>
        <w:tc>
          <w:tcPr>
            <w:tcW w:w="428" w:type="dxa"/>
            <w:vMerge/>
            <w:tcBorders>
              <w:top w:val="nil"/>
              <w:left w:val="single" w:sz="4" w:space="0" w:color="auto"/>
              <w:bottom w:val="single" w:sz="4" w:space="0" w:color="000000"/>
              <w:right w:val="single" w:sz="4" w:space="0" w:color="auto"/>
            </w:tcBorders>
            <w:vAlign w:val="center"/>
          </w:tcPr>
          <w:p w:rsidR="005F0CA7" w:rsidRPr="000516C9" w:rsidRDefault="005F0CA7" w:rsidP="000516C9">
            <w:pPr>
              <w:jc w:val="left"/>
              <w:rPr>
                <w:color w:val="000000"/>
                <w:lang w:eastAsia="tr-TR"/>
              </w:rPr>
            </w:pPr>
          </w:p>
        </w:tc>
        <w:tc>
          <w:tcPr>
            <w:tcW w:w="2349" w:type="dxa"/>
            <w:vMerge/>
            <w:tcBorders>
              <w:top w:val="nil"/>
              <w:left w:val="single" w:sz="4" w:space="0" w:color="auto"/>
              <w:bottom w:val="single" w:sz="4" w:space="0" w:color="000000"/>
              <w:right w:val="single" w:sz="4" w:space="0" w:color="auto"/>
            </w:tcBorders>
            <w:vAlign w:val="center"/>
          </w:tcPr>
          <w:p w:rsidR="005F0CA7" w:rsidRPr="000516C9" w:rsidRDefault="005F0CA7" w:rsidP="000516C9">
            <w:pPr>
              <w:jc w:val="left"/>
              <w:rPr>
                <w:color w:val="000000"/>
                <w:lang w:eastAsia="tr-TR"/>
              </w:rPr>
            </w:pPr>
          </w:p>
        </w:tc>
        <w:tc>
          <w:tcPr>
            <w:tcW w:w="1024" w:type="dxa"/>
            <w:tcBorders>
              <w:top w:val="nil"/>
              <w:left w:val="nil"/>
              <w:bottom w:val="single" w:sz="4" w:space="0" w:color="auto"/>
              <w:right w:val="single" w:sz="4" w:space="0" w:color="auto"/>
            </w:tcBorders>
            <w:textDirection w:val="btLr"/>
            <w:vAlign w:val="bottom"/>
          </w:tcPr>
          <w:p w:rsidR="005F0CA7" w:rsidRPr="000516C9" w:rsidRDefault="005F0CA7" w:rsidP="000516C9">
            <w:pPr>
              <w:jc w:val="left"/>
              <w:rPr>
                <w:color w:val="000000"/>
                <w:lang w:eastAsia="tr-TR"/>
              </w:rPr>
            </w:pPr>
            <w:r w:rsidRPr="000516C9">
              <w:rPr>
                <w:color w:val="000000"/>
                <w:lang w:eastAsia="tr-TR"/>
              </w:rPr>
              <w:t>1. ÖLÇÜT</w:t>
            </w:r>
            <w:r w:rsidRPr="000516C9">
              <w:rPr>
                <w:color w:val="000000"/>
                <w:lang w:eastAsia="tr-TR"/>
              </w:rPr>
              <w:br/>
              <w:t xml:space="preserve">Yapıyı oluşturma süresinin </w:t>
            </w:r>
            <w:proofErr w:type="spellStart"/>
            <w:r w:rsidRPr="000516C9">
              <w:rPr>
                <w:color w:val="000000"/>
                <w:lang w:eastAsia="tr-TR"/>
              </w:rPr>
              <w:t>makuliyeti</w:t>
            </w:r>
            <w:proofErr w:type="spellEnd"/>
          </w:p>
        </w:tc>
        <w:tc>
          <w:tcPr>
            <w:tcW w:w="1024" w:type="dxa"/>
            <w:tcBorders>
              <w:top w:val="nil"/>
              <w:left w:val="nil"/>
              <w:bottom w:val="single" w:sz="4" w:space="0" w:color="auto"/>
              <w:right w:val="single" w:sz="4" w:space="0" w:color="auto"/>
            </w:tcBorders>
            <w:textDirection w:val="btLr"/>
            <w:vAlign w:val="bottom"/>
          </w:tcPr>
          <w:p w:rsidR="005F0CA7" w:rsidRPr="000516C9" w:rsidRDefault="005F0CA7" w:rsidP="000516C9">
            <w:pPr>
              <w:jc w:val="left"/>
              <w:rPr>
                <w:color w:val="000000"/>
                <w:lang w:eastAsia="tr-TR"/>
              </w:rPr>
            </w:pPr>
            <w:r w:rsidRPr="000516C9">
              <w:rPr>
                <w:color w:val="000000"/>
                <w:lang w:eastAsia="tr-TR"/>
              </w:rPr>
              <w:t>2. ÖLÇÜT</w:t>
            </w:r>
            <w:r w:rsidRPr="000516C9">
              <w:rPr>
                <w:color w:val="000000"/>
                <w:lang w:eastAsia="tr-TR"/>
              </w:rPr>
              <w:br/>
              <w:t>Kullanılan malzemelerin erişilebilirliği</w:t>
            </w:r>
          </w:p>
        </w:tc>
        <w:tc>
          <w:tcPr>
            <w:tcW w:w="1024" w:type="dxa"/>
            <w:tcBorders>
              <w:top w:val="nil"/>
              <w:left w:val="nil"/>
              <w:bottom w:val="single" w:sz="4" w:space="0" w:color="auto"/>
              <w:right w:val="single" w:sz="4" w:space="0" w:color="auto"/>
            </w:tcBorders>
            <w:textDirection w:val="btLr"/>
            <w:vAlign w:val="bottom"/>
          </w:tcPr>
          <w:p w:rsidR="005F0CA7" w:rsidRPr="000516C9" w:rsidRDefault="005F0CA7" w:rsidP="000516C9">
            <w:pPr>
              <w:jc w:val="left"/>
              <w:rPr>
                <w:color w:val="000000"/>
                <w:lang w:eastAsia="tr-TR"/>
              </w:rPr>
            </w:pPr>
            <w:r w:rsidRPr="000516C9">
              <w:rPr>
                <w:color w:val="000000"/>
                <w:lang w:eastAsia="tr-TR"/>
              </w:rPr>
              <w:t>3. ÖLÇÜT</w:t>
            </w:r>
            <w:r w:rsidRPr="000516C9">
              <w:rPr>
                <w:color w:val="000000"/>
                <w:lang w:eastAsia="tr-TR"/>
              </w:rPr>
              <w:br/>
            </w:r>
            <w:r>
              <w:rPr>
                <w:color w:val="000000"/>
                <w:lang w:eastAsia="tr-TR"/>
              </w:rPr>
              <w:t>Kullanıla</w:t>
            </w:r>
            <w:r w:rsidRPr="000516C9">
              <w:rPr>
                <w:color w:val="000000"/>
                <w:lang w:eastAsia="tr-TR"/>
              </w:rPr>
              <w:t>bilirlik</w:t>
            </w:r>
          </w:p>
        </w:tc>
        <w:tc>
          <w:tcPr>
            <w:tcW w:w="1024" w:type="dxa"/>
            <w:tcBorders>
              <w:top w:val="nil"/>
              <w:left w:val="nil"/>
              <w:bottom w:val="single" w:sz="4" w:space="0" w:color="auto"/>
              <w:right w:val="single" w:sz="4" w:space="0" w:color="auto"/>
            </w:tcBorders>
            <w:textDirection w:val="btLr"/>
            <w:vAlign w:val="bottom"/>
          </w:tcPr>
          <w:p w:rsidR="005F0CA7" w:rsidRPr="000516C9" w:rsidRDefault="005F0CA7" w:rsidP="000516C9">
            <w:pPr>
              <w:jc w:val="left"/>
              <w:rPr>
                <w:color w:val="000000"/>
                <w:lang w:eastAsia="tr-TR"/>
              </w:rPr>
            </w:pPr>
            <w:r w:rsidRPr="000516C9">
              <w:rPr>
                <w:color w:val="000000"/>
                <w:lang w:eastAsia="tr-TR"/>
              </w:rPr>
              <w:t>4. ÖLÇÜT</w:t>
            </w:r>
            <w:r w:rsidRPr="000516C9">
              <w:rPr>
                <w:color w:val="000000"/>
                <w:lang w:eastAsia="tr-TR"/>
              </w:rPr>
              <w:br/>
              <w:t>Matematiksellik</w:t>
            </w:r>
          </w:p>
        </w:tc>
        <w:tc>
          <w:tcPr>
            <w:tcW w:w="1024" w:type="dxa"/>
            <w:tcBorders>
              <w:top w:val="nil"/>
              <w:left w:val="nil"/>
              <w:bottom w:val="single" w:sz="4" w:space="0" w:color="auto"/>
              <w:right w:val="single" w:sz="4" w:space="0" w:color="auto"/>
            </w:tcBorders>
            <w:textDirection w:val="btLr"/>
            <w:vAlign w:val="bottom"/>
          </w:tcPr>
          <w:p w:rsidR="005F0CA7" w:rsidRPr="000516C9" w:rsidRDefault="005F0CA7" w:rsidP="000516C9">
            <w:pPr>
              <w:jc w:val="left"/>
              <w:rPr>
                <w:color w:val="000000"/>
                <w:lang w:eastAsia="tr-TR"/>
              </w:rPr>
            </w:pPr>
            <w:r w:rsidRPr="000516C9">
              <w:rPr>
                <w:color w:val="000000"/>
                <w:lang w:eastAsia="tr-TR"/>
              </w:rPr>
              <w:t>5. ÖLÇÜT</w:t>
            </w:r>
            <w:r w:rsidRPr="000516C9">
              <w:rPr>
                <w:color w:val="000000"/>
                <w:lang w:eastAsia="tr-TR"/>
              </w:rPr>
              <w:br/>
              <w:t>Sunum</w:t>
            </w:r>
          </w:p>
        </w:tc>
        <w:tc>
          <w:tcPr>
            <w:tcW w:w="934" w:type="dxa"/>
            <w:vMerge/>
            <w:tcBorders>
              <w:top w:val="nil"/>
              <w:left w:val="single" w:sz="4" w:space="0" w:color="auto"/>
              <w:bottom w:val="single" w:sz="4" w:space="0" w:color="auto"/>
              <w:right w:val="single" w:sz="8" w:space="0" w:color="auto"/>
            </w:tcBorders>
            <w:vAlign w:val="center"/>
          </w:tcPr>
          <w:p w:rsidR="005F0CA7" w:rsidRPr="000516C9" w:rsidRDefault="005F0CA7" w:rsidP="000516C9">
            <w:pPr>
              <w:jc w:val="left"/>
              <w:rPr>
                <w:b/>
                <w:bCs/>
                <w:color w:val="000000"/>
                <w:lang w:eastAsia="tr-TR"/>
              </w:rPr>
            </w:pPr>
          </w:p>
        </w:tc>
      </w:tr>
      <w:tr w:rsidR="005F0CA7" w:rsidRPr="00AF15D9" w:rsidTr="00E32865">
        <w:trPr>
          <w:trHeight w:val="300"/>
          <w:jc w:val="center"/>
        </w:trPr>
        <w:tc>
          <w:tcPr>
            <w:tcW w:w="544" w:type="dxa"/>
            <w:tcBorders>
              <w:top w:val="nil"/>
              <w:left w:val="single" w:sz="8" w:space="0" w:color="auto"/>
              <w:bottom w:val="single" w:sz="4" w:space="0" w:color="auto"/>
              <w:right w:val="single" w:sz="4" w:space="0" w:color="auto"/>
            </w:tcBorders>
            <w:noWrap/>
            <w:vAlign w:val="bottom"/>
          </w:tcPr>
          <w:p w:rsidR="005F0CA7" w:rsidRPr="000516C9" w:rsidRDefault="005F0CA7" w:rsidP="000516C9">
            <w:pPr>
              <w:jc w:val="left"/>
              <w:rPr>
                <w:color w:val="000000"/>
                <w:lang w:eastAsia="tr-TR"/>
              </w:rPr>
            </w:pPr>
            <w:r w:rsidRPr="000516C9">
              <w:rPr>
                <w:color w:val="000000"/>
                <w:lang w:eastAsia="tr-TR"/>
              </w:rPr>
              <w:t>1</w:t>
            </w:r>
          </w:p>
        </w:tc>
        <w:tc>
          <w:tcPr>
            <w:tcW w:w="428" w:type="dxa"/>
            <w:tcBorders>
              <w:top w:val="nil"/>
              <w:left w:val="nil"/>
              <w:bottom w:val="single" w:sz="4" w:space="0" w:color="auto"/>
              <w:right w:val="single" w:sz="4" w:space="0" w:color="auto"/>
            </w:tcBorders>
            <w:noWrap/>
            <w:vAlign w:val="bottom"/>
          </w:tcPr>
          <w:p w:rsidR="005F0CA7" w:rsidRPr="000516C9" w:rsidRDefault="005F0CA7" w:rsidP="000516C9">
            <w:pPr>
              <w:jc w:val="left"/>
              <w:rPr>
                <w:color w:val="000000"/>
                <w:lang w:eastAsia="tr-TR"/>
              </w:rPr>
            </w:pPr>
          </w:p>
        </w:tc>
        <w:tc>
          <w:tcPr>
            <w:tcW w:w="2349" w:type="dxa"/>
            <w:tcBorders>
              <w:top w:val="nil"/>
              <w:left w:val="nil"/>
              <w:bottom w:val="single" w:sz="4" w:space="0" w:color="auto"/>
              <w:right w:val="single" w:sz="4" w:space="0" w:color="auto"/>
            </w:tcBorders>
            <w:noWrap/>
            <w:vAlign w:val="bottom"/>
          </w:tcPr>
          <w:p w:rsidR="005F0CA7" w:rsidRPr="000516C9" w:rsidRDefault="005F0CA7" w:rsidP="000516C9">
            <w:pPr>
              <w:jc w:val="left"/>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r>
              <w:rPr>
                <w:color w:val="000000"/>
                <w:lang w:eastAsia="tr-TR"/>
              </w:rPr>
              <w:t>30</w:t>
            </w: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r>
              <w:rPr>
                <w:color w:val="000000"/>
                <w:lang w:eastAsia="tr-TR"/>
              </w:rPr>
              <w:t>20</w:t>
            </w: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r>
              <w:rPr>
                <w:color w:val="000000"/>
                <w:lang w:eastAsia="tr-TR"/>
              </w:rPr>
              <w:t>15</w:t>
            </w: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r>
              <w:rPr>
                <w:color w:val="000000"/>
                <w:lang w:eastAsia="tr-TR"/>
              </w:rPr>
              <w:t>20</w:t>
            </w: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r>
              <w:rPr>
                <w:color w:val="000000"/>
                <w:lang w:eastAsia="tr-TR"/>
              </w:rPr>
              <w:t>15</w:t>
            </w:r>
          </w:p>
        </w:tc>
        <w:tc>
          <w:tcPr>
            <w:tcW w:w="934" w:type="dxa"/>
            <w:tcBorders>
              <w:top w:val="nil"/>
              <w:left w:val="nil"/>
              <w:bottom w:val="single" w:sz="4" w:space="0" w:color="auto"/>
              <w:right w:val="single" w:sz="8" w:space="0" w:color="auto"/>
            </w:tcBorders>
            <w:noWrap/>
          </w:tcPr>
          <w:p w:rsidR="005F0CA7" w:rsidRPr="000516C9" w:rsidRDefault="005F0CA7" w:rsidP="000516C9">
            <w:pPr>
              <w:rPr>
                <w:b/>
                <w:bCs/>
                <w:color w:val="000000"/>
                <w:lang w:eastAsia="tr-TR"/>
              </w:rPr>
            </w:pPr>
            <w:r>
              <w:rPr>
                <w:b/>
                <w:bCs/>
                <w:color w:val="000000"/>
                <w:lang w:eastAsia="tr-TR"/>
              </w:rPr>
              <w:t>100</w:t>
            </w:r>
          </w:p>
        </w:tc>
      </w:tr>
      <w:tr w:rsidR="005F0CA7" w:rsidRPr="00AF15D9" w:rsidTr="00E32865">
        <w:trPr>
          <w:trHeight w:val="300"/>
          <w:jc w:val="center"/>
        </w:trPr>
        <w:tc>
          <w:tcPr>
            <w:tcW w:w="544" w:type="dxa"/>
            <w:tcBorders>
              <w:top w:val="nil"/>
              <w:left w:val="single" w:sz="8" w:space="0" w:color="auto"/>
              <w:bottom w:val="single" w:sz="4" w:space="0" w:color="auto"/>
              <w:right w:val="single" w:sz="4" w:space="0" w:color="auto"/>
            </w:tcBorders>
            <w:noWrap/>
            <w:vAlign w:val="bottom"/>
          </w:tcPr>
          <w:p w:rsidR="005F0CA7" w:rsidRPr="000516C9" w:rsidRDefault="005F0CA7" w:rsidP="000516C9">
            <w:pPr>
              <w:jc w:val="left"/>
              <w:rPr>
                <w:color w:val="000000"/>
                <w:lang w:eastAsia="tr-TR"/>
              </w:rPr>
            </w:pPr>
            <w:r w:rsidRPr="000516C9">
              <w:rPr>
                <w:color w:val="000000"/>
                <w:lang w:eastAsia="tr-TR"/>
              </w:rPr>
              <w:t>2</w:t>
            </w:r>
          </w:p>
        </w:tc>
        <w:tc>
          <w:tcPr>
            <w:tcW w:w="428" w:type="dxa"/>
            <w:tcBorders>
              <w:top w:val="nil"/>
              <w:left w:val="nil"/>
              <w:bottom w:val="single" w:sz="4" w:space="0" w:color="auto"/>
              <w:right w:val="single" w:sz="4" w:space="0" w:color="auto"/>
            </w:tcBorders>
            <w:noWrap/>
            <w:vAlign w:val="bottom"/>
          </w:tcPr>
          <w:p w:rsidR="005F0CA7" w:rsidRPr="000516C9" w:rsidRDefault="005F0CA7" w:rsidP="000516C9">
            <w:pPr>
              <w:jc w:val="left"/>
              <w:rPr>
                <w:color w:val="000000"/>
                <w:lang w:eastAsia="tr-TR"/>
              </w:rPr>
            </w:pPr>
          </w:p>
        </w:tc>
        <w:tc>
          <w:tcPr>
            <w:tcW w:w="2349" w:type="dxa"/>
            <w:tcBorders>
              <w:top w:val="nil"/>
              <w:left w:val="nil"/>
              <w:bottom w:val="single" w:sz="4" w:space="0" w:color="auto"/>
              <w:right w:val="single" w:sz="4" w:space="0" w:color="auto"/>
            </w:tcBorders>
            <w:noWrap/>
            <w:vAlign w:val="bottom"/>
          </w:tcPr>
          <w:p w:rsidR="005F0CA7" w:rsidRPr="000516C9" w:rsidRDefault="005F0CA7" w:rsidP="000516C9">
            <w:pPr>
              <w:jc w:val="left"/>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934" w:type="dxa"/>
            <w:tcBorders>
              <w:top w:val="nil"/>
              <w:left w:val="nil"/>
              <w:bottom w:val="single" w:sz="4" w:space="0" w:color="auto"/>
              <w:right w:val="single" w:sz="8" w:space="0" w:color="auto"/>
            </w:tcBorders>
            <w:noWrap/>
          </w:tcPr>
          <w:p w:rsidR="005F0CA7" w:rsidRPr="000516C9" w:rsidRDefault="005F0CA7" w:rsidP="000516C9">
            <w:pPr>
              <w:rPr>
                <w:b/>
                <w:bCs/>
                <w:color w:val="000000"/>
                <w:lang w:eastAsia="tr-TR"/>
              </w:rPr>
            </w:pPr>
          </w:p>
        </w:tc>
      </w:tr>
      <w:tr w:rsidR="005F0CA7" w:rsidRPr="00AF15D9" w:rsidTr="00E32865">
        <w:trPr>
          <w:trHeight w:val="300"/>
          <w:jc w:val="center"/>
        </w:trPr>
        <w:tc>
          <w:tcPr>
            <w:tcW w:w="544" w:type="dxa"/>
            <w:tcBorders>
              <w:top w:val="nil"/>
              <w:left w:val="single" w:sz="8" w:space="0" w:color="auto"/>
              <w:bottom w:val="single" w:sz="4" w:space="0" w:color="auto"/>
              <w:right w:val="single" w:sz="4" w:space="0" w:color="auto"/>
            </w:tcBorders>
            <w:noWrap/>
            <w:vAlign w:val="bottom"/>
          </w:tcPr>
          <w:p w:rsidR="005F0CA7" w:rsidRPr="000516C9" w:rsidRDefault="005F0CA7" w:rsidP="000516C9">
            <w:pPr>
              <w:jc w:val="left"/>
              <w:rPr>
                <w:color w:val="000000"/>
                <w:lang w:eastAsia="tr-TR"/>
              </w:rPr>
            </w:pPr>
            <w:r w:rsidRPr="000516C9">
              <w:rPr>
                <w:color w:val="000000"/>
                <w:lang w:eastAsia="tr-TR"/>
              </w:rPr>
              <w:t>3</w:t>
            </w:r>
          </w:p>
        </w:tc>
        <w:tc>
          <w:tcPr>
            <w:tcW w:w="428" w:type="dxa"/>
            <w:tcBorders>
              <w:top w:val="nil"/>
              <w:left w:val="nil"/>
              <w:bottom w:val="single" w:sz="4" w:space="0" w:color="auto"/>
              <w:right w:val="single" w:sz="4" w:space="0" w:color="auto"/>
            </w:tcBorders>
            <w:noWrap/>
            <w:vAlign w:val="bottom"/>
          </w:tcPr>
          <w:p w:rsidR="005F0CA7" w:rsidRPr="000516C9" w:rsidRDefault="005F0CA7" w:rsidP="000516C9">
            <w:pPr>
              <w:jc w:val="left"/>
              <w:rPr>
                <w:color w:val="000000"/>
                <w:lang w:eastAsia="tr-TR"/>
              </w:rPr>
            </w:pPr>
          </w:p>
        </w:tc>
        <w:tc>
          <w:tcPr>
            <w:tcW w:w="2349" w:type="dxa"/>
            <w:tcBorders>
              <w:top w:val="nil"/>
              <w:left w:val="nil"/>
              <w:bottom w:val="single" w:sz="4" w:space="0" w:color="auto"/>
              <w:right w:val="single" w:sz="4" w:space="0" w:color="auto"/>
            </w:tcBorders>
            <w:noWrap/>
            <w:vAlign w:val="bottom"/>
          </w:tcPr>
          <w:p w:rsidR="005F0CA7" w:rsidRPr="000516C9" w:rsidRDefault="005F0CA7" w:rsidP="000516C9">
            <w:pPr>
              <w:jc w:val="left"/>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1024" w:type="dxa"/>
            <w:tcBorders>
              <w:top w:val="nil"/>
              <w:left w:val="nil"/>
              <w:bottom w:val="single" w:sz="4" w:space="0" w:color="auto"/>
              <w:right w:val="single" w:sz="4" w:space="0" w:color="auto"/>
            </w:tcBorders>
            <w:noWrap/>
            <w:vAlign w:val="bottom"/>
          </w:tcPr>
          <w:p w:rsidR="005F0CA7" w:rsidRPr="000516C9" w:rsidRDefault="005F0CA7" w:rsidP="000516C9">
            <w:pPr>
              <w:rPr>
                <w:color w:val="000000"/>
                <w:lang w:eastAsia="tr-TR"/>
              </w:rPr>
            </w:pPr>
          </w:p>
        </w:tc>
        <w:tc>
          <w:tcPr>
            <w:tcW w:w="934" w:type="dxa"/>
            <w:tcBorders>
              <w:top w:val="nil"/>
              <w:left w:val="nil"/>
              <w:bottom w:val="single" w:sz="4" w:space="0" w:color="auto"/>
              <w:right w:val="single" w:sz="8" w:space="0" w:color="auto"/>
            </w:tcBorders>
            <w:noWrap/>
          </w:tcPr>
          <w:p w:rsidR="005F0CA7" w:rsidRPr="000516C9" w:rsidRDefault="005F0CA7" w:rsidP="000516C9">
            <w:pPr>
              <w:rPr>
                <w:b/>
                <w:bCs/>
                <w:color w:val="000000"/>
                <w:lang w:eastAsia="tr-TR"/>
              </w:rPr>
            </w:pPr>
          </w:p>
        </w:tc>
      </w:tr>
    </w:tbl>
    <w:p w:rsidR="005F0CA7" w:rsidRDefault="005F0CA7" w:rsidP="00FE2D0C">
      <w:pPr>
        <w:ind w:left="360"/>
        <w:jc w:val="both"/>
        <w:rPr>
          <w:rFonts w:ascii="Times New Roman" w:hAnsi="Times New Roman"/>
        </w:rPr>
      </w:pPr>
    </w:p>
    <w:p w:rsidR="005F0CA7" w:rsidRDefault="005F0CA7" w:rsidP="00FE2D0C">
      <w:pPr>
        <w:ind w:left="360"/>
        <w:jc w:val="both"/>
        <w:rPr>
          <w:rFonts w:ascii="Times New Roman" w:hAnsi="Times New Roman"/>
        </w:rPr>
      </w:pPr>
    </w:p>
    <w:p w:rsidR="005F0CA7" w:rsidRDefault="005F0CA7" w:rsidP="00FE2D0C">
      <w:pPr>
        <w:ind w:left="360"/>
        <w:jc w:val="both"/>
        <w:rPr>
          <w:rFonts w:ascii="Times New Roman" w:hAnsi="Times New Roman"/>
        </w:rPr>
      </w:pPr>
    </w:p>
    <w:p w:rsidR="005F0CA7" w:rsidRDefault="005F0CA7" w:rsidP="00E32865">
      <w:pPr>
        <w:ind w:left="360"/>
        <w:rPr>
          <w:rFonts w:ascii="Times New Roman" w:hAnsi="Times New Roman"/>
          <w:b/>
          <w:sz w:val="24"/>
          <w:szCs w:val="24"/>
        </w:rPr>
      </w:pPr>
    </w:p>
    <w:p w:rsidR="005F0CA7" w:rsidRDefault="005F0CA7" w:rsidP="00E32865">
      <w:pPr>
        <w:ind w:left="360"/>
        <w:rPr>
          <w:rFonts w:ascii="Times New Roman" w:hAnsi="Times New Roman"/>
          <w:b/>
          <w:sz w:val="24"/>
          <w:szCs w:val="24"/>
        </w:rPr>
      </w:pPr>
    </w:p>
    <w:p w:rsidR="005F0CA7" w:rsidRDefault="005F0CA7" w:rsidP="00E32865">
      <w:pPr>
        <w:ind w:left="360"/>
        <w:rPr>
          <w:rFonts w:ascii="Times New Roman" w:hAnsi="Times New Roman"/>
          <w:b/>
          <w:sz w:val="24"/>
          <w:szCs w:val="24"/>
        </w:rPr>
      </w:pPr>
    </w:p>
    <w:p w:rsidR="005F0CA7" w:rsidRDefault="005F0CA7" w:rsidP="00E32865">
      <w:pPr>
        <w:ind w:left="360"/>
        <w:rPr>
          <w:rFonts w:ascii="Times New Roman" w:hAnsi="Times New Roman"/>
          <w:b/>
          <w:sz w:val="24"/>
          <w:szCs w:val="24"/>
        </w:rPr>
      </w:pPr>
    </w:p>
    <w:p w:rsidR="005F0CA7" w:rsidRDefault="005F0CA7" w:rsidP="00425600">
      <w:pPr>
        <w:ind w:left="360"/>
        <w:rPr>
          <w:rFonts w:ascii="Times New Roman" w:hAnsi="Times New Roman"/>
        </w:rPr>
      </w:pPr>
      <w:r w:rsidRPr="00E32865">
        <w:rPr>
          <w:rFonts w:ascii="Times New Roman" w:hAnsi="Times New Roman"/>
          <w:b/>
          <w:sz w:val="24"/>
          <w:szCs w:val="24"/>
        </w:rPr>
        <w:lastRenderedPageBreak/>
        <w:t>Ek-4</w:t>
      </w:r>
    </w:p>
    <w:tbl>
      <w:tblPr>
        <w:tblW w:w="9375" w:type="dxa"/>
        <w:jc w:val="center"/>
        <w:tblCellMar>
          <w:left w:w="70" w:type="dxa"/>
          <w:right w:w="70" w:type="dxa"/>
        </w:tblCellMar>
        <w:tblLook w:val="00A0"/>
      </w:tblPr>
      <w:tblGrid>
        <w:gridCol w:w="544"/>
        <w:gridCol w:w="428"/>
        <w:gridCol w:w="2349"/>
        <w:gridCol w:w="1024"/>
        <w:gridCol w:w="1024"/>
        <w:gridCol w:w="1024"/>
        <w:gridCol w:w="1024"/>
        <w:gridCol w:w="1024"/>
        <w:gridCol w:w="934"/>
      </w:tblGrid>
      <w:tr w:rsidR="005F0CA7" w:rsidRPr="00AF15D9" w:rsidTr="00E32865">
        <w:trPr>
          <w:trHeight w:val="660"/>
          <w:jc w:val="center"/>
        </w:trPr>
        <w:tc>
          <w:tcPr>
            <w:tcW w:w="9375" w:type="dxa"/>
            <w:gridSpan w:val="9"/>
            <w:tcBorders>
              <w:top w:val="single" w:sz="8" w:space="0" w:color="auto"/>
              <w:left w:val="single" w:sz="8" w:space="0" w:color="auto"/>
              <w:bottom w:val="single" w:sz="4" w:space="0" w:color="auto"/>
              <w:right w:val="single" w:sz="8" w:space="0" w:color="000000"/>
            </w:tcBorders>
            <w:vAlign w:val="bottom"/>
          </w:tcPr>
          <w:p w:rsidR="005F0CA7" w:rsidRPr="00425600" w:rsidRDefault="001B1B16" w:rsidP="002374DB">
            <w:pPr>
              <w:rPr>
                <w:b/>
                <w:bCs/>
                <w:color w:val="000000"/>
                <w:sz w:val="20"/>
                <w:szCs w:val="20"/>
                <w:lang w:eastAsia="tr-TR"/>
              </w:rPr>
            </w:pPr>
            <w:r>
              <w:rPr>
                <w:b/>
                <w:bCs/>
                <w:color w:val="000000"/>
                <w:sz w:val="20"/>
                <w:szCs w:val="20"/>
                <w:lang w:eastAsia="tr-TR"/>
              </w:rPr>
              <w:t>2017-2018</w:t>
            </w:r>
            <w:r w:rsidR="005F0CA7" w:rsidRPr="00425600">
              <w:rPr>
                <w:b/>
                <w:bCs/>
                <w:color w:val="000000"/>
                <w:sz w:val="20"/>
                <w:szCs w:val="20"/>
                <w:lang w:eastAsia="tr-TR"/>
              </w:rPr>
              <w:t xml:space="preserve"> 1. Dönem </w:t>
            </w:r>
            <w:proofErr w:type="gramStart"/>
            <w:r w:rsidR="005F0CA7" w:rsidRPr="00425600">
              <w:rPr>
                <w:b/>
                <w:bCs/>
                <w:color w:val="000000"/>
                <w:sz w:val="20"/>
                <w:szCs w:val="20"/>
                <w:lang w:eastAsia="tr-TR"/>
              </w:rPr>
              <w:t>…..</w:t>
            </w:r>
            <w:proofErr w:type="gramEnd"/>
            <w:r w:rsidR="005F0CA7" w:rsidRPr="00425600">
              <w:rPr>
                <w:b/>
                <w:bCs/>
                <w:color w:val="000000"/>
                <w:sz w:val="20"/>
                <w:szCs w:val="20"/>
                <w:lang w:eastAsia="tr-TR"/>
              </w:rPr>
              <w:t xml:space="preserve"> SINIFI DERS İÇİ PERFORMANS NOTU DEĞERLENDİRME ÖLÇÜT ÇİZELGESİ</w:t>
            </w:r>
          </w:p>
        </w:tc>
      </w:tr>
      <w:tr w:rsidR="005F0CA7" w:rsidRPr="00AF15D9" w:rsidTr="00E32865">
        <w:trPr>
          <w:trHeight w:val="300"/>
          <w:jc w:val="center"/>
        </w:trPr>
        <w:tc>
          <w:tcPr>
            <w:tcW w:w="544" w:type="dxa"/>
            <w:vMerge w:val="restart"/>
            <w:tcBorders>
              <w:top w:val="nil"/>
              <w:left w:val="single" w:sz="8" w:space="0" w:color="auto"/>
              <w:bottom w:val="single" w:sz="4" w:space="0" w:color="auto"/>
              <w:right w:val="single" w:sz="4" w:space="0" w:color="auto"/>
            </w:tcBorders>
            <w:noWrap/>
            <w:vAlign w:val="bottom"/>
          </w:tcPr>
          <w:p w:rsidR="005F0CA7" w:rsidRPr="00425600" w:rsidRDefault="005F0CA7" w:rsidP="002374DB">
            <w:pPr>
              <w:rPr>
                <w:color w:val="000000"/>
                <w:sz w:val="20"/>
                <w:szCs w:val="20"/>
                <w:lang w:eastAsia="tr-TR"/>
              </w:rPr>
            </w:pPr>
            <w:r w:rsidRPr="00425600">
              <w:rPr>
                <w:color w:val="000000"/>
                <w:sz w:val="20"/>
                <w:szCs w:val="20"/>
                <w:lang w:eastAsia="tr-TR"/>
              </w:rPr>
              <w:t>SIRA</w:t>
            </w:r>
          </w:p>
        </w:tc>
        <w:tc>
          <w:tcPr>
            <w:tcW w:w="428" w:type="dxa"/>
            <w:vMerge w:val="restart"/>
            <w:tcBorders>
              <w:top w:val="nil"/>
              <w:left w:val="single" w:sz="4" w:space="0" w:color="auto"/>
              <w:bottom w:val="single" w:sz="4" w:space="0" w:color="auto"/>
              <w:right w:val="single" w:sz="4" w:space="0" w:color="auto"/>
            </w:tcBorders>
            <w:noWrap/>
            <w:vAlign w:val="bottom"/>
          </w:tcPr>
          <w:p w:rsidR="005F0CA7" w:rsidRPr="00425600" w:rsidRDefault="005F0CA7" w:rsidP="002374DB">
            <w:pPr>
              <w:rPr>
                <w:color w:val="000000"/>
                <w:sz w:val="20"/>
                <w:szCs w:val="20"/>
                <w:lang w:eastAsia="tr-TR"/>
              </w:rPr>
            </w:pPr>
            <w:r w:rsidRPr="00425600">
              <w:rPr>
                <w:color w:val="000000"/>
                <w:sz w:val="20"/>
                <w:szCs w:val="20"/>
                <w:lang w:eastAsia="tr-TR"/>
              </w:rPr>
              <w:t>NO</w:t>
            </w:r>
          </w:p>
        </w:tc>
        <w:tc>
          <w:tcPr>
            <w:tcW w:w="2349" w:type="dxa"/>
            <w:vMerge w:val="restart"/>
            <w:tcBorders>
              <w:top w:val="nil"/>
              <w:left w:val="single" w:sz="4" w:space="0" w:color="auto"/>
              <w:bottom w:val="single" w:sz="4" w:space="0" w:color="auto"/>
              <w:right w:val="single" w:sz="4" w:space="0" w:color="auto"/>
            </w:tcBorders>
            <w:noWrap/>
            <w:vAlign w:val="bottom"/>
          </w:tcPr>
          <w:p w:rsidR="005F0CA7" w:rsidRPr="00425600" w:rsidRDefault="005F0CA7" w:rsidP="002374DB">
            <w:pPr>
              <w:rPr>
                <w:color w:val="000000"/>
                <w:sz w:val="20"/>
                <w:szCs w:val="20"/>
                <w:lang w:eastAsia="tr-TR"/>
              </w:rPr>
            </w:pPr>
            <w:r w:rsidRPr="00425600">
              <w:rPr>
                <w:color w:val="000000"/>
                <w:sz w:val="20"/>
                <w:szCs w:val="20"/>
                <w:lang w:eastAsia="tr-TR"/>
              </w:rPr>
              <w:t>AD SOYAD</w:t>
            </w:r>
          </w:p>
        </w:tc>
        <w:tc>
          <w:tcPr>
            <w:tcW w:w="5120" w:type="dxa"/>
            <w:gridSpan w:val="5"/>
            <w:tcBorders>
              <w:top w:val="single" w:sz="4" w:space="0" w:color="auto"/>
              <w:left w:val="nil"/>
              <w:bottom w:val="single" w:sz="4" w:space="0" w:color="auto"/>
              <w:right w:val="single" w:sz="4" w:space="0" w:color="auto"/>
            </w:tcBorders>
            <w:noWrap/>
            <w:vAlign w:val="bottom"/>
          </w:tcPr>
          <w:p w:rsidR="005F0CA7" w:rsidRPr="00425600" w:rsidRDefault="005F0CA7" w:rsidP="002374DB">
            <w:pPr>
              <w:rPr>
                <w:color w:val="000000"/>
                <w:sz w:val="20"/>
                <w:szCs w:val="20"/>
                <w:lang w:eastAsia="tr-TR"/>
              </w:rPr>
            </w:pPr>
            <w:r w:rsidRPr="00425600">
              <w:rPr>
                <w:color w:val="000000"/>
                <w:sz w:val="20"/>
                <w:szCs w:val="20"/>
                <w:lang w:eastAsia="tr-TR"/>
              </w:rPr>
              <w:t>ÖLÇÜTLER</w:t>
            </w:r>
          </w:p>
        </w:tc>
        <w:tc>
          <w:tcPr>
            <w:tcW w:w="934" w:type="dxa"/>
            <w:vMerge w:val="restart"/>
            <w:tcBorders>
              <w:top w:val="nil"/>
              <w:left w:val="single" w:sz="4" w:space="0" w:color="auto"/>
              <w:bottom w:val="single" w:sz="4" w:space="0" w:color="auto"/>
              <w:right w:val="single" w:sz="8" w:space="0" w:color="auto"/>
            </w:tcBorders>
            <w:noWrap/>
            <w:vAlign w:val="bottom"/>
          </w:tcPr>
          <w:p w:rsidR="005F0CA7" w:rsidRPr="00425600" w:rsidRDefault="005F0CA7" w:rsidP="002374DB">
            <w:pPr>
              <w:rPr>
                <w:b/>
                <w:bCs/>
                <w:color w:val="000000"/>
                <w:sz w:val="20"/>
                <w:szCs w:val="20"/>
                <w:lang w:eastAsia="tr-TR"/>
              </w:rPr>
            </w:pPr>
            <w:r w:rsidRPr="00425600">
              <w:rPr>
                <w:b/>
                <w:bCs/>
                <w:color w:val="000000"/>
                <w:sz w:val="20"/>
                <w:szCs w:val="20"/>
                <w:lang w:eastAsia="tr-TR"/>
              </w:rPr>
              <w:t>TOPLAM</w:t>
            </w:r>
          </w:p>
        </w:tc>
      </w:tr>
      <w:tr w:rsidR="005F0CA7" w:rsidRPr="00AF15D9" w:rsidTr="00E32865">
        <w:trPr>
          <w:trHeight w:val="2881"/>
          <w:jc w:val="center"/>
        </w:trPr>
        <w:tc>
          <w:tcPr>
            <w:tcW w:w="544" w:type="dxa"/>
            <w:vMerge/>
            <w:tcBorders>
              <w:top w:val="nil"/>
              <w:left w:val="single" w:sz="8" w:space="0" w:color="auto"/>
              <w:bottom w:val="single" w:sz="4" w:space="0" w:color="auto"/>
              <w:right w:val="single" w:sz="4" w:space="0" w:color="auto"/>
            </w:tcBorders>
            <w:vAlign w:val="center"/>
          </w:tcPr>
          <w:p w:rsidR="005F0CA7" w:rsidRPr="00425600" w:rsidRDefault="005F0CA7" w:rsidP="002374DB">
            <w:pPr>
              <w:jc w:val="left"/>
              <w:rPr>
                <w:color w:val="000000"/>
                <w:sz w:val="20"/>
                <w:szCs w:val="20"/>
                <w:lang w:eastAsia="tr-TR"/>
              </w:rPr>
            </w:pPr>
          </w:p>
        </w:tc>
        <w:tc>
          <w:tcPr>
            <w:tcW w:w="428" w:type="dxa"/>
            <w:vMerge/>
            <w:tcBorders>
              <w:top w:val="nil"/>
              <w:left w:val="single" w:sz="4" w:space="0" w:color="auto"/>
              <w:bottom w:val="single" w:sz="4" w:space="0" w:color="auto"/>
              <w:right w:val="single" w:sz="4" w:space="0" w:color="auto"/>
            </w:tcBorders>
            <w:vAlign w:val="center"/>
          </w:tcPr>
          <w:p w:rsidR="005F0CA7" w:rsidRPr="00425600" w:rsidRDefault="005F0CA7" w:rsidP="002374DB">
            <w:pPr>
              <w:jc w:val="left"/>
              <w:rPr>
                <w:color w:val="000000"/>
                <w:sz w:val="20"/>
                <w:szCs w:val="20"/>
                <w:lang w:eastAsia="tr-TR"/>
              </w:rPr>
            </w:pPr>
          </w:p>
        </w:tc>
        <w:tc>
          <w:tcPr>
            <w:tcW w:w="2349" w:type="dxa"/>
            <w:vMerge/>
            <w:tcBorders>
              <w:top w:val="nil"/>
              <w:left w:val="single" w:sz="4" w:space="0" w:color="auto"/>
              <w:bottom w:val="single" w:sz="4" w:space="0" w:color="auto"/>
              <w:right w:val="single" w:sz="4" w:space="0" w:color="auto"/>
            </w:tcBorders>
            <w:vAlign w:val="center"/>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textDirection w:val="btLr"/>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1. ÖLÇÜT</w:t>
            </w:r>
            <w:r w:rsidRPr="00425600">
              <w:rPr>
                <w:color w:val="000000"/>
                <w:sz w:val="20"/>
                <w:szCs w:val="20"/>
                <w:lang w:eastAsia="tr-TR"/>
              </w:rPr>
              <w:br/>
              <w:t>Derse katılım</w:t>
            </w:r>
          </w:p>
        </w:tc>
        <w:tc>
          <w:tcPr>
            <w:tcW w:w="1024" w:type="dxa"/>
            <w:tcBorders>
              <w:top w:val="nil"/>
              <w:left w:val="nil"/>
              <w:bottom w:val="single" w:sz="4" w:space="0" w:color="auto"/>
              <w:right w:val="single" w:sz="4" w:space="0" w:color="auto"/>
            </w:tcBorders>
            <w:textDirection w:val="btLr"/>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2. ÖLÇÜT</w:t>
            </w:r>
            <w:r w:rsidRPr="00425600">
              <w:rPr>
                <w:color w:val="000000"/>
                <w:sz w:val="20"/>
                <w:szCs w:val="20"/>
                <w:lang w:eastAsia="tr-TR"/>
              </w:rPr>
              <w:br/>
              <w:t>Sınıf içi uyuma katkı</w:t>
            </w:r>
          </w:p>
        </w:tc>
        <w:tc>
          <w:tcPr>
            <w:tcW w:w="1024" w:type="dxa"/>
            <w:tcBorders>
              <w:top w:val="nil"/>
              <w:left w:val="nil"/>
              <w:bottom w:val="single" w:sz="4" w:space="0" w:color="auto"/>
              <w:right w:val="single" w:sz="4" w:space="0" w:color="auto"/>
            </w:tcBorders>
            <w:textDirection w:val="btLr"/>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3. ÖLÇÜT</w:t>
            </w:r>
            <w:r w:rsidRPr="00425600">
              <w:rPr>
                <w:color w:val="000000"/>
                <w:sz w:val="20"/>
                <w:szCs w:val="20"/>
                <w:lang w:eastAsia="tr-TR"/>
              </w:rPr>
              <w:br/>
              <w:t xml:space="preserve">Ders içi </w:t>
            </w:r>
            <w:proofErr w:type="gramStart"/>
            <w:r w:rsidRPr="00425600">
              <w:rPr>
                <w:color w:val="000000"/>
                <w:sz w:val="20"/>
                <w:szCs w:val="20"/>
                <w:lang w:eastAsia="tr-TR"/>
              </w:rPr>
              <w:t>konsantrasyon  ve</w:t>
            </w:r>
            <w:proofErr w:type="gramEnd"/>
            <w:r w:rsidRPr="00425600">
              <w:rPr>
                <w:color w:val="000000"/>
                <w:sz w:val="20"/>
                <w:szCs w:val="20"/>
                <w:lang w:eastAsia="tr-TR"/>
              </w:rPr>
              <w:t xml:space="preserve">  bilinç düzeyi</w:t>
            </w:r>
          </w:p>
        </w:tc>
        <w:tc>
          <w:tcPr>
            <w:tcW w:w="1024" w:type="dxa"/>
            <w:tcBorders>
              <w:top w:val="nil"/>
              <w:left w:val="nil"/>
              <w:bottom w:val="single" w:sz="4" w:space="0" w:color="auto"/>
              <w:right w:val="single" w:sz="4" w:space="0" w:color="auto"/>
            </w:tcBorders>
            <w:textDirection w:val="btLr"/>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4. ÖLÇÜT</w:t>
            </w:r>
            <w:r w:rsidRPr="00425600">
              <w:rPr>
                <w:color w:val="000000"/>
                <w:sz w:val="20"/>
                <w:szCs w:val="20"/>
                <w:lang w:eastAsia="tr-TR"/>
              </w:rPr>
              <w:br/>
              <w:t>Ders dışı konu değerlendirme, soru sorma, ilgi düzeyi</w:t>
            </w:r>
          </w:p>
        </w:tc>
        <w:tc>
          <w:tcPr>
            <w:tcW w:w="1024" w:type="dxa"/>
            <w:tcBorders>
              <w:top w:val="nil"/>
              <w:left w:val="nil"/>
              <w:bottom w:val="single" w:sz="4" w:space="0" w:color="auto"/>
              <w:right w:val="single" w:sz="4" w:space="0" w:color="auto"/>
            </w:tcBorders>
            <w:textDirection w:val="btLr"/>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5. ÖLÇÜT</w:t>
            </w:r>
            <w:r w:rsidRPr="00425600">
              <w:rPr>
                <w:color w:val="000000"/>
                <w:sz w:val="20"/>
                <w:szCs w:val="20"/>
                <w:lang w:eastAsia="tr-TR"/>
              </w:rPr>
              <w:br/>
              <w:t>Sosyal faaliyetlere katılım, okul içi yapıya katkı</w:t>
            </w:r>
          </w:p>
        </w:tc>
        <w:tc>
          <w:tcPr>
            <w:tcW w:w="934" w:type="dxa"/>
            <w:vMerge/>
            <w:tcBorders>
              <w:top w:val="nil"/>
              <w:left w:val="single" w:sz="4" w:space="0" w:color="auto"/>
              <w:bottom w:val="single" w:sz="4" w:space="0" w:color="auto"/>
              <w:right w:val="single" w:sz="8" w:space="0" w:color="auto"/>
            </w:tcBorders>
            <w:vAlign w:val="center"/>
          </w:tcPr>
          <w:p w:rsidR="005F0CA7" w:rsidRPr="00425600" w:rsidRDefault="005F0CA7" w:rsidP="002374DB">
            <w:pPr>
              <w:jc w:val="left"/>
              <w:rPr>
                <w:b/>
                <w:bCs/>
                <w:color w:val="000000"/>
                <w:sz w:val="20"/>
                <w:szCs w:val="20"/>
                <w:lang w:eastAsia="tr-TR"/>
              </w:rPr>
            </w:pPr>
          </w:p>
        </w:tc>
      </w:tr>
      <w:tr w:rsidR="005F0CA7" w:rsidRPr="00AF15D9" w:rsidTr="00E32865">
        <w:trPr>
          <w:trHeight w:val="300"/>
          <w:jc w:val="center"/>
        </w:trPr>
        <w:tc>
          <w:tcPr>
            <w:tcW w:w="544" w:type="dxa"/>
            <w:tcBorders>
              <w:top w:val="nil"/>
              <w:left w:val="single" w:sz="8" w:space="0" w:color="auto"/>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1</w:t>
            </w:r>
          </w:p>
        </w:tc>
        <w:tc>
          <w:tcPr>
            <w:tcW w:w="428"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2349"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30</w:t>
            </w: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30</w:t>
            </w: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10</w:t>
            </w: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10</w:t>
            </w: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20</w:t>
            </w:r>
          </w:p>
        </w:tc>
        <w:tc>
          <w:tcPr>
            <w:tcW w:w="934" w:type="dxa"/>
            <w:tcBorders>
              <w:top w:val="nil"/>
              <w:left w:val="nil"/>
              <w:bottom w:val="single" w:sz="4" w:space="0" w:color="auto"/>
              <w:right w:val="single" w:sz="8" w:space="0" w:color="auto"/>
            </w:tcBorders>
            <w:noWrap/>
          </w:tcPr>
          <w:p w:rsidR="005F0CA7" w:rsidRPr="00425600" w:rsidRDefault="005F0CA7" w:rsidP="002374DB">
            <w:pPr>
              <w:rPr>
                <w:b/>
                <w:bCs/>
                <w:color w:val="000000"/>
                <w:sz w:val="20"/>
                <w:szCs w:val="20"/>
                <w:lang w:eastAsia="tr-TR"/>
              </w:rPr>
            </w:pPr>
            <w:r w:rsidRPr="00425600">
              <w:rPr>
                <w:b/>
                <w:bCs/>
                <w:color w:val="000000"/>
                <w:sz w:val="20"/>
                <w:szCs w:val="20"/>
                <w:lang w:eastAsia="tr-TR"/>
              </w:rPr>
              <w:t>100</w:t>
            </w:r>
          </w:p>
        </w:tc>
      </w:tr>
      <w:tr w:rsidR="005F0CA7" w:rsidRPr="00AF15D9" w:rsidTr="00E32865">
        <w:trPr>
          <w:trHeight w:val="300"/>
          <w:jc w:val="center"/>
        </w:trPr>
        <w:tc>
          <w:tcPr>
            <w:tcW w:w="544" w:type="dxa"/>
            <w:tcBorders>
              <w:top w:val="nil"/>
              <w:left w:val="single" w:sz="8" w:space="0" w:color="auto"/>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r w:rsidRPr="00425600">
              <w:rPr>
                <w:color w:val="000000"/>
                <w:sz w:val="20"/>
                <w:szCs w:val="20"/>
                <w:lang w:eastAsia="tr-TR"/>
              </w:rPr>
              <w:t>2</w:t>
            </w:r>
          </w:p>
        </w:tc>
        <w:tc>
          <w:tcPr>
            <w:tcW w:w="428"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2349"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1024" w:type="dxa"/>
            <w:tcBorders>
              <w:top w:val="nil"/>
              <w:left w:val="nil"/>
              <w:bottom w:val="single" w:sz="4" w:space="0" w:color="auto"/>
              <w:right w:val="single" w:sz="4" w:space="0" w:color="auto"/>
            </w:tcBorders>
            <w:noWrap/>
            <w:vAlign w:val="bottom"/>
          </w:tcPr>
          <w:p w:rsidR="005F0CA7" w:rsidRPr="00425600" w:rsidRDefault="005F0CA7" w:rsidP="002374DB">
            <w:pPr>
              <w:jc w:val="left"/>
              <w:rPr>
                <w:color w:val="000000"/>
                <w:sz w:val="20"/>
                <w:szCs w:val="20"/>
                <w:lang w:eastAsia="tr-TR"/>
              </w:rPr>
            </w:pPr>
          </w:p>
        </w:tc>
        <w:tc>
          <w:tcPr>
            <w:tcW w:w="934" w:type="dxa"/>
            <w:tcBorders>
              <w:top w:val="nil"/>
              <w:left w:val="nil"/>
              <w:bottom w:val="single" w:sz="4" w:space="0" w:color="auto"/>
              <w:right w:val="single" w:sz="8" w:space="0" w:color="auto"/>
            </w:tcBorders>
            <w:noWrap/>
          </w:tcPr>
          <w:p w:rsidR="005F0CA7" w:rsidRPr="00425600" w:rsidRDefault="005F0CA7" w:rsidP="002374DB">
            <w:pPr>
              <w:rPr>
                <w:b/>
                <w:bCs/>
                <w:color w:val="000000"/>
                <w:sz w:val="20"/>
                <w:szCs w:val="20"/>
                <w:lang w:eastAsia="tr-TR"/>
              </w:rPr>
            </w:pPr>
          </w:p>
        </w:tc>
      </w:tr>
    </w:tbl>
    <w:p w:rsidR="005F0CA7" w:rsidRDefault="005F0CA7" w:rsidP="00FE2D0C">
      <w:pPr>
        <w:ind w:left="360"/>
        <w:jc w:val="both"/>
        <w:rPr>
          <w:rFonts w:ascii="Times New Roman" w:hAnsi="Times New Roman"/>
        </w:rPr>
      </w:pPr>
    </w:p>
    <w:p w:rsidR="005F0CA7" w:rsidRDefault="005F0CA7" w:rsidP="007279A2">
      <w:pPr>
        <w:rPr>
          <w:b/>
          <w:sz w:val="24"/>
          <w:szCs w:val="24"/>
        </w:rPr>
      </w:pPr>
      <w:r>
        <w:rPr>
          <w:b/>
          <w:sz w:val="24"/>
          <w:szCs w:val="24"/>
        </w:rPr>
        <w:t>Ek-5</w:t>
      </w:r>
    </w:p>
    <w:p w:rsidR="005F0CA7" w:rsidRPr="00425600" w:rsidRDefault="005F0CA7" w:rsidP="007279A2">
      <w:pPr>
        <w:rPr>
          <w:b/>
          <w:sz w:val="24"/>
          <w:szCs w:val="24"/>
        </w:rPr>
      </w:pPr>
      <w:r w:rsidRPr="00425600">
        <w:rPr>
          <w:b/>
          <w:sz w:val="24"/>
          <w:szCs w:val="24"/>
        </w:rPr>
        <w:t>PROJE DEĞERLENDİRME ÖLÇEĞİ</w:t>
      </w:r>
    </w:p>
    <w:p w:rsidR="005F0CA7" w:rsidRPr="00425600" w:rsidRDefault="005F0CA7" w:rsidP="007279A2">
      <w:pPr>
        <w:jc w:val="both"/>
        <w:rPr>
          <w:b/>
          <w:sz w:val="18"/>
          <w:szCs w:val="18"/>
        </w:rPr>
      </w:pPr>
    </w:p>
    <w:p w:rsidR="005F0CA7" w:rsidRPr="00425600" w:rsidRDefault="005F0CA7" w:rsidP="007279A2">
      <w:pPr>
        <w:jc w:val="both"/>
        <w:rPr>
          <w:sz w:val="18"/>
          <w:szCs w:val="18"/>
        </w:rPr>
      </w:pPr>
      <w:r w:rsidRPr="00425600">
        <w:rPr>
          <w:sz w:val="18"/>
          <w:szCs w:val="18"/>
        </w:rPr>
        <w:t>Projenin Adı:</w:t>
      </w:r>
    </w:p>
    <w:p w:rsidR="005F0CA7" w:rsidRPr="00425600" w:rsidRDefault="005F0CA7" w:rsidP="007279A2">
      <w:pPr>
        <w:jc w:val="both"/>
        <w:rPr>
          <w:sz w:val="18"/>
          <w:szCs w:val="18"/>
        </w:rPr>
      </w:pPr>
      <w:r w:rsidRPr="00425600">
        <w:rPr>
          <w:sz w:val="18"/>
          <w:szCs w:val="18"/>
        </w:rPr>
        <w:t xml:space="preserve">Öğrencinin; </w:t>
      </w:r>
    </w:p>
    <w:p w:rsidR="005F0CA7" w:rsidRPr="00425600" w:rsidRDefault="005F0CA7" w:rsidP="007279A2">
      <w:pPr>
        <w:jc w:val="both"/>
        <w:rPr>
          <w:sz w:val="18"/>
          <w:szCs w:val="18"/>
        </w:rPr>
      </w:pPr>
      <w:r w:rsidRPr="00425600">
        <w:rPr>
          <w:sz w:val="18"/>
          <w:szCs w:val="18"/>
        </w:rPr>
        <w:t>Adı ve soyadı:</w:t>
      </w:r>
    </w:p>
    <w:p w:rsidR="005F0CA7" w:rsidRPr="00425600" w:rsidRDefault="005F0CA7" w:rsidP="007279A2">
      <w:pPr>
        <w:jc w:val="both"/>
        <w:rPr>
          <w:sz w:val="18"/>
          <w:szCs w:val="18"/>
        </w:rPr>
      </w:pPr>
      <w:r w:rsidRPr="00425600">
        <w:rPr>
          <w:sz w:val="18"/>
          <w:szCs w:val="18"/>
        </w:rPr>
        <w:t>Sınıfı:</w:t>
      </w:r>
    </w:p>
    <w:p w:rsidR="005F0CA7" w:rsidRPr="00425600" w:rsidRDefault="005F0CA7" w:rsidP="007279A2">
      <w:pPr>
        <w:jc w:val="both"/>
        <w:rPr>
          <w:sz w:val="18"/>
          <w:szCs w:val="18"/>
        </w:rPr>
      </w:pPr>
      <w:r w:rsidRPr="00425600">
        <w:rPr>
          <w:sz w:val="18"/>
          <w:szCs w:val="18"/>
        </w:rPr>
        <w:t>No:</w:t>
      </w:r>
    </w:p>
    <w:p w:rsidR="005F0CA7" w:rsidRPr="00425600" w:rsidRDefault="005F0CA7" w:rsidP="007279A2">
      <w:pPr>
        <w:jc w:val="both"/>
        <w:rPr>
          <w:sz w:val="18"/>
          <w:szCs w:val="18"/>
        </w:rPr>
      </w:pP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4934"/>
        <w:gridCol w:w="900"/>
        <w:gridCol w:w="973"/>
        <w:gridCol w:w="936"/>
        <w:gridCol w:w="936"/>
        <w:gridCol w:w="936"/>
      </w:tblGrid>
      <w:tr w:rsidR="005F0CA7" w:rsidRPr="00AF15D9" w:rsidTr="007279A2">
        <w:trPr>
          <w:trHeight w:val="479"/>
          <w:jc w:val="center"/>
        </w:trPr>
        <w:tc>
          <w:tcPr>
            <w:tcW w:w="4930" w:type="dxa"/>
            <w:vMerge w:val="restart"/>
          </w:tcPr>
          <w:p w:rsidR="005F0CA7" w:rsidRPr="00AF15D9" w:rsidRDefault="005F0CA7">
            <w:pPr>
              <w:rPr>
                <w:b/>
                <w:bCs/>
                <w:sz w:val="18"/>
                <w:szCs w:val="18"/>
              </w:rPr>
            </w:pPr>
          </w:p>
          <w:p w:rsidR="005F0CA7" w:rsidRPr="00AF15D9" w:rsidRDefault="005F0CA7">
            <w:pPr>
              <w:rPr>
                <w:b/>
                <w:bCs/>
                <w:sz w:val="18"/>
                <w:szCs w:val="18"/>
              </w:rPr>
            </w:pPr>
            <w:r w:rsidRPr="00AF15D9">
              <w:rPr>
                <w:b/>
                <w:bCs/>
                <w:sz w:val="18"/>
                <w:szCs w:val="18"/>
              </w:rPr>
              <w:t>GÖZLENECEK</w:t>
            </w:r>
          </w:p>
          <w:p w:rsidR="005F0CA7" w:rsidRPr="00AF15D9" w:rsidRDefault="005F0CA7">
            <w:pPr>
              <w:rPr>
                <w:b/>
                <w:bCs/>
                <w:sz w:val="18"/>
                <w:szCs w:val="18"/>
              </w:rPr>
            </w:pPr>
            <w:r w:rsidRPr="00AF15D9">
              <w:rPr>
                <w:b/>
                <w:bCs/>
                <w:sz w:val="18"/>
                <w:szCs w:val="18"/>
              </w:rPr>
              <w:t>ÖĞRENCİ KAZANIMLARI</w:t>
            </w:r>
          </w:p>
        </w:tc>
        <w:tc>
          <w:tcPr>
            <w:tcW w:w="4680" w:type="dxa"/>
            <w:gridSpan w:val="5"/>
          </w:tcPr>
          <w:p w:rsidR="005F0CA7" w:rsidRPr="00AF15D9" w:rsidRDefault="005F0CA7">
            <w:pPr>
              <w:pStyle w:val="Balk8"/>
              <w:rPr>
                <w:i/>
                <w:sz w:val="18"/>
                <w:szCs w:val="18"/>
              </w:rPr>
            </w:pPr>
            <w:r w:rsidRPr="00AF15D9">
              <w:rPr>
                <w:i/>
                <w:sz w:val="18"/>
                <w:szCs w:val="18"/>
              </w:rPr>
              <w:t>DERECELER</w:t>
            </w:r>
          </w:p>
        </w:tc>
      </w:tr>
      <w:tr w:rsidR="005F0CA7" w:rsidRPr="00AF15D9" w:rsidTr="007279A2">
        <w:trPr>
          <w:jc w:val="center"/>
        </w:trPr>
        <w:tc>
          <w:tcPr>
            <w:tcW w:w="4930" w:type="dxa"/>
            <w:vMerge/>
            <w:vAlign w:val="center"/>
          </w:tcPr>
          <w:p w:rsidR="005F0CA7" w:rsidRPr="00AF15D9" w:rsidRDefault="005F0CA7">
            <w:pPr>
              <w:rPr>
                <w:b/>
                <w:bCs/>
                <w:sz w:val="18"/>
                <w:szCs w:val="18"/>
              </w:rPr>
            </w:pPr>
          </w:p>
        </w:tc>
        <w:tc>
          <w:tcPr>
            <w:tcW w:w="900" w:type="dxa"/>
            <w:vAlign w:val="center"/>
          </w:tcPr>
          <w:p w:rsidR="005F0CA7" w:rsidRPr="00AF15D9" w:rsidRDefault="005F0CA7">
            <w:pPr>
              <w:rPr>
                <w:bCs/>
                <w:sz w:val="18"/>
                <w:szCs w:val="18"/>
              </w:rPr>
            </w:pPr>
            <w:r w:rsidRPr="00AF15D9">
              <w:rPr>
                <w:bCs/>
                <w:sz w:val="18"/>
                <w:szCs w:val="18"/>
              </w:rPr>
              <w:t>Zayıf</w:t>
            </w:r>
          </w:p>
        </w:tc>
        <w:tc>
          <w:tcPr>
            <w:tcW w:w="972" w:type="dxa"/>
            <w:vAlign w:val="center"/>
          </w:tcPr>
          <w:p w:rsidR="005F0CA7" w:rsidRPr="00AF15D9" w:rsidRDefault="005F0CA7">
            <w:pPr>
              <w:rPr>
                <w:bCs/>
                <w:sz w:val="18"/>
                <w:szCs w:val="18"/>
              </w:rPr>
            </w:pPr>
            <w:r w:rsidRPr="00AF15D9">
              <w:rPr>
                <w:bCs/>
                <w:sz w:val="18"/>
                <w:szCs w:val="18"/>
              </w:rPr>
              <w:t>Kabul Edilebilir</w:t>
            </w:r>
          </w:p>
        </w:tc>
        <w:tc>
          <w:tcPr>
            <w:tcW w:w="936" w:type="dxa"/>
            <w:vAlign w:val="center"/>
          </w:tcPr>
          <w:p w:rsidR="005F0CA7" w:rsidRPr="00AF15D9" w:rsidRDefault="005F0CA7">
            <w:pPr>
              <w:rPr>
                <w:bCs/>
                <w:sz w:val="18"/>
                <w:szCs w:val="18"/>
              </w:rPr>
            </w:pPr>
            <w:r w:rsidRPr="00AF15D9">
              <w:rPr>
                <w:bCs/>
                <w:sz w:val="18"/>
                <w:szCs w:val="18"/>
              </w:rPr>
              <w:t>Orta</w:t>
            </w:r>
          </w:p>
        </w:tc>
        <w:tc>
          <w:tcPr>
            <w:tcW w:w="936" w:type="dxa"/>
            <w:vAlign w:val="center"/>
          </w:tcPr>
          <w:p w:rsidR="005F0CA7" w:rsidRPr="00AF15D9" w:rsidRDefault="005F0CA7">
            <w:pPr>
              <w:rPr>
                <w:bCs/>
                <w:sz w:val="18"/>
                <w:szCs w:val="18"/>
              </w:rPr>
            </w:pPr>
            <w:r w:rsidRPr="00AF15D9">
              <w:rPr>
                <w:bCs/>
                <w:sz w:val="18"/>
                <w:szCs w:val="18"/>
              </w:rPr>
              <w:t>İyi</w:t>
            </w:r>
          </w:p>
        </w:tc>
        <w:tc>
          <w:tcPr>
            <w:tcW w:w="936" w:type="dxa"/>
            <w:vAlign w:val="center"/>
          </w:tcPr>
          <w:p w:rsidR="005F0CA7" w:rsidRPr="00AF15D9" w:rsidRDefault="005F0CA7">
            <w:pPr>
              <w:rPr>
                <w:bCs/>
                <w:sz w:val="18"/>
                <w:szCs w:val="18"/>
              </w:rPr>
            </w:pPr>
            <w:r w:rsidRPr="00AF15D9">
              <w:rPr>
                <w:bCs/>
                <w:sz w:val="18"/>
                <w:szCs w:val="18"/>
              </w:rPr>
              <w:t>Çok İyi</w:t>
            </w:r>
          </w:p>
        </w:tc>
      </w:tr>
      <w:tr w:rsidR="005F0CA7" w:rsidRPr="00AF15D9" w:rsidTr="007279A2">
        <w:trPr>
          <w:jc w:val="center"/>
        </w:trPr>
        <w:tc>
          <w:tcPr>
            <w:tcW w:w="4930" w:type="dxa"/>
            <w:vMerge/>
            <w:vAlign w:val="center"/>
          </w:tcPr>
          <w:p w:rsidR="005F0CA7" w:rsidRPr="00AF15D9" w:rsidRDefault="005F0CA7">
            <w:pPr>
              <w:rPr>
                <w:b/>
                <w:bCs/>
                <w:sz w:val="18"/>
                <w:szCs w:val="18"/>
              </w:rPr>
            </w:pPr>
          </w:p>
        </w:tc>
        <w:tc>
          <w:tcPr>
            <w:tcW w:w="900" w:type="dxa"/>
          </w:tcPr>
          <w:p w:rsidR="005F0CA7" w:rsidRPr="00AF15D9" w:rsidRDefault="005F0CA7">
            <w:pPr>
              <w:rPr>
                <w:b/>
                <w:bCs/>
                <w:sz w:val="18"/>
                <w:szCs w:val="18"/>
              </w:rPr>
            </w:pPr>
            <w:r w:rsidRPr="00AF15D9">
              <w:rPr>
                <w:b/>
                <w:bCs/>
                <w:sz w:val="18"/>
                <w:szCs w:val="18"/>
              </w:rPr>
              <w:t>1</w:t>
            </w:r>
          </w:p>
        </w:tc>
        <w:tc>
          <w:tcPr>
            <w:tcW w:w="972" w:type="dxa"/>
          </w:tcPr>
          <w:p w:rsidR="005F0CA7" w:rsidRPr="00AF15D9" w:rsidRDefault="005F0CA7">
            <w:pPr>
              <w:rPr>
                <w:b/>
                <w:bCs/>
                <w:sz w:val="18"/>
                <w:szCs w:val="18"/>
              </w:rPr>
            </w:pPr>
            <w:r w:rsidRPr="00AF15D9">
              <w:rPr>
                <w:b/>
                <w:bCs/>
                <w:sz w:val="18"/>
                <w:szCs w:val="18"/>
              </w:rPr>
              <w:t>2</w:t>
            </w:r>
          </w:p>
        </w:tc>
        <w:tc>
          <w:tcPr>
            <w:tcW w:w="936" w:type="dxa"/>
          </w:tcPr>
          <w:p w:rsidR="005F0CA7" w:rsidRPr="00AF15D9" w:rsidRDefault="005F0CA7">
            <w:pPr>
              <w:rPr>
                <w:b/>
                <w:bCs/>
                <w:sz w:val="18"/>
                <w:szCs w:val="18"/>
              </w:rPr>
            </w:pPr>
            <w:r w:rsidRPr="00AF15D9">
              <w:rPr>
                <w:b/>
                <w:bCs/>
                <w:sz w:val="18"/>
                <w:szCs w:val="18"/>
              </w:rPr>
              <w:t>3</w:t>
            </w:r>
          </w:p>
        </w:tc>
        <w:tc>
          <w:tcPr>
            <w:tcW w:w="936" w:type="dxa"/>
          </w:tcPr>
          <w:p w:rsidR="005F0CA7" w:rsidRPr="00AF15D9" w:rsidRDefault="005F0CA7">
            <w:pPr>
              <w:rPr>
                <w:b/>
                <w:bCs/>
                <w:sz w:val="18"/>
                <w:szCs w:val="18"/>
              </w:rPr>
            </w:pPr>
            <w:r w:rsidRPr="00AF15D9">
              <w:rPr>
                <w:b/>
                <w:bCs/>
                <w:sz w:val="18"/>
                <w:szCs w:val="18"/>
              </w:rPr>
              <w:t>4</w:t>
            </w:r>
          </w:p>
        </w:tc>
        <w:tc>
          <w:tcPr>
            <w:tcW w:w="936" w:type="dxa"/>
          </w:tcPr>
          <w:p w:rsidR="005F0CA7" w:rsidRPr="00AF15D9" w:rsidRDefault="005F0CA7">
            <w:pPr>
              <w:rPr>
                <w:b/>
                <w:bCs/>
                <w:sz w:val="18"/>
                <w:szCs w:val="18"/>
              </w:rPr>
            </w:pPr>
            <w:r w:rsidRPr="00AF15D9">
              <w:rPr>
                <w:b/>
                <w:bCs/>
                <w:sz w:val="18"/>
                <w:szCs w:val="18"/>
              </w:rPr>
              <w:t>5</w:t>
            </w:r>
          </w:p>
        </w:tc>
      </w:tr>
      <w:tr w:rsidR="005F0CA7" w:rsidRPr="00AF15D9" w:rsidTr="007279A2">
        <w:trPr>
          <w:jc w:val="center"/>
        </w:trPr>
        <w:tc>
          <w:tcPr>
            <w:tcW w:w="4930" w:type="dxa"/>
          </w:tcPr>
          <w:p w:rsidR="005F0CA7" w:rsidRPr="00AF15D9" w:rsidRDefault="005F0CA7">
            <w:pPr>
              <w:jc w:val="both"/>
              <w:rPr>
                <w:sz w:val="18"/>
                <w:szCs w:val="18"/>
              </w:rPr>
            </w:pPr>
            <w:r w:rsidRPr="00AF15D9">
              <w:rPr>
                <w:b/>
                <w:sz w:val="18"/>
                <w:szCs w:val="18"/>
              </w:rPr>
              <w:t>I. PROJE HAZIRLAMA SÜRECİ</w:t>
            </w:r>
          </w:p>
        </w:tc>
        <w:tc>
          <w:tcPr>
            <w:tcW w:w="900" w:type="dxa"/>
          </w:tcPr>
          <w:p w:rsidR="005F0CA7" w:rsidRPr="00AF15D9" w:rsidRDefault="005F0CA7">
            <w:pPr>
              <w:jc w:val="both"/>
              <w:rPr>
                <w:sz w:val="18"/>
                <w:szCs w:val="18"/>
              </w:rPr>
            </w:pPr>
          </w:p>
        </w:tc>
        <w:tc>
          <w:tcPr>
            <w:tcW w:w="972" w:type="dxa"/>
          </w:tcPr>
          <w:p w:rsidR="005F0CA7" w:rsidRPr="00AF15D9" w:rsidRDefault="005F0CA7">
            <w:pPr>
              <w:ind w:left="-790"/>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Projenin amacını belirleme</w:t>
            </w:r>
          </w:p>
        </w:tc>
        <w:tc>
          <w:tcPr>
            <w:tcW w:w="900" w:type="dxa"/>
          </w:tcPr>
          <w:p w:rsidR="005F0CA7" w:rsidRPr="00AF15D9" w:rsidRDefault="005F0CA7">
            <w:pPr>
              <w:jc w:val="both"/>
              <w:rPr>
                <w:sz w:val="18"/>
                <w:szCs w:val="18"/>
              </w:rPr>
            </w:pPr>
          </w:p>
        </w:tc>
        <w:tc>
          <w:tcPr>
            <w:tcW w:w="972" w:type="dxa"/>
          </w:tcPr>
          <w:p w:rsidR="005F0CA7" w:rsidRPr="00AF15D9" w:rsidRDefault="005F0CA7">
            <w:pPr>
              <w:ind w:left="-790"/>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 xml:space="preserve">Projeye uygun çalışma planı yapma </w:t>
            </w:r>
          </w:p>
        </w:tc>
        <w:tc>
          <w:tcPr>
            <w:tcW w:w="900" w:type="dxa"/>
          </w:tcPr>
          <w:p w:rsidR="005F0CA7" w:rsidRPr="00AF15D9" w:rsidRDefault="005F0CA7">
            <w:pPr>
              <w:jc w:val="both"/>
              <w:rPr>
                <w:sz w:val="18"/>
                <w:szCs w:val="18"/>
              </w:rPr>
            </w:pPr>
          </w:p>
        </w:tc>
        <w:tc>
          <w:tcPr>
            <w:tcW w:w="972" w:type="dxa"/>
          </w:tcPr>
          <w:p w:rsidR="005F0CA7" w:rsidRPr="00AF15D9" w:rsidRDefault="005F0CA7">
            <w:pPr>
              <w:ind w:left="-790"/>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İhtiyaçları belirleme</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bCs/>
                <w:sz w:val="18"/>
                <w:szCs w:val="18"/>
              </w:rPr>
              <w:t>Farklı kaynaklardan bilgi toplama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b/>
                <w:bCs/>
                <w:sz w:val="18"/>
                <w:szCs w:val="18"/>
              </w:rPr>
            </w:pPr>
            <w:r w:rsidRPr="00AF15D9">
              <w:rPr>
                <w:sz w:val="18"/>
                <w:szCs w:val="18"/>
              </w:rPr>
              <w:t>Projeyi plana göre gerçekleştirme</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b/>
                <w:bCs/>
                <w:sz w:val="18"/>
                <w:szCs w:val="18"/>
              </w:rPr>
            </w:pPr>
            <w:r w:rsidRPr="00AF15D9">
              <w:rPr>
                <w:b/>
                <w:bCs/>
                <w:sz w:val="18"/>
                <w:szCs w:val="18"/>
              </w:rPr>
              <w:t>TOPLAM</w:t>
            </w:r>
          </w:p>
        </w:tc>
        <w:tc>
          <w:tcPr>
            <w:tcW w:w="900" w:type="dxa"/>
          </w:tcPr>
          <w:p w:rsidR="005F0CA7" w:rsidRPr="00AF15D9" w:rsidRDefault="005F0CA7">
            <w:pPr>
              <w:jc w:val="both"/>
              <w:rPr>
                <w:b/>
                <w:bCs/>
                <w:sz w:val="18"/>
                <w:szCs w:val="18"/>
              </w:rPr>
            </w:pPr>
          </w:p>
        </w:tc>
        <w:tc>
          <w:tcPr>
            <w:tcW w:w="972" w:type="dxa"/>
          </w:tcPr>
          <w:p w:rsidR="005F0CA7" w:rsidRPr="00AF15D9" w:rsidRDefault="005F0CA7">
            <w:pPr>
              <w:jc w:val="both"/>
              <w:rPr>
                <w:b/>
                <w:bCs/>
                <w:sz w:val="18"/>
                <w:szCs w:val="18"/>
              </w:rPr>
            </w:pPr>
          </w:p>
        </w:tc>
        <w:tc>
          <w:tcPr>
            <w:tcW w:w="936" w:type="dxa"/>
          </w:tcPr>
          <w:p w:rsidR="005F0CA7" w:rsidRPr="00AF15D9" w:rsidRDefault="005F0CA7">
            <w:pPr>
              <w:jc w:val="both"/>
              <w:rPr>
                <w:b/>
                <w:bCs/>
                <w:sz w:val="18"/>
                <w:szCs w:val="18"/>
              </w:rPr>
            </w:pPr>
          </w:p>
        </w:tc>
        <w:tc>
          <w:tcPr>
            <w:tcW w:w="936" w:type="dxa"/>
          </w:tcPr>
          <w:p w:rsidR="005F0CA7" w:rsidRPr="00AF15D9" w:rsidRDefault="005F0CA7">
            <w:pPr>
              <w:jc w:val="both"/>
              <w:rPr>
                <w:b/>
                <w:bCs/>
                <w:sz w:val="18"/>
                <w:szCs w:val="18"/>
              </w:rPr>
            </w:pPr>
          </w:p>
        </w:tc>
        <w:tc>
          <w:tcPr>
            <w:tcW w:w="936" w:type="dxa"/>
          </w:tcPr>
          <w:p w:rsidR="005F0CA7" w:rsidRPr="00AF15D9" w:rsidRDefault="005F0CA7">
            <w:pPr>
              <w:jc w:val="both"/>
              <w:rPr>
                <w:b/>
                <w:bCs/>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b/>
                <w:bCs/>
                <w:sz w:val="18"/>
                <w:szCs w:val="18"/>
              </w:rPr>
              <w:t>II. PROJENİN İÇERİĞİ</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proofErr w:type="spellStart"/>
            <w:r w:rsidRPr="00AF15D9">
              <w:rPr>
                <w:sz w:val="18"/>
                <w:szCs w:val="18"/>
              </w:rPr>
              <w:t>Türkçe’yi</w:t>
            </w:r>
            <w:proofErr w:type="spellEnd"/>
            <w:r w:rsidRPr="00AF15D9">
              <w:rPr>
                <w:sz w:val="18"/>
                <w:szCs w:val="18"/>
              </w:rPr>
              <w:t xml:space="preserve"> doğru ve düzgün yazma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Bilgilerin doğruluğu</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Toplanan bilgilerin analiz edilmesi</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Elde edilen bilgilerden çıkarımda bulunma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Toplanan bilgileri düzenlenme</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Kritik düşünme becerisini gösterme</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Yaratıcılık yeteneğini kullanma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b/>
                <w:bCs/>
                <w:sz w:val="18"/>
                <w:szCs w:val="18"/>
              </w:rPr>
            </w:pPr>
            <w:r w:rsidRPr="00AF15D9">
              <w:rPr>
                <w:b/>
                <w:bCs/>
                <w:sz w:val="18"/>
                <w:szCs w:val="18"/>
              </w:rPr>
              <w:t>TOPLAM</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b/>
                <w:bCs/>
                <w:sz w:val="18"/>
                <w:szCs w:val="18"/>
              </w:rPr>
              <w:t>III. SUNU YAPMA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proofErr w:type="spellStart"/>
            <w:r w:rsidRPr="00AF15D9">
              <w:rPr>
                <w:sz w:val="18"/>
                <w:szCs w:val="18"/>
              </w:rPr>
              <w:t>Türkçe’yi</w:t>
            </w:r>
            <w:proofErr w:type="spellEnd"/>
            <w:r w:rsidRPr="00AF15D9">
              <w:rPr>
                <w:sz w:val="18"/>
                <w:szCs w:val="18"/>
              </w:rPr>
              <w:t xml:space="preserve"> doğru ve düzgün konuşma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Sorulara cevap verebilme</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Konuyu dinleyicilerin ilgisini çekecek şekilde sunma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Sunuyu hedefe yönelik materyalle destekleme</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Sunuda akıcı bir dil ve beden dilini kullanma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 xml:space="preserve">Verilen sürede sunuyu yapma </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Sunum sırasındaki öz güvene sahip olma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sz w:val="18"/>
                <w:szCs w:val="18"/>
              </w:rPr>
            </w:pPr>
            <w:r w:rsidRPr="00AF15D9">
              <w:rPr>
                <w:sz w:val="18"/>
                <w:szCs w:val="18"/>
              </w:rPr>
              <w:t>Severek sunu yapma</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b/>
                <w:sz w:val="18"/>
                <w:szCs w:val="18"/>
              </w:rPr>
            </w:pPr>
            <w:r w:rsidRPr="00AF15D9">
              <w:rPr>
                <w:b/>
                <w:sz w:val="18"/>
                <w:szCs w:val="18"/>
              </w:rPr>
              <w:t>TOPLAM</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r w:rsidR="005F0CA7" w:rsidRPr="00AF15D9" w:rsidTr="007279A2">
        <w:trPr>
          <w:jc w:val="center"/>
        </w:trPr>
        <w:tc>
          <w:tcPr>
            <w:tcW w:w="4930" w:type="dxa"/>
          </w:tcPr>
          <w:p w:rsidR="005F0CA7" w:rsidRPr="00AF15D9" w:rsidRDefault="005F0CA7">
            <w:pPr>
              <w:jc w:val="both"/>
              <w:rPr>
                <w:b/>
                <w:sz w:val="18"/>
                <w:szCs w:val="18"/>
              </w:rPr>
            </w:pPr>
            <w:r w:rsidRPr="00AF15D9">
              <w:rPr>
                <w:b/>
                <w:sz w:val="18"/>
                <w:szCs w:val="18"/>
              </w:rPr>
              <w:t>GENEL TOPLAM</w:t>
            </w:r>
          </w:p>
        </w:tc>
        <w:tc>
          <w:tcPr>
            <w:tcW w:w="900" w:type="dxa"/>
          </w:tcPr>
          <w:p w:rsidR="005F0CA7" w:rsidRPr="00AF15D9" w:rsidRDefault="005F0CA7">
            <w:pPr>
              <w:jc w:val="both"/>
              <w:rPr>
                <w:sz w:val="18"/>
                <w:szCs w:val="18"/>
              </w:rPr>
            </w:pPr>
          </w:p>
        </w:tc>
        <w:tc>
          <w:tcPr>
            <w:tcW w:w="972"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c>
          <w:tcPr>
            <w:tcW w:w="936" w:type="dxa"/>
          </w:tcPr>
          <w:p w:rsidR="005F0CA7" w:rsidRPr="00AF15D9" w:rsidRDefault="005F0CA7">
            <w:pPr>
              <w:jc w:val="both"/>
              <w:rPr>
                <w:sz w:val="18"/>
                <w:szCs w:val="18"/>
              </w:rPr>
            </w:pPr>
          </w:p>
        </w:tc>
      </w:tr>
    </w:tbl>
    <w:p w:rsidR="005F0CA7" w:rsidRDefault="005F0CA7" w:rsidP="00E313F6">
      <w:pPr>
        <w:rPr>
          <w:sz w:val="24"/>
          <w:szCs w:val="24"/>
        </w:rPr>
      </w:pPr>
    </w:p>
    <w:p w:rsidR="005F0CA7" w:rsidRDefault="005F0CA7" w:rsidP="00E313F6">
      <w:pPr>
        <w:rPr>
          <w:sz w:val="24"/>
          <w:szCs w:val="24"/>
        </w:rPr>
      </w:pPr>
    </w:p>
    <w:p w:rsidR="005F0CA7" w:rsidRDefault="005F0CA7" w:rsidP="00E313F6">
      <w:pPr>
        <w:rPr>
          <w:sz w:val="24"/>
          <w:szCs w:val="24"/>
        </w:rPr>
      </w:pPr>
    </w:p>
    <w:p w:rsidR="005F0CA7" w:rsidRDefault="005F0CA7" w:rsidP="00E313F6">
      <w:pPr>
        <w:rPr>
          <w:rFonts w:ascii="Times New Roman" w:hAnsi="Times New Roman"/>
          <w:sz w:val="24"/>
          <w:szCs w:val="24"/>
        </w:rPr>
      </w:pPr>
    </w:p>
    <w:p w:rsidR="005F0CA7" w:rsidRPr="000B60BD" w:rsidRDefault="001B1B16" w:rsidP="00E313F6">
      <w:pPr>
        <w:rPr>
          <w:rFonts w:ascii="Times New Roman" w:hAnsi="Times New Roman"/>
          <w:sz w:val="24"/>
          <w:szCs w:val="24"/>
        </w:rPr>
      </w:pPr>
      <w:r>
        <w:rPr>
          <w:rFonts w:ascii="Times New Roman" w:hAnsi="Times New Roman"/>
          <w:sz w:val="24"/>
          <w:szCs w:val="24"/>
        </w:rPr>
        <w:lastRenderedPageBreak/>
        <w:t>2017-2018</w:t>
      </w:r>
      <w:r w:rsidR="006A0785">
        <w:rPr>
          <w:rFonts w:ascii="Times New Roman" w:hAnsi="Times New Roman"/>
          <w:sz w:val="24"/>
          <w:szCs w:val="24"/>
        </w:rPr>
        <w:t xml:space="preserve"> </w:t>
      </w:r>
      <w:r w:rsidR="005F0CA7" w:rsidRPr="000B60BD">
        <w:rPr>
          <w:rFonts w:ascii="Times New Roman" w:hAnsi="Times New Roman"/>
          <w:sz w:val="24"/>
          <w:szCs w:val="24"/>
        </w:rPr>
        <w:t>EĞİTİM ÖĞRETİM YILI</w:t>
      </w:r>
    </w:p>
    <w:p w:rsidR="005F0CA7" w:rsidRPr="000B60BD" w:rsidRDefault="005F0CA7" w:rsidP="00E313F6">
      <w:pPr>
        <w:rPr>
          <w:rFonts w:ascii="Times New Roman" w:hAnsi="Times New Roman"/>
          <w:sz w:val="24"/>
          <w:szCs w:val="24"/>
        </w:rPr>
      </w:pPr>
      <w:r w:rsidRPr="000B60BD">
        <w:rPr>
          <w:rFonts w:ascii="Times New Roman" w:hAnsi="Times New Roman"/>
          <w:sz w:val="24"/>
          <w:szCs w:val="24"/>
        </w:rPr>
        <w:t>KESTEL MESLEKİ VE TEKNİK ANADOLU LİSESİ</w:t>
      </w:r>
    </w:p>
    <w:p w:rsidR="005F0CA7" w:rsidRDefault="005F0CA7" w:rsidP="000B60BD">
      <w:pPr>
        <w:rPr>
          <w:rFonts w:ascii="Times New Roman" w:hAnsi="Times New Roman"/>
          <w:b/>
          <w:sz w:val="24"/>
          <w:szCs w:val="24"/>
        </w:rPr>
      </w:pPr>
      <w:r w:rsidRPr="000B60BD">
        <w:rPr>
          <w:rFonts w:ascii="Times New Roman" w:hAnsi="Times New Roman"/>
          <w:sz w:val="24"/>
          <w:szCs w:val="24"/>
        </w:rPr>
        <w:t>MATEMATİK DERSİ DÖNEM SENEBAŞI ZÜMRE TOPLANTI KARARLARI</w:t>
      </w:r>
    </w:p>
    <w:p w:rsidR="005F0CA7" w:rsidRDefault="005F0CA7" w:rsidP="00E313F6">
      <w:pPr>
        <w:pStyle w:val="ListeParagraf"/>
        <w:numPr>
          <w:ilvl w:val="0"/>
          <w:numId w:val="9"/>
        </w:numPr>
        <w:jc w:val="both"/>
        <w:rPr>
          <w:rFonts w:ascii="Times New Roman" w:hAnsi="Times New Roman"/>
          <w:sz w:val="24"/>
          <w:szCs w:val="24"/>
        </w:rPr>
      </w:pPr>
      <w:r w:rsidRPr="00E313F6">
        <w:rPr>
          <w:rFonts w:ascii="Times New Roman" w:hAnsi="Times New Roman"/>
          <w:sz w:val="24"/>
          <w:szCs w:val="24"/>
        </w:rPr>
        <w:t xml:space="preserve">Tuğrul KANAT, Zümre Başkanı ve Mehmet </w:t>
      </w:r>
      <w:proofErr w:type="spellStart"/>
      <w:r w:rsidRPr="00E313F6">
        <w:rPr>
          <w:rFonts w:ascii="Times New Roman" w:hAnsi="Times New Roman"/>
          <w:sz w:val="24"/>
          <w:szCs w:val="24"/>
        </w:rPr>
        <w:t>Mollaoğlu</w:t>
      </w:r>
      <w:proofErr w:type="spellEnd"/>
      <w:r w:rsidRPr="00E313F6">
        <w:rPr>
          <w:rFonts w:ascii="Times New Roman" w:hAnsi="Times New Roman"/>
          <w:sz w:val="24"/>
          <w:szCs w:val="24"/>
        </w:rPr>
        <w:t xml:space="preserve"> ise Yazman olarak seçilmiştir.</w:t>
      </w:r>
    </w:p>
    <w:p w:rsidR="005F0CA7" w:rsidRDefault="005F0CA7" w:rsidP="00E313F6">
      <w:pPr>
        <w:pStyle w:val="ListeParagraf"/>
        <w:numPr>
          <w:ilvl w:val="0"/>
          <w:numId w:val="9"/>
        </w:numPr>
        <w:jc w:val="both"/>
        <w:rPr>
          <w:rFonts w:ascii="Times New Roman" w:hAnsi="Times New Roman"/>
          <w:sz w:val="24"/>
          <w:szCs w:val="24"/>
        </w:rPr>
      </w:pPr>
      <w:r>
        <w:rPr>
          <w:rFonts w:ascii="Times New Roman" w:hAnsi="Times New Roman"/>
          <w:sz w:val="24"/>
          <w:szCs w:val="24"/>
        </w:rPr>
        <w:t xml:space="preserve">Ders anlatımında kullanılacak </w:t>
      </w:r>
      <w:proofErr w:type="spellStart"/>
      <w:r>
        <w:rPr>
          <w:rFonts w:ascii="Times New Roman" w:hAnsi="Times New Roman"/>
          <w:sz w:val="24"/>
          <w:szCs w:val="24"/>
        </w:rPr>
        <w:t>metodlara</w:t>
      </w:r>
      <w:proofErr w:type="spellEnd"/>
      <w:r>
        <w:rPr>
          <w:rFonts w:ascii="Times New Roman" w:hAnsi="Times New Roman"/>
          <w:sz w:val="24"/>
          <w:szCs w:val="24"/>
        </w:rPr>
        <w:t xml:space="preserve"> ilişkin aşağıdaki kararlar alınmıştır:</w:t>
      </w:r>
    </w:p>
    <w:p w:rsidR="005F0CA7" w:rsidRPr="00E313F6" w:rsidRDefault="005F0CA7" w:rsidP="00E313F6">
      <w:pPr>
        <w:pStyle w:val="ListeParagraf"/>
        <w:numPr>
          <w:ilvl w:val="1"/>
          <w:numId w:val="9"/>
        </w:numPr>
        <w:autoSpaceDE w:val="0"/>
        <w:autoSpaceDN w:val="0"/>
        <w:adjustRightInd w:val="0"/>
        <w:spacing w:after="120"/>
        <w:jc w:val="both"/>
        <w:rPr>
          <w:rFonts w:ascii="Arial" w:hAnsi="Arial" w:cs="Arial"/>
          <w:bCs/>
          <w:sz w:val="20"/>
          <w:szCs w:val="20"/>
        </w:rPr>
      </w:pPr>
      <w:r w:rsidRPr="00E313F6">
        <w:rPr>
          <w:rFonts w:ascii="Arial" w:hAnsi="Arial" w:cs="Arial"/>
          <w:bCs/>
          <w:sz w:val="20"/>
          <w:szCs w:val="20"/>
        </w:rPr>
        <w:t>Konuyla ilgili problemlerin örnek olarak çözülüp, benzerleri evde yapılması için alıştırma çalışması olarak verilmesine,</w:t>
      </w:r>
    </w:p>
    <w:p w:rsidR="005F0CA7" w:rsidRPr="00E313F6" w:rsidRDefault="005F0CA7" w:rsidP="00E313F6">
      <w:pPr>
        <w:pStyle w:val="ListeParagraf"/>
        <w:numPr>
          <w:ilvl w:val="1"/>
          <w:numId w:val="9"/>
        </w:numPr>
        <w:autoSpaceDE w:val="0"/>
        <w:autoSpaceDN w:val="0"/>
        <w:adjustRightInd w:val="0"/>
        <w:spacing w:after="120"/>
        <w:jc w:val="both"/>
        <w:rPr>
          <w:rFonts w:ascii="Arial" w:hAnsi="Arial" w:cs="Arial"/>
          <w:bCs/>
          <w:sz w:val="20"/>
          <w:szCs w:val="20"/>
        </w:rPr>
      </w:pPr>
      <w:r w:rsidRPr="00E313F6">
        <w:rPr>
          <w:rFonts w:ascii="Arial" w:hAnsi="Arial" w:cs="Arial"/>
          <w:bCs/>
          <w:sz w:val="20"/>
          <w:szCs w:val="20"/>
        </w:rPr>
        <w:t xml:space="preserve">Genel olarak ders işleme metot ve teknikleri, Etkinlik temelli, etkileşimli tahtayı kullanımı önceleyen, Anlatım, Soru-cevap, Gösteri, İnceleme, araştırma, Problem çözme, Görsel yayınlardan yararlanma şeklindedir. Derslerde kullanılacak metot ve tekniklerin konulara ve öğrencinin başarı durumuna göre; beyin fırtınası, işbirliğine dayalı, anlatım, soru-cevap, proje çalışması, problem çözme, tümevarım, örnekleme, tartışma, gösteri gibi yöntemlerden faydalanılması karara bağlanmıştır. Etkin öğrenme, işbirlikçi öğrenme, yaratıcı düşünme, eleştirel düşünme, yansıtıcı düşünme, yapısalcılık, probleme dayalı öğrenme gibi yöntemlerden de yararlanılacaktır. Bu doğrultuda konulara göre seçilen en uygun yöntemler </w:t>
      </w:r>
      <w:proofErr w:type="spellStart"/>
      <w:r w:rsidRPr="00E313F6">
        <w:rPr>
          <w:rFonts w:ascii="Arial" w:hAnsi="Arial" w:cs="Arial"/>
          <w:bCs/>
          <w:sz w:val="20"/>
          <w:szCs w:val="20"/>
        </w:rPr>
        <w:t>ünitelendirilmiş</w:t>
      </w:r>
      <w:proofErr w:type="spellEnd"/>
      <w:r w:rsidRPr="00E313F6">
        <w:rPr>
          <w:rFonts w:ascii="Arial" w:hAnsi="Arial" w:cs="Arial"/>
          <w:bCs/>
          <w:sz w:val="20"/>
          <w:szCs w:val="20"/>
        </w:rPr>
        <w:t xml:space="preserve"> yıllık planda belirtilmesine,</w:t>
      </w:r>
    </w:p>
    <w:p w:rsidR="005F0CA7" w:rsidRPr="00E313F6" w:rsidRDefault="005F0CA7" w:rsidP="00E313F6">
      <w:pPr>
        <w:pStyle w:val="ListeParagraf"/>
        <w:numPr>
          <w:ilvl w:val="1"/>
          <w:numId w:val="9"/>
        </w:numPr>
        <w:autoSpaceDE w:val="0"/>
        <w:autoSpaceDN w:val="0"/>
        <w:adjustRightInd w:val="0"/>
        <w:spacing w:after="120"/>
        <w:jc w:val="both"/>
        <w:rPr>
          <w:rFonts w:ascii="Times New Roman" w:hAnsi="Times New Roman"/>
          <w:sz w:val="24"/>
          <w:szCs w:val="24"/>
          <w:lang w:eastAsia="tr-TR"/>
        </w:rPr>
      </w:pPr>
      <w:r w:rsidRPr="00E313F6">
        <w:rPr>
          <w:rFonts w:ascii="Arial" w:hAnsi="Arial" w:cs="Arial"/>
          <w:bCs/>
          <w:sz w:val="20"/>
          <w:szCs w:val="20"/>
        </w:rPr>
        <w:t>Bilimsel gelişmelerin internet, dergi gibi ortamlardan takip edilip sınıf ortamında yeri geldikçe paylaşılmasına ve ilgili resim panolara asılmasına karar verildi.</w:t>
      </w:r>
    </w:p>
    <w:p w:rsidR="005F0CA7" w:rsidRPr="00E313F6" w:rsidRDefault="005F0CA7" w:rsidP="00E313F6">
      <w:pPr>
        <w:pStyle w:val="ListeParagraf"/>
        <w:numPr>
          <w:ilvl w:val="0"/>
          <w:numId w:val="9"/>
        </w:numPr>
        <w:autoSpaceDE w:val="0"/>
        <w:autoSpaceDN w:val="0"/>
        <w:adjustRightInd w:val="0"/>
        <w:spacing w:after="120"/>
        <w:jc w:val="both"/>
        <w:rPr>
          <w:rFonts w:ascii="Times New Roman" w:hAnsi="Times New Roman"/>
          <w:sz w:val="24"/>
          <w:szCs w:val="24"/>
          <w:lang w:eastAsia="tr-TR"/>
        </w:rPr>
      </w:pPr>
      <w:r w:rsidRPr="00E313F6">
        <w:rPr>
          <w:rFonts w:ascii="Times New Roman" w:hAnsi="Times New Roman"/>
          <w:sz w:val="24"/>
          <w:szCs w:val="24"/>
        </w:rPr>
        <w:t xml:space="preserve">Planlama çalışmaları kapsamında </w:t>
      </w:r>
      <w:r w:rsidRPr="00E313F6">
        <w:rPr>
          <w:rFonts w:ascii="Times New Roman" w:hAnsi="Times New Roman"/>
          <w:lang w:eastAsia="tr-TR"/>
        </w:rPr>
        <w:t xml:space="preserve">yapılacak </w:t>
      </w:r>
      <w:r w:rsidRPr="00E313F6">
        <w:rPr>
          <w:rFonts w:ascii="Times New Roman" w:hAnsi="Times New Roman"/>
          <w:i/>
          <w:lang w:eastAsia="tr-TR"/>
        </w:rPr>
        <w:t>taslak</w:t>
      </w:r>
      <w:r>
        <w:rPr>
          <w:rFonts w:ascii="Times New Roman" w:hAnsi="Times New Roman"/>
          <w:lang w:eastAsia="tr-TR"/>
        </w:rPr>
        <w:t xml:space="preserve"> çalışma</w:t>
      </w:r>
      <w:r w:rsidRPr="00E313F6">
        <w:rPr>
          <w:rFonts w:ascii="Times New Roman" w:hAnsi="Times New Roman"/>
          <w:lang w:eastAsia="tr-TR"/>
        </w:rPr>
        <w:t xml:space="preserve">larının </w:t>
      </w:r>
    </w:p>
    <w:p w:rsidR="005F0CA7" w:rsidRPr="00E313F6" w:rsidRDefault="005F0CA7" w:rsidP="00E313F6">
      <w:pPr>
        <w:pStyle w:val="ListeParagraf"/>
        <w:numPr>
          <w:ilvl w:val="1"/>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lang w:eastAsia="tr-TR"/>
        </w:rPr>
        <w:t>9. Sınıflar için Tuğrul KANAT</w:t>
      </w:r>
    </w:p>
    <w:p w:rsidR="005F0CA7" w:rsidRPr="00E313F6" w:rsidRDefault="005F0CA7" w:rsidP="00E313F6">
      <w:pPr>
        <w:pStyle w:val="ListeParagraf"/>
        <w:numPr>
          <w:ilvl w:val="1"/>
          <w:numId w:val="9"/>
        </w:numPr>
        <w:autoSpaceDE w:val="0"/>
        <w:autoSpaceDN w:val="0"/>
        <w:adjustRightInd w:val="0"/>
        <w:spacing w:after="120"/>
        <w:jc w:val="both"/>
        <w:rPr>
          <w:rFonts w:ascii="Times New Roman" w:hAnsi="Times New Roman"/>
          <w:sz w:val="24"/>
          <w:szCs w:val="24"/>
          <w:lang w:eastAsia="tr-TR"/>
        </w:rPr>
      </w:pPr>
      <w:r w:rsidRPr="00E313F6">
        <w:rPr>
          <w:rFonts w:ascii="Times New Roman" w:hAnsi="Times New Roman"/>
          <w:lang w:eastAsia="tr-TR"/>
        </w:rPr>
        <w:t>10. ve 12.  Sı</w:t>
      </w:r>
      <w:r>
        <w:rPr>
          <w:rFonts w:ascii="Times New Roman" w:hAnsi="Times New Roman"/>
          <w:lang w:eastAsia="tr-TR"/>
        </w:rPr>
        <w:t>nıflar için Osman YAZICIOĞLU</w:t>
      </w:r>
    </w:p>
    <w:p w:rsidR="005F0CA7" w:rsidRPr="00E313F6" w:rsidRDefault="005F0CA7" w:rsidP="00E313F6">
      <w:pPr>
        <w:pStyle w:val="ListeParagraf"/>
        <w:numPr>
          <w:ilvl w:val="1"/>
          <w:numId w:val="9"/>
        </w:numPr>
        <w:autoSpaceDE w:val="0"/>
        <w:autoSpaceDN w:val="0"/>
        <w:adjustRightInd w:val="0"/>
        <w:spacing w:after="120"/>
        <w:jc w:val="both"/>
        <w:rPr>
          <w:rFonts w:ascii="Times New Roman" w:hAnsi="Times New Roman"/>
          <w:sz w:val="24"/>
          <w:szCs w:val="24"/>
          <w:lang w:eastAsia="tr-TR"/>
        </w:rPr>
      </w:pPr>
      <w:r w:rsidRPr="00E313F6">
        <w:rPr>
          <w:rFonts w:ascii="Times New Roman" w:hAnsi="Times New Roman"/>
          <w:lang w:eastAsia="tr-TR"/>
        </w:rPr>
        <w:t>11. Sınıflar için Mehmet MOLLAOĞLU tarafından yapılmasına ve zümre tarafından son halinin verilerek idareye onaya sunulmasına karar verildi.</w:t>
      </w:r>
    </w:p>
    <w:p w:rsidR="005F0CA7" w:rsidRPr="00E313F6" w:rsidRDefault="005F0CA7" w:rsidP="00E313F6">
      <w:pPr>
        <w:pStyle w:val="ListeParagraf"/>
        <w:numPr>
          <w:ilvl w:val="0"/>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lang w:eastAsia="tr-TR"/>
        </w:rPr>
        <w:t>Okul zümre başkanları toplantısında zümreler arası işbirliği hususu görüşülürken alınan kararlar gerektirirse ek zümre yapılarak işbirliği konusunda yapılacaklara son şeklinin verilmesine</w:t>
      </w:r>
    </w:p>
    <w:p w:rsidR="005F0CA7" w:rsidRPr="00241DD7" w:rsidRDefault="005F0CA7" w:rsidP="00E313F6">
      <w:pPr>
        <w:pStyle w:val="ListeParagraf"/>
        <w:numPr>
          <w:ilvl w:val="0"/>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lang w:eastAsia="tr-TR"/>
        </w:rPr>
        <w:t>Etkileşimli tahtanın, matematik materyallerinin gerektiği durumlarda kullanılmasına özen gösterilmesine</w:t>
      </w:r>
    </w:p>
    <w:p w:rsidR="005F0CA7" w:rsidRDefault="005F0CA7" w:rsidP="00E313F6">
      <w:pPr>
        <w:pStyle w:val="ListeParagraf"/>
        <w:numPr>
          <w:ilvl w:val="0"/>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 xml:space="preserve">Öğrencilerin </w:t>
      </w:r>
      <w:hyperlink r:id="rId11" w:history="1">
        <w:r w:rsidRPr="00B16CEC">
          <w:rPr>
            <w:rStyle w:val="Kpr"/>
            <w:rFonts w:ascii="Times New Roman" w:hAnsi="Times New Roman"/>
            <w:sz w:val="24"/>
            <w:szCs w:val="24"/>
            <w:lang w:eastAsia="tr-TR"/>
          </w:rPr>
          <w:t>www.eba.gov.tr</w:t>
        </w:r>
      </w:hyperlink>
      <w:r>
        <w:rPr>
          <w:rFonts w:ascii="Times New Roman" w:hAnsi="Times New Roman"/>
          <w:sz w:val="24"/>
          <w:szCs w:val="24"/>
          <w:lang w:eastAsia="tr-TR"/>
        </w:rPr>
        <w:t xml:space="preserve"> üzerinden kayıt edilerek sisteme girmelerinin sağlanmasına, bu sayede etkileşimli tahtanın kullanımının artırılmasına</w:t>
      </w:r>
    </w:p>
    <w:p w:rsidR="005F0CA7" w:rsidRDefault="005F0CA7" w:rsidP="00E313F6">
      <w:pPr>
        <w:pStyle w:val="ListeParagraf"/>
        <w:numPr>
          <w:ilvl w:val="0"/>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Bilimsel ve teknolojik gelişmelerin daha yakından takip edilebilmesi için pano çalışmalarının ilgili öğrencileri yönlendirilerek yapılabileceğine</w:t>
      </w:r>
    </w:p>
    <w:p w:rsidR="005F0CA7" w:rsidRDefault="005F0CA7" w:rsidP="00E313F6">
      <w:pPr>
        <w:pStyle w:val="ListeParagraf"/>
        <w:numPr>
          <w:ilvl w:val="0"/>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İmkânlar ölçüsünde aşağıdaki gezilerin yapılabileceğine:</w:t>
      </w:r>
    </w:p>
    <w:p w:rsidR="005F0CA7" w:rsidRDefault="005F0CA7" w:rsidP="00241DD7">
      <w:pPr>
        <w:pStyle w:val="ListeParagraf"/>
        <w:numPr>
          <w:ilvl w:val="1"/>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 xml:space="preserve"> 12. Sınıflarla ilimizdeki üç üniversiteden birine tanıtım amaçlı gezi</w:t>
      </w:r>
    </w:p>
    <w:p w:rsidR="005F0CA7" w:rsidRDefault="005F0CA7" w:rsidP="00241DD7">
      <w:pPr>
        <w:pStyle w:val="ListeParagraf"/>
        <w:numPr>
          <w:ilvl w:val="1"/>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Bursa Büyükşehir belediyesi Bilim ve teknoloji Merkezine gezi</w:t>
      </w:r>
    </w:p>
    <w:p w:rsidR="005F0CA7" w:rsidRDefault="005F0CA7" w:rsidP="00241DD7">
      <w:pPr>
        <w:pStyle w:val="ListeParagraf"/>
        <w:numPr>
          <w:ilvl w:val="1"/>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Bursa Kitap Fuarına gezi</w:t>
      </w:r>
    </w:p>
    <w:p w:rsidR="005F0CA7" w:rsidRDefault="005F0CA7" w:rsidP="00241DD7">
      <w:pPr>
        <w:pStyle w:val="ListeParagraf"/>
        <w:numPr>
          <w:ilvl w:val="0"/>
          <w:numId w:val="9"/>
        </w:numPr>
        <w:autoSpaceDE w:val="0"/>
        <w:autoSpaceDN w:val="0"/>
        <w:adjustRightInd w:val="0"/>
        <w:spacing w:after="120"/>
        <w:jc w:val="both"/>
        <w:rPr>
          <w:rFonts w:ascii="Times New Roman" w:hAnsi="Times New Roman"/>
          <w:sz w:val="24"/>
          <w:szCs w:val="24"/>
          <w:lang w:eastAsia="tr-TR"/>
        </w:rPr>
      </w:pPr>
      <w:r>
        <w:rPr>
          <w:rFonts w:ascii="Times New Roman" w:hAnsi="Times New Roman"/>
          <w:sz w:val="24"/>
          <w:szCs w:val="24"/>
          <w:lang w:eastAsia="tr-TR"/>
        </w:rPr>
        <w:t>Yapılacak bilgilendirmeler sonunda ilgili öğrenci varsa TUBİTAK ya da Avrupa Birliği Projeleri vb. çalışmaların yapılmasında danışmanlık yapılmasına</w:t>
      </w:r>
    </w:p>
    <w:p w:rsidR="005F0CA7" w:rsidRPr="00241DD7" w:rsidRDefault="005F0CA7" w:rsidP="00241DD7">
      <w:pPr>
        <w:pStyle w:val="ListeParagraf"/>
        <w:numPr>
          <w:ilvl w:val="0"/>
          <w:numId w:val="9"/>
        </w:numPr>
        <w:autoSpaceDE w:val="0"/>
        <w:autoSpaceDN w:val="0"/>
        <w:adjustRightInd w:val="0"/>
        <w:spacing w:after="120"/>
        <w:jc w:val="both"/>
        <w:rPr>
          <w:rFonts w:ascii="Times New Roman" w:hAnsi="Times New Roman"/>
          <w:sz w:val="24"/>
          <w:szCs w:val="24"/>
          <w:lang w:eastAsia="tr-TR"/>
        </w:rPr>
      </w:pPr>
      <w:r w:rsidRPr="00241DD7">
        <w:rPr>
          <w:rFonts w:ascii="Times New Roman" w:hAnsi="Times New Roman"/>
        </w:rPr>
        <w:t xml:space="preserve">Seçmeli Matematik dersi dâhil bütün sınıflarda matematik dersinde </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Her dönem 2 yazılı sınav yapılmasına (tarihleri Ek-2’de mevcuttur.)</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Her dönem 2 performans notu verilmesine (1 uygulamalı performans – 1 ders içi performans)</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Proje ödevinin yalnızca 2. Dönem başında verilerek Nisan ayı ortasında toplanmasına</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Her sınavın klasik yapılmasına ve içerisinde doğru-yanlış ve boşluk doldurma türünde sorular içerebileceğine</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 xml:space="preserve">Ünite sonu değerlendirme olarak </w:t>
      </w:r>
      <w:proofErr w:type="spellStart"/>
      <w:r>
        <w:rPr>
          <w:rFonts w:ascii="Times New Roman" w:hAnsi="Times New Roman"/>
        </w:rPr>
        <w:t>quizler</w:t>
      </w:r>
      <w:proofErr w:type="spellEnd"/>
      <w:r>
        <w:rPr>
          <w:rFonts w:ascii="Times New Roman" w:hAnsi="Times New Roman"/>
        </w:rPr>
        <w:t xml:space="preserve"> uygulanabileceğine</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Sınav sürelerinin 1 ders saati olmasına</w:t>
      </w:r>
    </w:p>
    <w:p w:rsidR="005F0CA7" w:rsidRDefault="005F0CA7" w:rsidP="00241DD7">
      <w:pPr>
        <w:pStyle w:val="ListeParagraf"/>
        <w:numPr>
          <w:ilvl w:val="1"/>
          <w:numId w:val="2"/>
        </w:numPr>
        <w:jc w:val="both"/>
        <w:rPr>
          <w:rFonts w:ascii="Times New Roman" w:hAnsi="Times New Roman"/>
        </w:rPr>
      </w:pPr>
      <w:r>
        <w:rPr>
          <w:rFonts w:ascii="Times New Roman" w:hAnsi="Times New Roman"/>
        </w:rPr>
        <w:t xml:space="preserve">Performans ödevi olarak ders içerisinde yapılabilecek performanslar yapılması esastır ancak, öğrenci potansiyeli dikkate alınarak okul dışında hazırlanan performans ödevi verilebileceğine ve ölçütlerinin Ek-3’te yer aldığı gibi olmasına karar verildi. </w:t>
      </w:r>
    </w:p>
    <w:p w:rsidR="005F0CA7" w:rsidRPr="000B60BD" w:rsidRDefault="005F0CA7" w:rsidP="000B60BD">
      <w:pPr>
        <w:pStyle w:val="ListeParagraf"/>
        <w:numPr>
          <w:ilvl w:val="0"/>
          <w:numId w:val="11"/>
        </w:numPr>
        <w:autoSpaceDE w:val="0"/>
        <w:autoSpaceDN w:val="0"/>
        <w:adjustRightInd w:val="0"/>
        <w:spacing w:after="120"/>
        <w:jc w:val="both"/>
        <w:rPr>
          <w:rFonts w:ascii="Times New Roman" w:hAnsi="Times New Roman"/>
          <w:sz w:val="24"/>
          <w:szCs w:val="24"/>
          <w:lang w:eastAsia="tr-TR"/>
        </w:rPr>
      </w:pPr>
      <w:r>
        <w:rPr>
          <w:rFonts w:ascii="Times New Roman" w:hAnsi="Times New Roman"/>
        </w:rPr>
        <w:t>Ders içi performans notu olarak verilecek puanın belirlenmesinde ek-4’teki ölçütün kullanılmasına karar verildi.</w:t>
      </w:r>
    </w:p>
    <w:p w:rsidR="005F0CA7" w:rsidRDefault="005F0CA7" w:rsidP="000B60BD">
      <w:pPr>
        <w:pStyle w:val="ListeParagraf"/>
        <w:numPr>
          <w:ilvl w:val="0"/>
          <w:numId w:val="9"/>
        </w:numPr>
        <w:autoSpaceDE w:val="0"/>
        <w:autoSpaceDN w:val="0"/>
        <w:adjustRightInd w:val="0"/>
        <w:spacing w:after="120"/>
        <w:jc w:val="both"/>
        <w:rPr>
          <w:rFonts w:ascii="Times New Roman" w:hAnsi="Times New Roman"/>
          <w:sz w:val="24"/>
          <w:szCs w:val="24"/>
          <w:lang w:eastAsia="tr-TR"/>
        </w:rPr>
      </w:pPr>
      <w:r w:rsidRPr="000B60BD">
        <w:rPr>
          <w:rFonts w:ascii="Times New Roman" w:hAnsi="Times New Roman"/>
          <w:sz w:val="24"/>
          <w:szCs w:val="24"/>
          <w:lang w:eastAsia="tr-TR"/>
        </w:rPr>
        <w:t>Proje Konularının toplantı tutanağında 13. Maddede belirtilen şekilde olmasına, değerlendirmesinin ek-</w:t>
      </w:r>
      <w:r>
        <w:rPr>
          <w:rFonts w:ascii="Times New Roman" w:hAnsi="Times New Roman"/>
          <w:sz w:val="24"/>
          <w:szCs w:val="24"/>
          <w:lang w:eastAsia="tr-TR"/>
        </w:rPr>
        <w:t>5</w:t>
      </w:r>
      <w:r w:rsidRPr="000B60BD">
        <w:rPr>
          <w:rFonts w:ascii="Times New Roman" w:hAnsi="Times New Roman"/>
          <w:sz w:val="24"/>
          <w:szCs w:val="24"/>
          <w:lang w:eastAsia="tr-TR"/>
        </w:rPr>
        <w:t>’teki gibi yapılmasına</w:t>
      </w:r>
      <w:r>
        <w:rPr>
          <w:rFonts w:ascii="Times New Roman" w:hAnsi="Times New Roman"/>
          <w:sz w:val="24"/>
          <w:szCs w:val="24"/>
          <w:lang w:eastAsia="tr-TR"/>
        </w:rPr>
        <w:t xml:space="preserve"> </w:t>
      </w:r>
      <w:r w:rsidRPr="000B60BD">
        <w:rPr>
          <w:rFonts w:ascii="Times New Roman" w:hAnsi="Times New Roman"/>
          <w:sz w:val="24"/>
          <w:szCs w:val="24"/>
          <w:lang w:eastAsia="tr-TR"/>
        </w:rPr>
        <w:t>karar verilmiştir.</w:t>
      </w:r>
      <w:bookmarkStart w:id="2" w:name="_GoBack"/>
      <w:bookmarkEnd w:id="2"/>
    </w:p>
    <w:p w:rsidR="005F0CA7" w:rsidRDefault="003D7E1F" w:rsidP="00770C66">
      <w:pPr>
        <w:autoSpaceDE w:val="0"/>
        <w:autoSpaceDN w:val="0"/>
        <w:adjustRightInd w:val="0"/>
        <w:spacing w:after="120"/>
        <w:rPr>
          <w:rFonts w:ascii="Times New Roman" w:hAnsi="Times New Roman"/>
          <w:sz w:val="24"/>
          <w:szCs w:val="24"/>
          <w:lang w:eastAsia="tr-TR"/>
        </w:rPr>
      </w:pPr>
      <w:hyperlink r:id="rId12" w:history="1">
        <w:r w:rsidR="006A0785" w:rsidRPr="00185A0E">
          <w:rPr>
            <w:rStyle w:val="Kpr"/>
            <w:rFonts w:ascii="Times New Roman" w:hAnsi="Times New Roman"/>
            <w:sz w:val="24"/>
            <w:szCs w:val="24"/>
            <w:lang w:eastAsia="tr-TR"/>
          </w:rPr>
          <w:t>www.sorubak.com</w:t>
        </w:r>
      </w:hyperlink>
      <w:r w:rsidR="006A0785">
        <w:rPr>
          <w:rFonts w:ascii="Times New Roman" w:hAnsi="Times New Roman"/>
          <w:sz w:val="24"/>
          <w:szCs w:val="24"/>
          <w:lang w:eastAsia="tr-TR"/>
        </w:rPr>
        <w:t xml:space="preserve"> </w:t>
      </w:r>
    </w:p>
    <w:tbl>
      <w:tblPr>
        <w:tblW w:w="10703" w:type="dxa"/>
        <w:tblInd w:w="360" w:type="dxa"/>
        <w:tblLook w:val="00A0"/>
      </w:tblPr>
      <w:tblGrid>
        <w:gridCol w:w="3566"/>
        <w:gridCol w:w="3567"/>
        <w:gridCol w:w="3570"/>
      </w:tblGrid>
      <w:tr w:rsidR="005F0CA7" w:rsidRPr="00AF15D9" w:rsidTr="00AF15D9">
        <w:trPr>
          <w:trHeight w:val="260"/>
        </w:trPr>
        <w:tc>
          <w:tcPr>
            <w:tcW w:w="3566" w:type="dxa"/>
            <w:vAlign w:val="center"/>
          </w:tcPr>
          <w:p w:rsidR="005F0CA7" w:rsidRPr="00AF15D9" w:rsidRDefault="005F0CA7" w:rsidP="0042472B">
            <w:pPr>
              <w:rPr>
                <w:rFonts w:ascii="Times New Roman" w:hAnsi="Times New Roman"/>
              </w:rPr>
            </w:pPr>
            <w:r w:rsidRPr="00AF15D9">
              <w:rPr>
                <w:rFonts w:ascii="Times New Roman" w:hAnsi="Times New Roman"/>
              </w:rPr>
              <w:t>Tuğrul KANAT</w:t>
            </w:r>
          </w:p>
        </w:tc>
        <w:tc>
          <w:tcPr>
            <w:tcW w:w="3567" w:type="dxa"/>
            <w:vAlign w:val="center"/>
          </w:tcPr>
          <w:p w:rsidR="005F0CA7" w:rsidRPr="00AF15D9" w:rsidRDefault="005F0CA7" w:rsidP="0042472B">
            <w:pPr>
              <w:rPr>
                <w:rFonts w:ascii="Times New Roman" w:hAnsi="Times New Roman"/>
              </w:rPr>
            </w:pPr>
            <w:r w:rsidRPr="00AF15D9">
              <w:rPr>
                <w:rFonts w:ascii="Times New Roman" w:hAnsi="Times New Roman"/>
              </w:rPr>
              <w:t>Mehmet MOLLAOĞLU</w:t>
            </w:r>
          </w:p>
        </w:tc>
        <w:tc>
          <w:tcPr>
            <w:tcW w:w="3570" w:type="dxa"/>
            <w:vAlign w:val="center"/>
          </w:tcPr>
          <w:p w:rsidR="005F0CA7" w:rsidRPr="00AF15D9" w:rsidRDefault="005F0CA7" w:rsidP="0042472B">
            <w:pPr>
              <w:rPr>
                <w:rFonts w:ascii="Times New Roman" w:hAnsi="Times New Roman"/>
              </w:rPr>
            </w:pPr>
            <w:r w:rsidRPr="00AF15D9">
              <w:rPr>
                <w:rFonts w:ascii="Times New Roman" w:hAnsi="Times New Roman"/>
              </w:rPr>
              <w:t>Osman YAZICIOĞLU</w:t>
            </w:r>
          </w:p>
        </w:tc>
      </w:tr>
      <w:tr w:rsidR="005F0CA7" w:rsidRPr="00AF15D9" w:rsidTr="00AF15D9">
        <w:trPr>
          <w:trHeight w:val="277"/>
        </w:trPr>
        <w:tc>
          <w:tcPr>
            <w:tcW w:w="3566" w:type="dxa"/>
            <w:vAlign w:val="center"/>
          </w:tcPr>
          <w:p w:rsidR="005F0CA7" w:rsidRPr="00AF15D9" w:rsidRDefault="005F0CA7" w:rsidP="0042472B">
            <w:pPr>
              <w:rPr>
                <w:rFonts w:ascii="Times New Roman" w:hAnsi="Times New Roman"/>
              </w:rPr>
            </w:pPr>
            <w:r w:rsidRPr="00AF15D9">
              <w:rPr>
                <w:rFonts w:ascii="Times New Roman" w:hAnsi="Times New Roman"/>
              </w:rPr>
              <w:t>Matematik Öğretmeni</w:t>
            </w:r>
          </w:p>
        </w:tc>
        <w:tc>
          <w:tcPr>
            <w:tcW w:w="3567" w:type="dxa"/>
            <w:vAlign w:val="center"/>
          </w:tcPr>
          <w:p w:rsidR="005F0CA7" w:rsidRPr="00AF15D9" w:rsidRDefault="005F0CA7" w:rsidP="0042472B">
            <w:pPr>
              <w:rPr>
                <w:rFonts w:ascii="Times New Roman" w:hAnsi="Times New Roman"/>
              </w:rPr>
            </w:pPr>
            <w:r w:rsidRPr="00AF15D9">
              <w:rPr>
                <w:rFonts w:ascii="Times New Roman" w:hAnsi="Times New Roman"/>
              </w:rPr>
              <w:t>Matematik Öğretmeni</w:t>
            </w:r>
          </w:p>
        </w:tc>
        <w:tc>
          <w:tcPr>
            <w:tcW w:w="3570" w:type="dxa"/>
            <w:vAlign w:val="center"/>
          </w:tcPr>
          <w:p w:rsidR="005F0CA7" w:rsidRPr="00AF15D9" w:rsidRDefault="005F0CA7" w:rsidP="0042472B">
            <w:pPr>
              <w:rPr>
                <w:rFonts w:ascii="Times New Roman" w:hAnsi="Times New Roman"/>
              </w:rPr>
            </w:pPr>
            <w:r w:rsidRPr="00AF15D9">
              <w:rPr>
                <w:rFonts w:ascii="Times New Roman" w:hAnsi="Times New Roman"/>
              </w:rPr>
              <w:t>Matematik Öğretmeni</w:t>
            </w:r>
          </w:p>
        </w:tc>
      </w:tr>
      <w:tr w:rsidR="005F0CA7" w:rsidRPr="00AF15D9" w:rsidTr="00AF15D9">
        <w:trPr>
          <w:trHeight w:val="277"/>
        </w:trPr>
        <w:tc>
          <w:tcPr>
            <w:tcW w:w="3566" w:type="dxa"/>
            <w:vAlign w:val="center"/>
          </w:tcPr>
          <w:p w:rsidR="005F0CA7" w:rsidRPr="00AF15D9" w:rsidRDefault="005F0CA7" w:rsidP="0042472B">
            <w:pPr>
              <w:rPr>
                <w:rFonts w:ascii="Times New Roman" w:hAnsi="Times New Roman"/>
              </w:rPr>
            </w:pPr>
            <w:r w:rsidRPr="00AF15D9">
              <w:rPr>
                <w:rFonts w:ascii="Times New Roman" w:hAnsi="Times New Roman"/>
              </w:rPr>
              <w:t>Zümre Başkanı</w:t>
            </w:r>
          </w:p>
        </w:tc>
        <w:tc>
          <w:tcPr>
            <w:tcW w:w="3567" w:type="dxa"/>
            <w:vAlign w:val="center"/>
          </w:tcPr>
          <w:p w:rsidR="005F0CA7" w:rsidRPr="00AF15D9" w:rsidRDefault="005F0CA7" w:rsidP="0042472B">
            <w:pPr>
              <w:rPr>
                <w:rFonts w:ascii="Times New Roman" w:hAnsi="Times New Roman"/>
              </w:rPr>
            </w:pPr>
            <w:r w:rsidRPr="00AF15D9">
              <w:rPr>
                <w:rFonts w:ascii="Times New Roman" w:hAnsi="Times New Roman"/>
              </w:rPr>
              <w:t>Yazman</w:t>
            </w:r>
          </w:p>
        </w:tc>
        <w:tc>
          <w:tcPr>
            <w:tcW w:w="3570" w:type="dxa"/>
            <w:vAlign w:val="center"/>
          </w:tcPr>
          <w:p w:rsidR="005F0CA7" w:rsidRPr="00AF15D9" w:rsidRDefault="005F0CA7" w:rsidP="0042472B">
            <w:pPr>
              <w:rPr>
                <w:rFonts w:ascii="Times New Roman" w:hAnsi="Times New Roman"/>
              </w:rPr>
            </w:pPr>
          </w:p>
        </w:tc>
      </w:tr>
    </w:tbl>
    <w:p w:rsidR="005F0CA7" w:rsidRDefault="005F0CA7" w:rsidP="000B60BD">
      <w:pPr>
        <w:ind w:left="360"/>
        <w:rPr>
          <w:rFonts w:ascii="Times New Roman" w:hAnsi="Times New Roman"/>
          <w:b/>
          <w:sz w:val="24"/>
          <w:szCs w:val="24"/>
        </w:rPr>
      </w:pPr>
    </w:p>
    <w:p w:rsidR="005F0CA7" w:rsidRPr="000B60BD" w:rsidRDefault="005F0CA7" w:rsidP="000B60BD">
      <w:pPr>
        <w:ind w:left="360"/>
        <w:rPr>
          <w:rFonts w:ascii="Times New Roman" w:hAnsi="Times New Roman"/>
          <w:b/>
        </w:rPr>
      </w:pPr>
      <w:r w:rsidRPr="000B60BD">
        <w:rPr>
          <w:rFonts w:ascii="Times New Roman" w:hAnsi="Times New Roman"/>
          <w:b/>
        </w:rPr>
        <w:t>UYGUNDUR</w:t>
      </w:r>
    </w:p>
    <w:p w:rsidR="001B1B16" w:rsidRDefault="006A0785" w:rsidP="000B60BD">
      <w:pPr>
        <w:ind w:left="360"/>
        <w:rPr>
          <w:rFonts w:ascii="Times New Roman" w:hAnsi="Times New Roman"/>
          <w:b/>
        </w:rPr>
      </w:pPr>
      <w:r>
        <w:rPr>
          <w:rFonts w:ascii="Times New Roman" w:hAnsi="Times New Roman"/>
          <w:b/>
        </w:rPr>
        <w:t>…/09/201</w:t>
      </w:r>
      <w:r w:rsidR="001B1B16">
        <w:rPr>
          <w:rFonts w:ascii="Times New Roman" w:hAnsi="Times New Roman"/>
          <w:b/>
        </w:rPr>
        <w:t>7</w:t>
      </w:r>
    </w:p>
    <w:p w:rsidR="005F0CA7" w:rsidRPr="000B60BD" w:rsidRDefault="005F0CA7" w:rsidP="000B60BD">
      <w:pPr>
        <w:ind w:left="360"/>
        <w:rPr>
          <w:rFonts w:ascii="Times New Roman" w:hAnsi="Times New Roman"/>
          <w:b/>
        </w:rPr>
      </w:pPr>
      <w:r w:rsidRPr="000B60BD">
        <w:rPr>
          <w:rFonts w:ascii="Times New Roman" w:hAnsi="Times New Roman"/>
          <w:b/>
        </w:rPr>
        <w:t>Mehmet BİŞKİN</w:t>
      </w:r>
    </w:p>
    <w:p w:rsidR="005F0CA7" w:rsidRPr="000B60BD" w:rsidRDefault="005F0CA7" w:rsidP="000B60BD">
      <w:pPr>
        <w:ind w:left="360"/>
        <w:rPr>
          <w:rFonts w:ascii="Times New Roman" w:hAnsi="Times New Roman"/>
          <w:lang w:eastAsia="tr-TR"/>
        </w:rPr>
      </w:pPr>
      <w:r w:rsidRPr="000B60BD">
        <w:rPr>
          <w:rFonts w:ascii="Times New Roman" w:hAnsi="Times New Roman"/>
          <w:b/>
        </w:rPr>
        <w:t>Okul Müdürü</w:t>
      </w:r>
    </w:p>
    <w:sectPr w:rsidR="005F0CA7" w:rsidRPr="000B60BD" w:rsidSect="002E5D9D">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16165"/>
    <w:multiLevelType w:val="hybridMultilevel"/>
    <w:tmpl w:val="C2C8F730"/>
    <w:lvl w:ilvl="0" w:tplc="8EB401EA">
      <w:start w:val="8"/>
      <w:numFmt w:val="low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
    <w:nsid w:val="2136564D"/>
    <w:multiLevelType w:val="hybridMultilevel"/>
    <w:tmpl w:val="0B42594E"/>
    <w:lvl w:ilvl="0" w:tplc="FD7C3AC0">
      <w:start w:val="7"/>
      <w:numFmt w:val="lowerLetter"/>
      <w:lvlText w:val="%1."/>
      <w:lvlJc w:val="left"/>
      <w:pPr>
        <w:ind w:left="144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4784A05"/>
    <w:multiLevelType w:val="hybridMultilevel"/>
    <w:tmpl w:val="16203E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19606BF"/>
    <w:multiLevelType w:val="hybridMultilevel"/>
    <w:tmpl w:val="B7B4FBD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BDD518C"/>
    <w:multiLevelType w:val="hybridMultilevel"/>
    <w:tmpl w:val="FE22EE9A"/>
    <w:lvl w:ilvl="0" w:tplc="041F000F">
      <w:start w:val="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71E1034"/>
    <w:multiLevelType w:val="hybridMultilevel"/>
    <w:tmpl w:val="911C71C4"/>
    <w:lvl w:ilvl="0" w:tplc="041F000F">
      <w:start w:val="1"/>
      <w:numFmt w:val="decimal"/>
      <w:lvlText w:val="%1."/>
      <w:lvlJc w:val="left"/>
      <w:pPr>
        <w:ind w:left="360" w:hanging="360"/>
      </w:pPr>
      <w:rPr>
        <w:rFonts w:cs="Times New Roman" w:hint="default"/>
      </w:rPr>
    </w:lvl>
    <w:lvl w:ilvl="1" w:tplc="041F0019">
      <w:start w:val="1"/>
      <w:numFmt w:val="lowerLetter"/>
      <w:lvlText w:val="%2."/>
      <w:lvlJc w:val="left"/>
      <w:pPr>
        <w:ind w:left="644"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8D43BEE"/>
    <w:multiLevelType w:val="hybridMultilevel"/>
    <w:tmpl w:val="A4B2D830"/>
    <w:lvl w:ilvl="0" w:tplc="05A49D30">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AC11F36"/>
    <w:multiLevelType w:val="hybridMultilevel"/>
    <w:tmpl w:val="7A96329A"/>
    <w:lvl w:ilvl="0" w:tplc="05D892AA">
      <w:start w:val="1"/>
      <w:numFmt w:val="decimal"/>
      <w:lvlText w:val="%1."/>
      <w:lvlJc w:val="left"/>
      <w:pPr>
        <w:ind w:firstLine="340"/>
      </w:pPr>
      <w:rPr>
        <w:rFonts w:cs="Times New Roman" w:hint="default"/>
        <w:b/>
      </w:rPr>
    </w:lvl>
    <w:lvl w:ilvl="1" w:tplc="E47638B4">
      <w:start w:val="1"/>
      <w:numFmt w:val="lowerLetter"/>
      <w:lvlText w:val="%2."/>
      <w:lvlJc w:val="left"/>
      <w:pPr>
        <w:ind w:left="480" w:hanging="54"/>
      </w:pPr>
      <w:rPr>
        <w:rFonts w:cs="Times New Roman" w:hint="default"/>
        <w:b/>
      </w:rPr>
    </w:lvl>
    <w:lvl w:ilvl="2" w:tplc="041F001B" w:tentative="1">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10C4F06"/>
    <w:multiLevelType w:val="hybridMultilevel"/>
    <w:tmpl w:val="5B1CD61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1234108"/>
    <w:multiLevelType w:val="hybridMultilevel"/>
    <w:tmpl w:val="BBE620E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20C305D"/>
    <w:multiLevelType w:val="hybridMultilevel"/>
    <w:tmpl w:val="C22C9A7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4"/>
  </w:num>
  <w:num w:numId="4">
    <w:abstractNumId w:val="8"/>
  </w:num>
  <w:num w:numId="5">
    <w:abstractNumId w:val="9"/>
  </w:num>
  <w:num w:numId="6">
    <w:abstractNumId w:val="2"/>
  </w:num>
  <w:num w:numId="7">
    <w:abstractNumId w:val="6"/>
  </w:num>
  <w:num w:numId="8">
    <w:abstractNumId w:val="10"/>
  </w:num>
  <w:num w:numId="9">
    <w:abstractNumId w:val="5"/>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5D9D"/>
    <w:rsid w:val="000305A7"/>
    <w:rsid w:val="000419D8"/>
    <w:rsid w:val="000516C9"/>
    <w:rsid w:val="0006159E"/>
    <w:rsid w:val="000B60BD"/>
    <w:rsid w:val="000D5600"/>
    <w:rsid w:val="000E30C7"/>
    <w:rsid w:val="000F00F5"/>
    <w:rsid w:val="001365C9"/>
    <w:rsid w:val="001503DF"/>
    <w:rsid w:val="001B1B16"/>
    <w:rsid w:val="001E2EB5"/>
    <w:rsid w:val="002374DB"/>
    <w:rsid w:val="00241DD7"/>
    <w:rsid w:val="002A584D"/>
    <w:rsid w:val="002E5D9D"/>
    <w:rsid w:val="002F53EB"/>
    <w:rsid w:val="003156E9"/>
    <w:rsid w:val="00394DF5"/>
    <w:rsid w:val="003A1D08"/>
    <w:rsid w:val="003C0383"/>
    <w:rsid w:val="003C6671"/>
    <w:rsid w:val="003D7E1F"/>
    <w:rsid w:val="0042472B"/>
    <w:rsid w:val="00425600"/>
    <w:rsid w:val="00496FAE"/>
    <w:rsid w:val="004B4982"/>
    <w:rsid w:val="00511A21"/>
    <w:rsid w:val="005363E7"/>
    <w:rsid w:val="005F0CA7"/>
    <w:rsid w:val="00650E87"/>
    <w:rsid w:val="00656D18"/>
    <w:rsid w:val="006A0785"/>
    <w:rsid w:val="007279A2"/>
    <w:rsid w:val="00770C66"/>
    <w:rsid w:val="0078789B"/>
    <w:rsid w:val="00810A29"/>
    <w:rsid w:val="00851703"/>
    <w:rsid w:val="00873987"/>
    <w:rsid w:val="008E4961"/>
    <w:rsid w:val="00903917"/>
    <w:rsid w:val="00910154"/>
    <w:rsid w:val="009712DF"/>
    <w:rsid w:val="00985E29"/>
    <w:rsid w:val="00A10396"/>
    <w:rsid w:val="00A74540"/>
    <w:rsid w:val="00A91E3F"/>
    <w:rsid w:val="00AB4511"/>
    <w:rsid w:val="00AF15D9"/>
    <w:rsid w:val="00B16CEC"/>
    <w:rsid w:val="00B3342F"/>
    <w:rsid w:val="00B6056F"/>
    <w:rsid w:val="00B849C3"/>
    <w:rsid w:val="00BA5F47"/>
    <w:rsid w:val="00BF5828"/>
    <w:rsid w:val="00C22CF4"/>
    <w:rsid w:val="00C54097"/>
    <w:rsid w:val="00C83DC4"/>
    <w:rsid w:val="00CB5B53"/>
    <w:rsid w:val="00CC0120"/>
    <w:rsid w:val="00CD4DFD"/>
    <w:rsid w:val="00D037E7"/>
    <w:rsid w:val="00D1310D"/>
    <w:rsid w:val="00D13E52"/>
    <w:rsid w:val="00D3386A"/>
    <w:rsid w:val="00D65ECE"/>
    <w:rsid w:val="00E16E00"/>
    <w:rsid w:val="00E25508"/>
    <w:rsid w:val="00E313F6"/>
    <w:rsid w:val="00E32865"/>
    <w:rsid w:val="00E61289"/>
    <w:rsid w:val="00EC6D94"/>
    <w:rsid w:val="00F07FE3"/>
    <w:rsid w:val="00F31D99"/>
    <w:rsid w:val="00F41B9D"/>
    <w:rsid w:val="00F5501A"/>
    <w:rsid w:val="00F61167"/>
    <w:rsid w:val="00FD6183"/>
    <w:rsid w:val="00FE2D0C"/>
    <w:rsid w:val="00FE74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FAE"/>
    <w:pPr>
      <w:jc w:val="center"/>
    </w:pPr>
    <w:rPr>
      <w:lang w:eastAsia="en-US"/>
    </w:rPr>
  </w:style>
  <w:style w:type="paragraph" w:styleId="Balk5">
    <w:name w:val="heading 5"/>
    <w:basedOn w:val="Normal"/>
    <w:next w:val="Normal"/>
    <w:link w:val="Balk5Char"/>
    <w:uiPriority w:val="99"/>
    <w:qFormat/>
    <w:rsid w:val="003C0383"/>
    <w:pPr>
      <w:keepNext/>
      <w:keepLines/>
      <w:spacing w:before="200" w:line="276" w:lineRule="auto"/>
      <w:jc w:val="left"/>
      <w:outlineLvl w:val="4"/>
    </w:pPr>
    <w:rPr>
      <w:rFonts w:ascii="Cambria" w:eastAsia="Times New Roman" w:hAnsi="Cambria" w:cs="Cambria"/>
      <w:color w:val="243F60"/>
    </w:rPr>
  </w:style>
  <w:style w:type="paragraph" w:styleId="Balk6">
    <w:name w:val="heading 6"/>
    <w:basedOn w:val="Normal"/>
    <w:next w:val="Normal"/>
    <w:link w:val="Balk6Char"/>
    <w:uiPriority w:val="99"/>
    <w:qFormat/>
    <w:rsid w:val="003C0383"/>
    <w:pPr>
      <w:keepNext/>
      <w:keepLines/>
      <w:spacing w:before="200" w:line="276" w:lineRule="auto"/>
      <w:jc w:val="left"/>
      <w:outlineLvl w:val="5"/>
    </w:pPr>
    <w:rPr>
      <w:rFonts w:ascii="Cambria" w:eastAsia="Times New Roman" w:hAnsi="Cambria" w:cs="Cambria"/>
      <w:i/>
      <w:iCs/>
      <w:color w:val="243F60"/>
    </w:rPr>
  </w:style>
  <w:style w:type="paragraph" w:styleId="Balk8">
    <w:name w:val="heading 8"/>
    <w:basedOn w:val="Normal"/>
    <w:next w:val="Normal"/>
    <w:link w:val="Balk8Char"/>
    <w:uiPriority w:val="99"/>
    <w:qFormat/>
    <w:rsid w:val="007279A2"/>
    <w:pPr>
      <w:keepNext/>
      <w:keepLines/>
      <w:spacing w:before="200"/>
      <w:outlineLvl w:val="7"/>
    </w:pPr>
    <w:rPr>
      <w:rFonts w:ascii="Cambria" w:eastAsia="Times New Roman" w:hAnsi="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9"/>
    <w:locked/>
    <w:rsid w:val="003C0383"/>
    <w:rPr>
      <w:rFonts w:ascii="Cambria" w:hAnsi="Cambria" w:cs="Cambria"/>
      <w:color w:val="243F60"/>
    </w:rPr>
  </w:style>
  <w:style w:type="character" w:customStyle="1" w:styleId="Balk6Char">
    <w:name w:val="Başlık 6 Char"/>
    <w:basedOn w:val="VarsaylanParagrafYazTipi"/>
    <w:link w:val="Balk6"/>
    <w:uiPriority w:val="99"/>
    <w:locked/>
    <w:rsid w:val="003C0383"/>
    <w:rPr>
      <w:rFonts w:ascii="Cambria" w:hAnsi="Cambria" w:cs="Cambria"/>
      <w:i/>
      <w:iCs/>
      <w:color w:val="243F60"/>
    </w:rPr>
  </w:style>
  <w:style w:type="character" w:customStyle="1" w:styleId="Balk8Char">
    <w:name w:val="Başlık 8 Char"/>
    <w:basedOn w:val="VarsaylanParagrafYazTipi"/>
    <w:link w:val="Balk8"/>
    <w:uiPriority w:val="99"/>
    <w:semiHidden/>
    <w:locked/>
    <w:rsid w:val="007279A2"/>
    <w:rPr>
      <w:rFonts w:ascii="Cambria" w:hAnsi="Cambria" w:cs="Times New Roman"/>
      <w:color w:val="404040"/>
      <w:sz w:val="20"/>
      <w:szCs w:val="20"/>
    </w:rPr>
  </w:style>
  <w:style w:type="paragraph" w:styleId="ListeParagraf">
    <w:name w:val="List Paragraph"/>
    <w:basedOn w:val="Normal"/>
    <w:uiPriority w:val="99"/>
    <w:qFormat/>
    <w:rsid w:val="002E5D9D"/>
    <w:pPr>
      <w:ind w:left="720"/>
      <w:contextualSpacing/>
    </w:pPr>
  </w:style>
  <w:style w:type="character" w:styleId="Kpr">
    <w:name w:val="Hyperlink"/>
    <w:basedOn w:val="VarsaylanParagrafYazTipi"/>
    <w:uiPriority w:val="99"/>
    <w:rsid w:val="00F31D99"/>
    <w:rPr>
      <w:rFonts w:cs="Times New Roman"/>
      <w:color w:val="0000FF"/>
      <w:u w:val="single"/>
    </w:rPr>
  </w:style>
  <w:style w:type="table" w:styleId="TabloKlavuzu">
    <w:name w:val="Table Grid"/>
    <w:basedOn w:val="NormalTablo"/>
    <w:uiPriority w:val="99"/>
    <w:rsid w:val="007878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99"/>
    <w:qFormat/>
    <w:rsid w:val="00C83DC4"/>
    <w:rPr>
      <w:rFonts w:cs="Times New Roman"/>
      <w:color w:val="DD0055"/>
    </w:rPr>
  </w:style>
  <w:style w:type="character" w:styleId="Gl">
    <w:name w:val="Strong"/>
    <w:basedOn w:val="VarsaylanParagrafYazTipi"/>
    <w:uiPriority w:val="99"/>
    <w:qFormat/>
    <w:rsid w:val="00C83DC4"/>
    <w:rPr>
      <w:rFonts w:cs="Times New Roman"/>
      <w:b/>
      <w:bCs/>
    </w:rPr>
  </w:style>
  <w:style w:type="paragraph" w:styleId="BalonMetni">
    <w:name w:val="Balloon Text"/>
    <w:basedOn w:val="Normal"/>
    <w:link w:val="BalonMetniChar"/>
    <w:uiPriority w:val="99"/>
    <w:semiHidden/>
    <w:rsid w:val="00FE2D0C"/>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E2D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0968448">
      <w:marLeft w:val="0"/>
      <w:marRight w:val="0"/>
      <w:marTop w:val="0"/>
      <w:marBottom w:val="0"/>
      <w:divBdr>
        <w:top w:val="none" w:sz="0" w:space="0" w:color="auto"/>
        <w:left w:val="none" w:sz="0" w:space="0" w:color="auto"/>
        <w:bottom w:val="none" w:sz="0" w:space="0" w:color="auto"/>
        <w:right w:val="none" w:sz="0" w:space="0" w:color="auto"/>
      </w:divBdr>
    </w:div>
    <w:div w:id="1200968449">
      <w:marLeft w:val="0"/>
      <w:marRight w:val="0"/>
      <w:marTop w:val="0"/>
      <w:marBottom w:val="0"/>
      <w:divBdr>
        <w:top w:val="none" w:sz="0" w:space="0" w:color="auto"/>
        <w:left w:val="none" w:sz="0" w:space="0" w:color="auto"/>
        <w:bottom w:val="none" w:sz="0" w:space="0" w:color="auto"/>
        <w:right w:val="none" w:sz="0" w:space="0" w:color="auto"/>
      </w:divBdr>
    </w:div>
    <w:div w:id="1200968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ba.gov.tr" TargetMode="Externa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bitak.gov.tr" TargetMode="External"/><Relationship Id="rId11" Type="http://schemas.openxmlformats.org/officeDocument/2006/relationships/hyperlink" Target="http://www.eba.gov.tr" TargetMode="External"/><Relationship Id="rId5" Type="http://schemas.openxmlformats.org/officeDocument/2006/relationships/hyperlink" Target="http://www.eba.gov.tr"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4676</Words>
  <Characters>26656</Characters>
  <DocSecurity>0</DocSecurity>
  <Lines>222</Lines>
  <Paragraphs>62</Paragraphs>
  <ScaleCrop>false</ScaleCrop>
  <Manager>www.sorubak.com</Manager>
  <Company/>
  <LinksUpToDate>false</LinksUpToDate>
  <CharactersWithSpaces>31270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2016-08-26T09:16:00Z</dcterms:created>
  <dcterms:modified xsi:type="dcterms:W3CDTF">2017-08-25T10:54:00Z</dcterms:modified>
  <cp:category>www.sorubak.com</cp:category>
</cp:coreProperties>
</file>