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455" w:rsidRPr="00191F72" w:rsidRDefault="007B0455" w:rsidP="00191F72">
      <w:pPr>
        <w:spacing w:after="0" w:line="240" w:lineRule="auto"/>
        <w:jc w:val="both"/>
        <w:rPr>
          <w:rFonts w:ascii="Times New Roman" w:hAnsi="Times New Roman" w:cs="Times New Roman"/>
          <w:b/>
          <w:bCs/>
          <w:sz w:val="24"/>
          <w:szCs w:val="24"/>
          <w:lang w:eastAsia="tr-TR"/>
        </w:rPr>
      </w:pPr>
    </w:p>
    <w:p w:rsidR="007B0455" w:rsidRPr="00191F72" w:rsidRDefault="007B0455" w:rsidP="00191F72">
      <w:pPr>
        <w:spacing w:after="0" w:line="240" w:lineRule="auto"/>
        <w:jc w:val="center"/>
        <w:rPr>
          <w:rFonts w:ascii="Times New Roman" w:hAnsi="Times New Roman" w:cs="Times New Roman"/>
          <w:b/>
          <w:bCs/>
          <w:sz w:val="24"/>
          <w:szCs w:val="24"/>
          <w:lang w:eastAsia="tr-TR"/>
        </w:rPr>
      </w:pPr>
    </w:p>
    <w:p w:rsidR="007B0455" w:rsidRPr="00191F72" w:rsidRDefault="00DF447B" w:rsidP="00191F72">
      <w:pPr>
        <w:spacing w:after="0" w:line="240" w:lineRule="auto"/>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2017-2018</w:t>
      </w:r>
      <w:r w:rsidR="00FC19C3" w:rsidRPr="00191F72">
        <w:rPr>
          <w:rFonts w:ascii="Times New Roman" w:hAnsi="Times New Roman" w:cs="Times New Roman"/>
          <w:b/>
          <w:bCs/>
          <w:sz w:val="24"/>
          <w:szCs w:val="24"/>
          <w:lang w:eastAsia="tr-TR"/>
        </w:rPr>
        <w:t xml:space="preserve"> </w:t>
      </w:r>
      <w:r w:rsidR="007B0455" w:rsidRPr="00191F72">
        <w:rPr>
          <w:rFonts w:ascii="Times New Roman" w:hAnsi="Times New Roman" w:cs="Times New Roman"/>
          <w:b/>
          <w:bCs/>
          <w:sz w:val="24"/>
          <w:szCs w:val="24"/>
          <w:lang w:eastAsia="tr-TR"/>
        </w:rPr>
        <w:t>EĞİTİM-ÖĞRETİM YILI</w:t>
      </w:r>
    </w:p>
    <w:p w:rsidR="003A014B" w:rsidRPr="00191F72" w:rsidRDefault="001B7294" w:rsidP="00191F72">
      <w:pPr>
        <w:spacing w:after="0" w:line="240" w:lineRule="auto"/>
        <w:jc w:val="center"/>
        <w:rPr>
          <w:rFonts w:ascii="Times New Roman" w:hAnsi="Times New Roman" w:cs="Times New Roman"/>
          <w:b/>
          <w:bCs/>
          <w:sz w:val="24"/>
          <w:szCs w:val="24"/>
          <w:lang w:eastAsia="tr-TR"/>
        </w:rPr>
      </w:pPr>
      <w:proofErr w:type="gramStart"/>
      <w:r>
        <w:rPr>
          <w:rFonts w:ascii="Times New Roman" w:hAnsi="Times New Roman" w:cs="Times New Roman"/>
          <w:b/>
          <w:bCs/>
          <w:sz w:val="24"/>
          <w:szCs w:val="24"/>
          <w:lang w:eastAsia="tr-TR"/>
        </w:rPr>
        <w:t>………….</w:t>
      </w:r>
      <w:proofErr w:type="gramEnd"/>
      <w:r w:rsidR="00FC19C3" w:rsidRPr="00191F72">
        <w:rPr>
          <w:rFonts w:ascii="Times New Roman" w:hAnsi="Times New Roman" w:cs="Times New Roman"/>
          <w:b/>
          <w:bCs/>
          <w:sz w:val="24"/>
          <w:szCs w:val="24"/>
          <w:lang w:eastAsia="tr-TR"/>
        </w:rPr>
        <w:t>ANADOLU İMAM HATİP</w:t>
      </w:r>
      <w:r w:rsidR="003A014B" w:rsidRPr="00191F72">
        <w:rPr>
          <w:rFonts w:ascii="Times New Roman" w:hAnsi="Times New Roman" w:cs="Times New Roman"/>
          <w:b/>
          <w:bCs/>
          <w:sz w:val="24"/>
          <w:szCs w:val="24"/>
          <w:lang w:eastAsia="tr-TR"/>
        </w:rPr>
        <w:t xml:space="preserve"> LİSESİ</w:t>
      </w:r>
    </w:p>
    <w:p w:rsidR="003A014B" w:rsidRPr="00191F72" w:rsidRDefault="003A014B" w:rsidP="00191F72">
      <w:pPr>
        <w:spacing w:after="0" w:line="240" w:lineRule="auto"/>
        <w:jc w:val="center"/>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GRUBU DERSLERİ</w:t>
      </w:r>
    </w:p>
    <w:p w:rsidR="003A014B" w:rsidRPr="00191F72" w:rsidRDefault="003A014B" w:rsidP="00191F72">
      <w:pPr>
        <w:spacing w:after="0" w:line="240" w:lineRule="auto"/>
        <w:jc w:val="center"/>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SENE BAŞI ZÜMRE TOPLANTI TUTANAĞI</w:t>
      </w:r>
    </w:p>
    <w:p w:rsidR="003A014B" w:rsidRPr="00191F72" w:rsidRDefault="003A014B" w:rsidP="00191F72">
      <w:pPr>
        <w:spacing w:after="0" w:line="240" w:lineRule="auto"/>
        <w:rPr>
          <w:rFonts w:ascii="Times New Roman" w:hAnsi="Times New Roman" w:cs="Times New Roman"/>
          <w:b/>
          <w:bCs/>
          <w:sz w:val="24"/>
          <w:szCs w:val="24"/>
          <w:lang w:eastAsia="tr-TR"/>
        </w:rPr>
      </w:pPr>
    </w:p>
    <w:p w:rsidR="003A014B" w:rsidRPr="00191F72" w:rsidRDefault="003A014B" w:rsidP="00191F72">
      <w:pPr>
        <w:spacing w:after="0" w:line="240" w:lineRule="auto"/>
        <w:ind w:left="1416" w:hanging="1416"/>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Dersin Adı:</w:t>
      </w:r>
      <w:r w:rsidRPr="00191F72">
        <w:rPr>
          <w:rFonts w:ascii="Times New Roman" w:hAnsi="Times New Roman" w:cs="Times New Roman"/>
          <w:b/>
          <w:bCs/>
          <w:sz w:val="24"/>
          <w:szCs w:val="24"/>
          <w:lang w:eastAsia="tr-TR"/>
        </w:rPr>
        <w:tab/>
      </w:r>
      <w:r w:rsidRPr="00191F72">
        <w:rPr>
          <w:rFonts w:ascii="Times New Roman" w:hAnsi="Times New Roman" w:cs="Times New Roman"/>
          <w:b/>
          <w:bCs/>
          <w:sz w:val="24"/>
          <w:szCs w:val="24"/>
          <w:lang w:eastAsia="tr-TR"/>
        </w:rPr>
        <w:tab/>
        <w:t xml:space="preserve">    </w:t>
      </w:r>
      <w:r w:rsidR="007B0455" w:rsidRPr="00191F72">
        <w:rPr>
          <w:rFonts w:ascii="Times New Roman" w:hAnsi="Times New Roman" w:cs="Times New Roman"/>
          <w:sz w:val="24"/>
          <w:szCs w:val="24"/>
          <w:lang w:eastAsia="tr-TR"/>
        </w:rPr>
        <w:t>: Felsefe Grubu</w:t>
      </w:r>
    </w:p>
    <w:p w:rsidR="003A014B" w:rsidRPr="00191F72" w:rsidRDefault="003A014B" w:rsidP="00191F72">
      <w:pPr>
        <w:spacing w:after="0" w:line="240" w:lineRule="auto"/>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Toplantı Yeri</w:t>
      </w:r>
      <w:r w:rsidRPr="00191F72">
        <w:rPr>
          <w:rFonts w:ascii="Times New Roman" w:hAnsi="Times New Roman" w:cs="Times New Roman"/>
          <w:sz w:val="24"/>
          <w:szCs w:val="24"/>
          <w:lang w:eastAsia="tr-TR"/>
        </w:rPr>
        <w:t xml:space="preserve"> </w:t>
      </w:r>
      <w:r w:rsidRPr="00191F72">
        <w:rPr>
          <w:rFonts w:ascii="Times New Roman" w:hAnsi="Times New Roman" w:cs="Times New Roman"/>
          <w:sz w:val="24"/>
          <w:szCs w:val="24"/>
          <w:lang w:eastAsia="tr-TR"/>
        </w:rPr>
        <w:tab/>
        <w:t xml:space="preserve">    </w:t>
      </w:r>
      <w:r w:rsidR="007B0455" w:rsidRPr="00191F72">
        <w:rPr>
          <w:rFonts w:ascii="Times New Roman" w:hAnsi="Times New Roman" w:cs="Times New Roman"/>
          <w:sz w:val="24"/>
          <w:szCs w:val="24"/>
          <w:lang w:eastAsia="tr-TR"/>
        </w:rPr>
        <w:t xml:space="preserve">: 1.Kat </w:t>
      </w:r>
      <w:r w:rsidRPr="00191F72">
        <w:rPr>
          <w:rFonts w:ascii="Times New Roman" w:hAnsi="Times New Roman" w:cs="Times New Roman"/>
          <w:sz w:val="24"/>
          <w:szCs w:val="24"/>
          <w:lang w:eastAsia="tr-TR"/>
        </w:rPr>
        <w:t>Öğretmenler Odası</w:t>
      </w:r>
    </w:p>
    <w:p w:rsidR="003A014B" w:rsidRDefault="003A014B" w:rsidP="001B7294">
      <w:pPr>
        <w:tabs>
          <w:tab w:val="left" w:pos="708"/>
          <w:tab w:val="left" w:pos="1416"/>
          <w:tab w:val="left" w:pos="2124"/>
          <w:tab w:val="left" w:pos="2832"/>
          <w:tab w:val="left" w:pos="3540"/>
          <w:tab w:val="left" w:pos="5010"/>
        </w:tabs>
        <w:spacing w:after="0" w:line="240" w:lineRule="auto"/>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Toplantı Tarihi</w:t>
      </w:r>
      <w:r w:rsidRPr="00191F72">
        <w:rPr>
          <w:rFonts w:ascii="Times New Roman" w:hAnsi="Times New Roman" w:cs="Times New Roman"/>
          <w:sz w:val="24"/>
          <w:szCs w:val="24"/>
          <w:lang w:eastAsia="tr-TR"/>
        </w:rPr>
        <w:tab/>
        <w:t xml:space="preserve">    : </w:t>
      </w:r>
      <w:r w:rsidR="00FC19C3" w:rsidRPr="00191F72">
        <w:rPr>
          <w:rFonts w:ascii="Times New Roman" w:hAnsi="Times New Roman" w:cs="Times New Roman"/>
          <w:sz w:val="24"/>
          <w:szCs w:val="24"/>
          <w:lang w:eastAsia="tr-TR"/>
        </w:rPr>
        <w:t>0</w:t>
      </w:r>
      <w:r w:rsidR="00A549D3"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w:t>
      </w:r>
      <w:r w:rsidR="00FC19C3" w:rsidRPr="00191F72">
        <w:rPr>
          <w:rFonts w:ascii="Times New Roman" w:hAnsi="Times New Roman" w:cs="Times New Roman"/>
          <w:sz w:val="24"/>
          <w:szCs w:val="24"/>
          <w:lang w:eastAsia="tr-TR"/>
        </w:rPr>
        <w:t>10</w:t>
      </w:r>
      <w:r w:rsidRPr="00191F72">
        <w:rPr>
          <w:rFonts w:ascii="Times New Roman" w:hAnsi="Times New Roman" w:cs="Times New Roman"/>
          <w:sz w:val="24"/>
          <w:szCs w:val="24"/>
          <w:lang w:eastAsia="tr-TR"/>
        </w:rPr>
        <w:t>/201</w:t>
      </w:r>
      <w:r w:rsidR="00DF447B">
        <w:rPr>
          <w:rFonts w:ascii="Times New Roman" w:hAnsi="Times New Roman" w:cs="Times New Roman"/>
          <w:sz w:val="24"/>
          <w:szCs w:val="24"/>
          <w:lang w:eastAsia="tr-TR"/>
        </w:rPr>
        <w:t>7</w:t>
      </w:r>
      <w:r w:rsidRPr="00191F72">
        <w:rPr>
          <w:rFonts w:ascii="Times New Roman" w:hAnsi="Times New Roman" w:cs="Times New Roman"/>
          <w:sz w:val="24"/>
          <w:szCs w:val="24"/>
          <w:lang w:eastAsia="tr-TR"/>
        </w:rPr>
        <w:tab/>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Toplantı Saati</w:t>
      </w:r>
      <w:r w:rsidRPr="00191F72">
        <w:rPr>
          <w:rFonts w:ascii="Times New Roman" w:hAnsi="Times New Roman" w:cs="Times New Roman"/>
          <w:sz w:val="24"/>
          <w:szCs w:val="24"/>
          <w:lang w:eastAsia="tr-TR"/>
        </w:rPr>
        <w:tab/>
        <w:t xml:space="preserve">    : </w:t>
      </w:r>
      <w:r w:rsidR="007B0455" w:rsidRPr="00191F72">
        <w:rPr>
          <w:rFonts w:ascii="Times New Roman" w:hAnsi="Times New Roman" w:cs="Times New Roman"/>
          <w:sz w:val="24"/>
          <w:szCs w:val="24"/>
          <w:lang w:eastAsia="tr-TR"/>
        </w:rPr>
        <w:t>1</w:t>
      </w:r>
      <w:r w:rsidR="00FC19C3" w:rsidRPr="00191F72">
        <w:rPr>
          <w:rFonts w:ascii="Times New Roman" w:hAnsi="Times New Roman" w:cs="Times New Roman"/>
          <w:sz w:val="24"/>
          <w:szCs w:val="24"/>
          <w:lang w:eastAsia="tr-TR"/>
        </w:rPr>
        <w:t>2</w:t>
      </w:r>
      <w:r w:rsidRPr="00191F72">
        <w:rPr>
          <w:rFonts w:ascii="Times New Roman" w:hAnsi="Times New Roman" w:cs="Times New Roman"/>
          <w:sz w:val="24"/>
          <w:szCs w:val="24"/>
          <w:lang w:eastAsia="tr-TR"/>
        </w:rPr>
        <w:t>.30</w:t>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Toplantıya </w:t>
      </w:r>
      <w:proofErr w:type="gramStart"/>
      <w:r w:rsidRPr="00191F72">
        <w:rPr>
          <w:rFonts w:ascii="Times New Roman" w:hAnsi="Times New Roman" w:cs="Times New Roman"/>
          <w:b/>
          <w:bCs/>
          <w:sz w:val="24"/>
          <w:szCs w:val="24"/>
          <w:lang w:eastAsia="tr-TR"/>
        </w:rPr>
        <w:t xml:space="preserve">Katılanlar  </w:t>
      </w:r>
      <w:r w:rsidRPr="00191F72">
        <w:rPr>
          <w:rFonts w:ascii="Times New Roman" w:hAnsi="Times New Roman" w:cs="Times New Roman"/>
          <w:sz w:val="24"/>
          <w:szCs w:val="24"/>
          <w:lang w:eastAsia="tr-TR"/>
        </w:rPr>
        <w:t>:</w:t>
      </w:r>
      <w:proofErr w:type="gramEnd"/>
      <w:r w:rsidRPr="00191F72">
        <w:rPr>
          <w:rFonts w:ascii="Times New Roman" w:hAnsi="Times New Roman" w:cs="Times New Roman"/>
          <w:sz w:val="24"/>
          <w:szCs w:val="24"/>
          <w:lang w:eastAsia="tr-TR"/>
        </w:rPr>
        <w:t xml:space="preserve"> </w:t>
      </w:r>
    </w:p>
    <w:p w:rsidR="001B7294" w:rsidRPr="00191F72" w:rsidRDefault="001B7294" w:rsidP="001B7294">
      <w:pPr>
        <w:tabs>
          <w:tab w:val="left" w:pos="708"/>
          <w:tab w:val="left" w:pos="1416"/>
          <w:tab w:val="left" w:pos="2124"/>
          <w:tab w:val="left" w:pos="2832"/>
          <w:tab w:val="left" w:pos="3540"/>
          <w:tab w:val="left" w:pos="5010"/>
        </w:tabs>
        <w:spacing w:after="0" w:line="240" w:lineRule="auto"/>
        <w:rPr>
          <w:rFonts w:ascii="Times New Roman" w:hAnsi="Times New Roman" w:cs="Times New Roman"/>
          <w:sz w:val="24"/>
          <w:szCs w:val="24"/>
          <w:lang w:eastAsia="tr-TR"/>
        </w:rPr>
      </w:pPr>
    </w:p>
    <w:p w:rsidR="00191F72" w:rsidRPr="00191F72" w:rsidRDefault="003A014B" w:rsidP="00191F72">
      <w:pPr>
        <w:tabs>
          <w:tab w:val="left" w:pos="708"/>
          <w:tab w:val="left" w:pos="1416"/>
          <w:tab w:val="left" w:pos="2124"/>
          <w:tab w:val="left" w:pos="2832"/>
          <w:tab w:val="left" w:pos="3540"/>
          <w:tab w:val="left" w:pos="5010"/>
        </w:tabs>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TOPLANTININ GÜNDEM MADDELERİ</w:t>
      </w:r>
    </w:p>
    <w:p w:rsidR="003A014B" w:rsidRPr="00191F72" w:rsidRDefault="003A014B" w:rsidP="00191F72">
      <w:pPr>
        <w:tabs>
          <w:tab w:val="left" w:pos="708"/>
          <w:tab w:val="left" w:pos="1416"/>
          <w:tab w:val="left" w:pos="2124"/>
          <w:tab w:val="left" w:pos="2832"/>
          <w:tab w:val="left" w:pos="3540"/>
          <w:tab w:val="left" w:pos="5010"/>
        </w:tabs>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w:t>
      </w:r>
      <w:r w:rsidRPr="00191F72">
        <w:rPr>
          <w:rFonts w:ascii="Times New Roman" w:hAnsi="Times New Roman" w:cs="Times New Roman"/>
          <w:sz w:val="24"/>
          <w:szCs w:val="24"/>
          <w:lang w:eastAsia="tr-TR"/>
        </w:rPr>
        <w:t xml:space="preserve"> Açılış</w:t>
      </w:r>
      <w:r w:rsidR="00E230D9" w:rsidRPr="00191F72">
        <w:rPr>
          <w:rFonts w:ascii="Times New Roman" w:hAnsi="Times New Roman" w:cs="Times New Roman"/>
          <w:sz w:val="24"/>
          <w:szCs w:val="24"/>
          <w:lang w:eastAsia="tr-TR"/>
        </w:rPr>
        <w:t xml:space="preserve"> ve yoklama</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2)</w:t>
      </w:r>
      <w:r w:rsidRPr="00191F72">
        <w:rPr>
          <w:rFonts w:ascii="Times New Roman" w:hAnsi="Times New Roman" w:cs="Times New Roman"/>
          <w:sz w:val="24"/>
          <w:szCs w:val="24"/>
          <w:lang w:eastAsia="tr-TR"/>
        </w:rPr>
        <w:t xml:space="preserve"> 1739 sayılı Milli Eğitim Temel Kanununun amaç ve ilkelerin,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Ortaöğretim Kurumları Yönetmeliğinin ilgili maddelerinin ve Türkiye Cumhuriyeti Anayasasının eğitim öğretim hakkı ve ödevi ile ilgili 42. maddesinin okunması ve yeni yayımlanan Milli Eğitim Bakanlığı Ortaöğretim Kurumları Yönetmeliğinin incelenmesi.</w:t>
      </w:r>
      <w:r w:rsidR="00FC19C3" w:rsidRPr="00191F72">
        <w:rPr>
          <w:rFonts w:ascii="Times New Roman" w:hAnsi="Times New Roman" w:cs="Times New Roman"/>
          <w:sz w:val="24"/>
          <w:szCs w:val="24"/>
          <w:lang w:eastAsia="tr-TR"/>
        </w:rPr>
        <w:t xml:space="preserve"> İl zümre toplantı tutanağının değerlendirilmesi.</w:t>
      </w:r>
      <w:r w:rsidRPr="00191F72">
        <w:rPr>
          <w:rFonts w:ascii="Times New Roman" w:hAnsi="Times New Roman" w:cs="Times New Roman"/>
          <w:sz w:val="24"/>
          <w:szCs w:val="24"/>
          <w:lang w:eastAsia="tr-TR"/>
        </w:rPr>
        <w:br/>
      </w:r>
    </w:p>
    <w:p w:rsidR="001B7294"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3)</w:t>
      </w:r>
      <w:r w:rsidRPr="00191F72">
        <w:rPr>
          <w:rFonts w:ascii="Times New Roman" w:hAnsi="Times New Roman" w:cs="Times New Roman"/>
          <w:sz w:val="24"/>
          <w:szCs w:val="24"/>
          <w:lang w:eastAsia="tr-TR"/>
        </w:rPr>
        <w:t xml:space="preserve"> </w:t>
      </w:r>
      <w:r w:rsidR="00E230D9"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5</w:t>
      </w:r>
      <w:r w:rsidR="00E230D9"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 xml:space="preserve"> eğitim öğretim yılının incelenmesi ve değerlendirilmesi</w:t>
      </w:r>
    </w:p>
    <w:p w:rsidR="003A014B" w:rsidRPr="00191F72" w:rsidRDefault="003A014B" w:rsidP="00191F72">
      <w:pPr>
        <w:spacing w:after="0" w:line="240" w:lineRule="auto"/>
        <w:jc w:val="both"/>
        <w:rPr>
          <w:rFonts w:ascii="Times New Roman" w:hAnsi="Times New Roman" w:cs="Times New Roman"/>
          <w:b/>
          <w:bCs/>
          <w:sz w:val="24"/>
          <w:szCs w:val="24"/>
          <w:lang w:eastAsia="tr-TR"/>
        </w:rPr>
      </w:pPr>
      <w:bookmarkStart w:id="0" w:name="_GoBack"/>
      <w:bookmarkEnd w:id="0"/>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4)</w:t>
      </w:r>
      <w:r w:rsidRPr="00191F72">
        <w:rPr>
          <w:rFonts w:ascii="Times New Roman" w:hAnsi="Times New Roman" w:cs="Times New Roman"/>
          <w:sz w:val="24"/>
          <w:szCs w:val="24"/>
          <w:lang w:eastAsia="tr-TR"/>
        </w:rPr>
        <w:t xml:space="preserve"> Müfredat programının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5)</w:t>
      </w:r>
      <w:r w:rsidRPr="00191F72">
        <w:rPr>
          <w:rFonts w:ascii="Times New Roman" w:hAnsi="Times New Roman" w:cs="Times New Roman"/>
          <w:sz w:val="24"/>
          <w:szCs w:val="24"/>
          <w:lang w:eastAsia="tr-TR"/>
        </w:rPr>
        <w:t xml:space="preserve"> Öğretim metot ve tekniklerinin gözden geçirilmesi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6)</w:t>
      </w:r>
      <w:r w:rsidRPr="00191F72">
        <w:rPr>
          <w:rFonts w:ascii="Times New Roman" w:hAnsi="Times New Roman" w:cs="Times New Roman"/>
          <w:sz w:val="24"/>
          <w:szCs w:val="24"/>
          <w:lang w:eastAsia="tr-TR"/>
        </w:rPr>
        <w:t xml:space="preserve"> Ölçme ve değerlendirme yönetmeliklerinin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7)</w:t>
      </w:r>
      <w:r w:rsidRPr="00191F72">
        <w:rPr>
          <w:rFonts w:ascii="Times New Roman" w:hAnsi="Times New Roman" w:cs="Times New Roman"/>
          <w:sz w:val="24"/>
          <w:szCs w:val="24"/>
          <w:lang w:eastAsia="tr-TR"/>
        </w:rPr>
        <w:t xml:space="preserve"> Başarısız öğrencilerin yetiştirilmesi ve alınacak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8)</w:t>
      </w:r>
      <w:r w:rsidRPr="00191F72">
        <w:rPr>
          <w:rFonts w:ascii="Times New Roman" w:hAnsi="Times New Roman" w:cs="Times New Roman"/>
          <w:sz w:val="24"/>
          <w:szCs w:val="24"/>
          <w:lang w:eastAsia="tr-TR"/>
        </w:rPr>
        <w:t xml:space="preserve"> Günlük ödevlerin ve proje-performans çalışmalarının verilişi ve değerlendirilmesi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9)</w:t>
      </w:r>
      <w:r w:rsidRPr="00191F72">
        <w:rPr>
          <w:rFonts w:ascii="Times New Roman" w:hAnsi="Times New Roman" w:cs="Times New Roman"/>
          <w:sz w:val="24"/>
          <w:szCs w:val="24"/>
          <w:lang w:eastAsia="tr-TR"/>
        </w:rPr>
        <w:t xml:space="preserve"> Diğer </w:t>
      </w:r>
      <w:proofErr w:type="gramStart"/>
      <w:r w:rsidRPr="00191F72">
        <w:rPr>
          <w:rFonts w:ascii="Times New Roman" w:hAnsi="Times New Roman" w:cs="Times New Roman"/>
          <w:sz w:val="24"/>
          <w:szCs w:val="24"/>
          <w:lang w:eastAsia="tr-TR"/>
        </w:rPr>
        <w:t>branş</w:t>
      </w:r>
      <w:proofErr w:type="gramEnd"/>
      <w:r w:rsidRPr="00191F72">
        <w:rPr>
          <w:rFonts w:ascii="Times New Roman" w:hAnsi="Times New Roman" w:cs="Times New Roman"/>
          <w:sz w:val="24"/>
          <w:szCs w:val="24"/>
          <w:lang w:eastAsia="tr-TR"/>
        </w:rPr>
        <w:t xml:space="preserve"> öğretmenleriyle birliğin sağlanması için alınacak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10)</w:t>
      </w:r>
      <w:r w:rsidRPr="00191F72">
        <w:rPr>
          <w:rFonts w:ascii="Times New Roman" w:hAnsi="Times New Roman" w:cs="Times New Roman"/>
          <w:sz w:val="24"/>
          <w:szCs w:val="24"/>
          <w:lang w:eastAsia="tr-TR"/>
        </w:rPr>
        <w:t xml:space="preserve"> Derslerle ilgili araç gereçlerin kullanılması</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11)</w:t>
      </w:r>
      <w:r w:rsidRPr="00191F72">
        <w:rPr>
          <w:rFonts w:ascii="Times New Roman" w:hAnsi="Times New Roman" w:cs="Times New Roman"/>
          <w:sz w:val="24"/>
          <w:szCs w:val="24"/>
          <w:lang w:eastAsia="tr-TR"/>
        </w:rPr>
        <w:t xml:space="preserve"> Yazılı sınavlar ve performans çalışmaları ile ilgili esasların tespiti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2</w:t>
      </w:r>
      <w:r w:rsidRPr="00191F72">
        <w:rPr>
          <w:rFonts w:ascii="Times New Roman" w:hAnsi="Times New Roman" w:cs="Times New Roman"/>
          <w:b/>
          <w:bCs/>
          <w:sz w:val="24"/>
          <w:szCs w:val="24"/>
          <w:lang w:eastAsia="tr-TR"/>
        </w:rPr>
        <w:t>)</w:t>
      </w:r>
      <w:r w:rsidRPr="00191F72">
        <w:rPr>
          <w:rFonts w:ascii="Times New Roman" w:hAnsi="Times New Roman" w:cs="Times New Roman"/>
          <w:sz w:val="24"/>
          <w:szCs w:val="24"/>
          <w:lang w:eastAsia="tr-TR"/>
        </w:rPr>
        <w:t xml:space="preserve"> Atatürk ilke ve inkılaplarının ders konularına yansıtılması</w:t>
      </w:r>
    </w:p>
    <w:p w:rsidR="00191F72"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3</w:t>
      </w:r>
      <w:r w:rsidRPr="00191F72">
        <w:rPr>
          <w:rFonts w:ascii="Times New Roman" w:hAnsi="Times New Roman" w:cs="Times New Roman"/>
          <w:b/>
          <w:bCs/>
          <w:sz w:val="24"/>
          <w:szCs w:val="24"/>
          <w:lang w:eastAsia="tr-TR"/>
        </w:rPr>
        <w:t>)</w:t>
      </w:r>
      <w:r w:rsidRPr="00191F72">
        <w:rPr>
          <w:rFonts w:ascii="Times New Roman" w:hAnsi="Times New Roman" w:cs="Times New Roman"/>
          <w:sz w:val="24"/>
          <w:szCs w:val="24"/>
          <w:lang w:eastAsia="tr-TR"/>
        </w:rPr>
        <w:t xml:space="preserve"> Dilek, temenniler ve kapanış</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sz w:val="24"/>
          <w:szCs w:val="24"/>
          <w:lang w:eastAsia="tr-TR"/>
        </w:rPr>
        <w:br/>
      </w:r>
    </w:p>
    <w:p w:rsidR="00191F72" w:rsidRPr="00191F72" w:rsidRDefault="003A014B" w:rsidP="00191F72">
      <w:pPr>
        <w:spacing w:after="0" w:line="240" w:lineRule="auto"/>
        <w:jc w:val="both"/>
        <w:rPr>
          <w:rFonts w:ascii="Times New Roman" w:hAnsi="Times New Roman" w:cs="Times New Roman"/>
          <w:sz w:val="24"/>
          <w:szCs w:val="24"/>
          <w:u w:val="single"/>
          <w:lang w:eastAsia="tr-TR"/>
        </w:rPr>
      </w:pPr>
      <w:r w:rsidRPr="00191F72">
        <w:rPr>
          <w:rFonts w:ascii="Times New Roman" w:hAnsi="Times New Roman" w:cs="Times New Roman"/>
          <w:b/>
          <w:bCs/>
          <w:sz w:val="24"/>
          <w:szCs w:val="24"/>
          <w:lang w:eastAsia="tr-TR"/>
        </w:rPr>
        <w:br w:type="page"/>
      </w:r>
      <w:r w:rsidRPr="00191F72">
        <w:rPr>
          <w:rFonts w:ascii="Times New Roman" w:hAnsi="Times New Roman" w:cs="Times New Roman"/>
          <w:b/>
          <w:bCs/>
          <w:sz w:val="24"/>
          <w:szCs w:val="24"/>
          <w:lang w:eastAsia="tr-TR"/>
        </w:rPr>
        <w:lastRenderedPageBreak/>
        <w:t>GÜNDEM MADDELERİN GÖRÜŞÜLMESİ</w:t>
      </w:r>
      <w:r w:rsidRPr="00191F72">
        <w:rPr>
          <w:rFonts w:ascii="Times New Roman" w:hAnsi="Times New Roman" w:cs="Times New Roman"/>
          <w:sz w:val="24"/>
          <w:szCs w:val="24"/>
          <w:u w:val="single"/>
          <w:lang w:eastAsia="tr-TR"/>
        </w:rPr>
        <w:t xml:space="preserve"> </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 AÇILIŞ</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191F72"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Felsefe grubu dersleri zümre toplantısı, </w:t>
      </w:r>
      <w:proofErr w:type="gramStart"/>
      <w:r w:rsidR="00FC19C3" w:rsidRPr="00191F72">
        <w:rPr>
          <w:rFonts w:ascii="Times New Roman" w:hAnsi="Times New Roman" w:cs="Times New Roman"/>
          <w:sz w:val="24"/>
          <w:szCs w:val="24"/>
          <w:lang w:eastAsia="tr-TR"/>
        </w:rPr>
        <w:t>0</w:t>
      </w:r>
      <w:r w:rsidR="00191F72"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w:t>
      </w:r>
      <w:r w:rsidR="00FC19C3" w:rsidRPr="00191F72">
        <w:rPr>
          <w:rFonts w:ascii="Times New Roman" w:hAnsi="Times New Roman" w:cs="Times New Roman"/>
          <w:sz w:val="24"/>
          <w:szCs w:val="24"/>
          <w:lang w:eastAsia="tr-TR"/>
        </w:rPr>
        <w:t>10</w:t>
      </w:r>
      <w:r w:rsidRPr="00191F72">
        <w:rPr>
          <w:rFonts w:ascii="Times New Roman" w:hAnsi="Times New Roman" w:cs="Times New Roman"/>
          <w:sz w:val="24"/>
          <w:szCs w:val="24"/>
          <w:lang w:eastAsia="tr-TR"/>
        </w:rPr>
        <w:t>/201</w:t>
      </w:r>
      <w:r w:rsidR="00DF447B">
        <w:rPr>
          <w:rFonts w:ascii="Times New Roman" w:hAnsi="Times New Roman" w:cs="Times New Roman"/>
          <w:sz w:val="24"/>
          <w:szCs w:val="24"/>
          <w:lang w:eastAsia="tr-TR"/>
        </w:rPr>
        <w:t>7</w:t>
      </w:r>
      <w:proofErr w:type="gramEnd"/>
      <w:r w:rsidRPr="00191F72">
        <w:rPr>
          <w:rFonts w:ascii="Times New Roman" w:hAnsi="Times New Roman" w:cs="Times New Roman"/>
          <w:sz w:val="24"/>
          <w:szCs w:val="24"/>
          <w:lang w:eastAsia="tr-TR"/>
        </w:rPr>
        <w:t xml:space="preserve"> tarihinde saat </w:t>
      </w:r>
      <w:r w:rsidR="00FC19C3" w:rsidRPr="00191F72">
        <w:rPr>
          <w:rFonts w:ascii="Times New Roman" w:hAnsi="Times New Roman" w:cs="Times New Roman"/>
          <w:sz w:val="24"/>
          <w:szCs w:val="24"/>
          <w:lang w:eastAsia="tr-TR"/>
        </w:rPr>
        <w:t>12</w:t>
      </w:r>
      <w:r w:rsidRPr="00191F72">
        <w:rPr>
          <w:rFonts w:ascii="Times New Roman" w:hAnsi="Times New Roman" w:cs="Times New Roman"/>
          <w:sz w:val="24"/>
          <w:szCs w:val="24"/>
          <w:lang w:eastAsia="tr-TR"/>
        </w:rPr>
        <w:t xml:space="preserve">.30’da </w:t>
      </w:r>
      <w:r w:rsidR="00FC19C3" w:rsidRPr="00191F72">
        <w:rPr>
          <w:rFonts w:ascii="Times New Roman" w:hAnsi="Times New Roman" w:cs="Times New Roman"/>
          <w:sz w:val="24"/>
          <w:szCs w:val="24"/>
          <w:lang w:eastAsia="tr-TR"/>
        </w:rPr>
        <w:t xml:space="preserve">Öğretmenler odasında </w:t>
      </w:r>
      <w:r w:rsidRPr="00191F72">
        <w:rPr>
          <w:rFonts w:ascii="Times New Roman" w:hAnsi="Times New Roman" w:cs="Times New Roman"/>
          <w:sz w:val="24"/>
          <w:szCs w:val="24"/>
          <w:lang w:eastAsia="tr-TR"/>
        </w:rPr>
        <w:t xml:space="preserve">yapılmıştır. </w:t>
      </w: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2. KANUN ve YÖNETMELİKLERİN OKUNMASI, DEĞERLENDİRİLMESİ </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1739 sayılı Milli Eğitim Temel Kanununun aşağıda yazılmış olan kısımları okunmuştur:</w:t>
      </w:r>
      <w:r w:rsidRPr="00191F72">
        <w:rPr>
          <w:rFonts w:ascii="Times New Roman" w:hAnsi="Times New Roman" w:cs="Times New Roman"/>
          <w:sz w:val="24"/>
          <w:szCs w:val="24"/>
          <w:lang w:eastAsia="tr-TR"/>
        </w:rPr>
        <w:br/>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I – Genel amaçlar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II – Özel amaçlar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III – Amaç ve görevler </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Türkiye Cumhuriyeti Anayasasının eğitim öğretim hakkı ve ödevi ile ilgili 42. maddesi okunmuştur. Yeni yayımlanan Milli Eğitim Bakanlığı Ortaöğretim Kurumları Yönetmeliği okunmuş ve incelenmiştir. Okulda yapılacak çalışmaların bu doğrultuda olmasına karar verilmiştir.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3. 201</w:t>
      </w:r>
      <w:r w:rsidR="00A549D3" w:rsidRPr="00191F72">
        <w:rPr>
          <w:rFonts w:ascii="Times New Roman" w:hAnsi="Times New Roman" w:cs="Times New Roman"/>
          <w:b/>
          <w:bCs/>
          <w:sz w:val="24"/>
          <w:szCs w:val="24"/>
          <w:lang w:eastAsia="tr-TR"/>
        </w:rPr>
        <w:t>5</w:t>
      </w:r>
      <w:r w:rsidRPr="00191F72">
        <w:rPr>
          <w:rFonts w:ascii="Times New Roman" w:hAnsi="Times New Roman" w:cs="Times New Roman"/>
          <w:b/>
          <w:bCs/>
          <w:sz w:val="24"/>
          <w:szCs w:val="24"/>
          <w:lang w:eastAsia="tr-TR"/>
        </w:rPr>
        <w:t>-201</w:t>
      </w:r>
      <w:r w:rsidR="00A549D3" w:rsidRPr="00191F72">
        <w:rPr>
          <w:rFonts w:ascii="Times New Roman" w:hAnsi="Times New Roman" w:cs="Times New Roman"/>
          <w:b/>
          <w:bCs/>
          <w:sz w:val="24"/>
          <w:szCs w:val="24"/>
          <w:lang w:eastAsia="tr-TR"/>
        </w:rPr>
        <w:t>6</w:t>
      </w:r>
      <w:r w:rsidRPr="00191F72">
        <w:rPr>
          <w:rFonts w:ascii="Times New Roman" w:hAnsi="Times New Roman" w:cs="Times New Roman"/>
          <w:b/>
          <w:bCs/>
          <w:sz w:val="24"/>
          <w:szCs w:val="24"/>
          <w:lang w:eastAsia="tr-TR"/>
        </w:rPr>
        <w:t xml:space="preserve"> EĞİTİM ÖĞRETİM YILININ İNCELENMESİ ve DEĞERLENDİRİLMESİ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Bir önceki toplantıya ait zümre kararları okunmuş ve bu zümre toplasında alınan kararların eksiksiz uygulandığı görülmüştür.  Ayrıca alınan bir önceki kararlar doğrultusunda öğrencilerin ve öğretmenin başarı durumları hakkında aşağıdaki istatistiki veriler ortaya çıkarılmıştır: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DF447B" w:rsidP="00191F72">
      <w:pPr>
        <w:spacing w:after="0" w:line="240" w:lineRule="auto"/>
        <w:ind w:firstLine="708"/>
        <w:jc w:val="both"/>
        <w:rPr>
          <w:rFonts w:ascii="Times New Roman" w:hAnsi="Times New Roman" w:cs="Times New Roman"/>
          <w:sz w:val="24"/>
          <w:szCs w:val="24"/>
          <w:lang w:eastAsia="tr-TR"/>
        </w:rPr>
      </w:pPr>
      <w:r>
        <w:rPr>
          <w:rFonts w:ascii="Times New Roman" w:hAnsi="Times New Roman" w:cs="Times New Roman"/>
          <w:sz w:val="24"/>
          <w:szCs w:val="24"/>
          <w:lang w:eastAsia="tr-TR"/>
        </w:rPr>
        <w:t>2016-2017</w:t>
      </w:r>
      <w:r w:rsidR="003A014B" w:rsidRPr="00191F72">
        <w:rPr>
          <w:rFonts w:ascii="Times New Roman" w:hAnsi="Times New Roman" w:cs="Times New Roman"/>
          <w:sz w:val="24"/>
          <w:szCs w:val="24"/>
          <w:lang w:eastAsia="tr-TR"/>
        </w:rPr>
        <w:t xml:space="preserve"> eğitim öğretim yılında 11. sınıflarda felsefe</w:t>
      </w:r>
      <w:r w:rsidR="00A549D3" w:rsidRPr="00191F72">
        <w:rPr>
          <w:rFonts w:ascii="Times New Roman" w:hAnsi="Times New Roman" w:cs="Times New Roman"/>
          <w:sz w:val="24"/>
          <w:szCs w:val="24"/>
          <w:lang w:eastAsia="tr-TR"/>
        </w:rPr>
        <w:t xml:space="preserve"> ve psikoloji</w:t>
      </w:r>
      <w:r w:rsidR="003A014B" w:rsidRPr="00191F72">
        <w:rPr>
          <w:rFonts w:ascii="Times New Roman" w:hAnsi="Times New Roman" w:cs="Times New Roman"/>
          <w:sz w:val="24"/>
          <w:szCs w:val="24"/>
          <w:lang w:eastAsia="tr-TR"/>
        </w:rPr>
        <w:t xml:space="preserve"> dersleri, 12. sınıflarda ise mantık dersi okutuldu</w:t>
      </w:r>
      <w:r w:rsidR="00A549D3" w:rsidRPr="00191F72">
        <w:rPr>
          <w:rFonts w:ascii="Times New Roman" w:hAnsi="Times New Roman" w:cs="Times New Roman"/>
          <w:sz w:val="24"/>
          <w:szCs w:val="24"/>
          <w:lang w:eastAsia="tr-TR"/>
        </w:rPr>
        <w:t>;</w:t>
      </w:r>
      <w:r w:rsidR="003A014B" w:rsidRPr="00191F72">
        <w:rPr>
          <w:rFonts w:ascii="Times New Roman" w:hAnsi="Times New Roman" w:cs="Times New Roman"/>
          <w:sz w:val="24"/>
          <w:szCs w:val="24"/>
          <w:lang w:eastAsia="tr-TR"/>
        </w:rPr>
        <w:t xml:space="preserve"> öğrencilerin derslerde genel anlamda başarılı oldukları görüldü. Sene sonu için yapılan istatistiksel çalışmalarda, okulumuzdaki öğrencilerin felsefe grubu derslerindeki başarıları araştırıldı ve bu sonuçlar aşağıdaki tabloda belirtildi:</w:t>
      </w:r>
    </w:p>
    <w:p w:rsidR="003A014B" w:rsidRPr="00191F72" w:rsidRDefault="003A014B" w:rsidP="00191F72">
      <w:pPr>
        <w:spacing w:after="0" w:line="240" w:lineRule="auto"/>
        <w:jc w:val="both"/>
        <w:rPr>
          <w:rFonts w:ascii="Times New Roman" w:hAnsi="Times New Roman" w:cs="Times New Roman"/>
          <w:sz w:val="24"/>
          <w:szCs w:val="24"/>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133"/>
        <w:gridCol w:w="3071"/>
      </w:tblGrid>
      <w:tr w:rsidR="00191F72" w:rsidRPr="00191F72">
        <w:tc>
          <w:tcPr>
            <w:tcW w:w="1008"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SINIF</w:t>
            </w:r>
          </w:p>
        </w:tc>
        <w:tc>
          <w:tcPr>
            <w:tcW w:w="5133"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DERSİN ADI</w:t>
            </w:r>
          </w:p>
        </w:tc>
        <w:tc>
          <w:tcPr>
            <w:tcW w:w="3071"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BAŞARI YÜZDESİ</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11/A</w:t>
            </w:r>
          </w:p>
        </w:tc>
        <w:tc>
          <w:tcPr>
            <w:tcW w:w="5133"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w:t>
            </w:r>
            <w:r w:rsidR="00191F72" w:rsidRPr="00191F72">
              <w:rPr>
                <w:rFonts w:ascii="Times New Roman" w:hAnsi="Times New Roman" w:cs="Times New Roman"/>
                <w:sz w:val="24"/>
                <w:szCs w:val="24"/>
                <w:lang w:eastAsia="tr-TR"/>
              </w:rPr>
              <w:t xml:space="preserve">/Psikoloji </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11/B</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11/C</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11/D</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w:t>
            </w:r>
            <w:r w:rsidR="00A549D3" w:rsidRPr="00191F72">
              <w:rPr>
                <w:rFonts w:ascii="Times New Roman" w:hAnsi="Times New Roman" w:cs="Times New Roman"/>
                <w:sz w:val="24"/>
                <w:szCs w:val="24"/>
                <w:lang w:eastAsia="tr-TR"/>
              </w:rPr>
              <w:t>E</w:t>
            </w:r>
          </w:p>
        </w:tc>
        <w:tc>
          <w:tcPr>
            <w:tcW w:w="5133" w:type="dxa"/>
          </w:tcPr>
          <w:p w:rsidR="003A014B"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w:t>
            </w:r>
            <w:r w:rsidR="00E57319" w:rsidRPr="00191F72">
              <w:rPr>
                <w:rFonts w:ascii="Times New Roman" w:hAnsi="Times New Roman" w:cs="Times New Roman"/>
                <w:sz w:val="24"/>
                <w:szCs w:val="24"/>
                <w:lang w:eastAsia="tr-TR"/>
              </w:rPr>
              <w:t>100</w:t>
            </w:r>
          </w:p>
        </w:tc>
      </w:tr>
    </w:tbl>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Geride bırakılan eğitim öğretim yılının sonunda okulumuzun öğrencilerinin üniversite sınavlarında genel başarı düzeylerinin ise istenilen seviyede ol</w:t>
      </w:r>
      <w:r w:rsidR="00FC19C3" w:rsidRPr="00191F72">
        <w:rPr>
          <w:rFonts w:ascii="Times New Roman" w:hAnsi="Times New Roman" w:cs="Times New Roman"/>
          <w:sz w:val="24"/>
          <w:szCs w:val="24"/>
          <w:lang w:eastAsia="tr-TR"/>
        </w:rPr>
        <w:t>madığı</w:t>
      </w:r>
      <w:r w:rsidRPr="00191F72">
        <w:rPr>
          <w:rFonts w:ascii="Times New Roman" w:hAnsi="Times New Roman" w:cs="Times New Roman"/>
          <w:sz w:val="24"/>
          <w:szCs w:val="24"/>
          <w:lang w:eastAsia="tr-TR"/>
        </w:rPr>
        <w:t xml:space="preserve"> gözlenmiştir.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DF447B" w:rsidP="00191F72">
      <w:pPr>
        <w:spacing w:after="0" w:line="240" w:lineRule="auto"/>
        <w:ind w:firstLine="708"/>
        <w:jc w:val="both"/>
        <w:rPr>
          <w:rFonts w:ascii="Times New Roman" w:hAnsi="Times New Roman" w:cs="Times New Roman"/>
          <w:sz w:val="24"/>
          <w:szCs w:val="24"/>
          <w:lang w:eastAsia="tr-TR"/>
        </w:rPr>
      </w:pPr>
      <w:r>
        <w:rPr>
          <w:rFonts w:ascii="Times New Roman" w:hAnsi="Times New Roman" w:cs="Times New Roman"/>
          <w:sz w:val="24"/>
          <w:szCs w:val="24"/>
          <w:lang w:eastAsia="tr-TR"/>
        </w:rPr>
        <w:t>2016-2017</w:t>
      </w:r>
      <w:r w:rsidR="003A014B" w:rsidRPr="00191F72">
        <w:rPr>
          <w:rFonts w:ascii="Times New Roman" w:hAnsi="Times New Roman" w:cs="Times New Roman"/>
          <w:sz w:val="24"/>
          <w:szCs w:val="24"/>
          <w:lang w:eastAsia="tr-TR"/>
        </w:rPr>
        <w:t xml:space="preserve"> eğitim öğretim yılında yüksek öğretime öğrenci yerleştirmedeki</w:t>
      </w:r>
      <w:r w:rsidR="00E57319" w:rsidRPr="00191F72">
        <w:rPr>
          <w:rFonts w:ascii="Times New Roman" w:hAnsi="Times New Roman" w:cs="Times New Roman"/>
          <w:sz w:val="24"/>
          <w:szCs w:val="24"/>
          <w:lang w:eastAsia="tr-TR"/>
        </w:rPr>
        <w:t xml:space="preserve"> okul başarı oranının </w:t>
      </w:r>
      <w:r w:rsidR="00FC19C3" w:rsidRPr="00191F72">
        <w:rPr>
          <w:rFonts w:ascii="Times New Roman" w:hAnsi="Times New Roman" w:cs="Times New Roman"/>
          <w:sz w:val="24"/>
          <w:szCs w:val="24"/>
          <w:lang w:eastAsia="tr-TR"/>
        </w:rPr>
        <w:t>düşük olduğu</w:t>
      </w:r>
      <w:r w:rsidR="003A014B" w:rsidRPr="00191F72">
        <w:rPr>
          <w:rFonts w:ascii="Times New Roman" w:hAnsi="Times New Roman" w:cs="Times New Roman"/>
          <w:sz w:val="24"/>
          <w:szCs w:val="24"/>
          <w:lang w:eastAsia="tr-TR"/>
        </w:rPr>
        <w:t xml:space="preserve"> dikkat</w:t>
      </w:r>
      <w:r w:rsidR="00191F72" w:rsidRPr="00191F72">
        <w:rPr>
          <w:rFonts w:ascii="Times New Roman" w:hAnsi="Times New Roman" w:cs="Times New Roman"/>
          <w:sz w:val="24"/>
          <w:szCs w:val="24"/>
          <w:lang w:eastAsia="tr-TR"/>
        </w:rPr>
        <w:t>i</w:t>
      </w:r>
      <w:r w:rsidR="003A014B" w:rsidRPr="00191F72">
        <w:rPr>
          <w:rFonts w:ascii="Times New Roman" w:hAnsi="Times New Roman" w:cs="Times New Roman"/>
          <w:sz w:val="24"/>
          <w:szCs w:val="24"/>
          <w:lang w:eastAsia="tr-TR"/>
        </w:rPr>
        <w:t xml:space="preserve"> çekmiştir. Bu oranın artırılması için yeni sezonda çeşitli önlemler alınmasına karar verilmiş ve bu önlemler de bu zümre kararları çerçevesinde ele alınmıştır.</w:t>
      </w:r>
    </w:p>
    <w:p w:rsidR="00FC19C3" w:rsidRPr="00191F72" w:rsidRDefault="00FC19C3"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İl zümre kararlarını incelenerek tüm kararların hayata geçirilmesi için çaba sarf</w:t>
      </w:r>
      <w:r w:rsidR="00A549D3" w:rsidRPr="00191F72">
        <w:rPr>
          <w:rFonts w:ascii="Times New Roman" w:hAnsi="Times New Roman" w:cs="Times New Roman"/>
          <w:sz w:val="24"/>
          <w:szCs w:val="24"/>
          <w:lang w:eastAsia="tr-TR"/>
        </w:rPr>
        <w:t xml:space="preserve"> </w:t>
      </w:r>
      <w:r w:rsidRPr="00191F72">
        <w:rPr>
          <w:rFonts w:ascii="Times New Roman" w:hAnsi="Times New Roman" w:cs="Times New Roman"/>
          <w:sz w:val="24"/>
          <w:szCs w:val="24"/>
          <w:lang w:eastAsia="tr-TR"/>
        </w:rPr>
        <w:t>edileceği ve kararların göz önünde bulundurulacağı kararlaştırılmıştır.</w:t>
      </w:r>
    </w:p>
    <w:p w:rsidR="00A56F5C"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p>
    <w:p w:rsidR="00A56F5C" w:rsidRPr="00191F72" w:rsidRDefault="00A56F5C" w:rsidP="00191F72">
      <w:pPr>
        <w:spacing w:after="0" w:line="240" w:lineRule="auto"/>
        <w:jc w:val="both"/>
        <w:rPr>
          <w:rFonts w:ascii="Times New Roman" w:hAnsi="Times New Roman" w:cs="Times New Roman"/>
          <w:b/>
          <w:bCs/>
          <w:sz w:val="24"/>
          <w:szCs w:val="24"/>
          <w:lang w:eastAsia="tr-TR"/>
        </w:rPr>
      </w:pPr>
    </w:p>
    <w:p w:rsidR="00A56F5C" w:rsidRPr="00191F72" w:rsidRDefault="00A56F5C" w:rsidP="00191F72">
      <w:pPr>
        <w:spacing w:after="0" w:line="240" w:lineRule="auto"/>
        <w:jc w:val="both"/>
        <w:rPr>
          <w:rFonts w:ascii="Times New Roman" w:hAnsi="Times New Roman" w:cs="Times New Roman"/>
          <w:b/>
          <w:bCs/>
          <w:sz w:val="24"/>
          <w:szCs w:val="24"/>
          <w:lang w:eastAsia="tr-TR"/>
        </w:rPr>
      </w:pPr>
    </w:p>
    <w:p w:rsidR="00FC19C3" w:rsidRPr="00191F72" w:rsidRDefault="00FC19C3" w:rsidP="00191F72">
      <w:pPr>
        <w:spacing w:after="0" w:line="240" w:lineRule="auto"/>
        <w:jc w:val="both"/>
        <w:rPr>
          <w:rFonts w:ascii="Times New Roman" w:hAnsi="Times New Roman" w:cs="Times New Roman"/>
          <w:b/>
          <w:bCs/>
          <w:sz w:val="24"/>
          <w:szCs w:val="24"/>
          <w:lang w:eastAsia="tr-TR"/>
        </w:rPr>
      </w:pPr>
    </w:p>
    <w:p w:rsidR="00FC19C3" w:rsidRPr="00191F72" w:rsidRDefault="00FC19C3"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4. MÜFREDAT </w:t>
      </w:r>
      <w:hyperlink r:id="rId4" w:history="1">
        <w:r w:rsidRPr="007F3822">
          <w:rPr>
            <w:rStyle w:val="Kpr"/>
            <w:rFonts w:ascii="Times New Roman" w:hAnsi="Times New Roman"/>
            <w:b/>
            <w:bCs/>
            <w:color w:val="000000" w:themeColor="text1"/>
            <w:sz w:val="24"/>
            <w:szCs w:val="24"/>
            <w:u w:val="none"/>
            <w:lang w:eastAsia="tr-TR"/>
          </w:rPr>
          <w:t>PROGRAMININ İNCELENMESİ</w:t>
        </w:r>
      </w:hyperlink>
      <w:r w:rsidRPr="00191F72">
        <w:rPr>
          <w:rFonts w:ascii="Times New Roman" w:hAnsi="Times New Roman" w:cs="Times New Roman"/>
          <w:b/>
          <w:bCs/>
          <w:sz w:val="24"/>
          <w:szCs w:val="24"/>
          <w:lang w:eastAsia="tr-TR"/>
        </w:rPr>
        <w:t xml:space="preserve">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tabs>
          <w:tab w:val="left" w:pos="9498"/>
        </w:tabs>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Okutulan kitaplara göz atılarak hangi konunun</w:t>
      </w:r>
      <w:r w:rsidR="00FC19C3" w:rsidRPr="00191F72">
        <w:rPr>
          <w:rFonts w:ascii="Times New Roman" w:hAnsi="Times New Roman" w:cs="Times New Roman"/>
          <w:sz w:val="24"/>
          <w:szCs w:val="24"/>
          <w:lang w:eastAsia="tr-TR"/>
        </w:rPr>
        <w:t xml:space="preserve"> ne kadar ders saati içerisinde </w:t>
      </w:r>
      <w:r w:rsidRPr="00191F72">
        <w:rPr>
          <w:rFonts w:ascii="Times New Roman" w:hAnsi="Times New Roman" w:cs="Times New Roman"/>
          <w:sz w:val="24"/>
          <w:szCs w:val="24"/>
          <w:lang w:eastAsia="tr-TR"/>
        </w:rPr>
        <w:t>anlatılabileceği saptanmış ve ona göre yıllık planlama yapılmasına karar verilmiştir. ünitelendirilmiş yıllık plan ile ders planı yapılırken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xml:space="preserve">. Eğitim ve Öğretim Çalışmalarının Planlı Yürütülmesine İlişkin Yönerge” ile </w:t>
      </w:r>
      <w:r w:rsidR="008D77B0" w:rsidRPr="00191F72">
        <w:rPr>
          <w:rFonts w:ascii="Times New Roman" w:hAnsi="Times New Roman" w:cs="Times New Roman"/>
          <w:sz w:val="24"/>
          <w:szCs w:val="24"/>
          <w:lang w:eastAsia="tr-TR"/>
        </w:rPr>
        <w:t>“</w:t>
      </w:r>
      <w:r w:rsidR="00DF447B">
        <w:rPr>
          <w:rFonts w:ascii="Times New Roman" w:hAnsi="Times New Roman" w:cs="Times New Roman"/>
          <w:sz w:val="24"/>
          <w:szCs w:val="24"/>
          <w:lang w:eastAsia="tr-TR"/>
        </w:rPr>
        <w:t>2017-2018</w:t>
      </w:r>
      <w:r w:rsidRPr="00191F72">
        <w:rPr>
          <w:rFonts w:ascii="Times New Roman" w:hAnsi="Times New Roman" w:cs="Times New Roman"/>
          <w:sz w:val="24"/>
          <w:szCs w:val="24"/>
          <w:lang w:eastAsia="tr-TR"/>
        </w:rPr>
        <w:t xml:space="preserve"> Öğretim Yılı Çalışma Takvimi”nin esas alınmasının gerekliliği belirlenmiştir.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Talim Terbiye Kurulu Başkanlığınca yayımlanıp orta öğretim genel müdürlüğünce hazırlanan uygulama kılavuzunda ünite konularına göre önerilen süreler ve yüzdelik oranlar incelenmiştir. Bu hususlar da dikkate alınarak yıllık ve günlük planlar hazırlan</w:t>
      </w:r>
      <w:r w:rsidR="00E009D2" w:rsidRPr="00191F72">
        <w:rPr>
          <w:rFonts w:ascii="Times New Roman" w:hAnsi="Times New Roman" w:cs="Times New Roman"/>
          <w:sz w:val="24"/>
          <w:szCs w:val="24"/>
          <w:lang w:eastAsia="tr-TR"/>
        </w:rPr>
        <w:t>mış</w:t>
      </w:r>
      <w:r w:rsidRPr="00191F72">
        <w:rPr>
          <w:rFonts w:ascii="Times New Roman" w:hAnsi="Times New Roman" w:cs="Times New Roman"/>
          <w:sz w:val="24"/>
          <w:szCs w:val="24"/>
          <w:lang w:eastAsia="tr-TR"/>
        </w:rPr>
        <w:t xml:space="preserve"> ve konularla ilgili yapılması gereken etkinlikler, proje çalışmaları ve sunum çalışmaları yıllık planda gösteril</w:t>
      </w:r>
      <w:r w:rsidR="00E009D2" w:rsidRPr="00191F72">
        <w:rPr>
          <w:rFonts w:ascii="Times New Roman" w:hAnsi="Times New Roman" w:cs="Times New Roman"/>
          <w:sz w:val="24"/>
          <w:szCs w:val="24"/>
          <w:lang w:eastAsia="tr-TR"/>
        </w:rPr>
        <w:t>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Yıllık planın ayrıntılı bir şekilde hazırlanarak zaman tayinin konuların ağırlık ve önemine göre yapılm</w:t>
      </w:r>
      <w:r w:rsidR="00E009D2" w:rsidRPr="00191F72">
        <w:rPr>
          <w:rFonts w:ascii="Times New Roman" w:hAnsi="Times New Roman" w:cs="Times New Roman"/>
          <w:sz w:val="24"/>
          <w:szCs w:val="24"/>
          <w:lang w:eastAsia="tr-TR"/>
        </w:rPr>
        <w:t>ış</w:t>
      </w:r>
      <w:r w:rsidRPr="00191F72">
        <w:rPr>
          <w:rFonts w:ascii="Times New Roman" w:hAnsi="Times New Roman" w:cs="Times New Roman"/>
          <w:sz w:val="24"/>
          <w:szCs w:val="24"/>
          <w:lang w:eastAsia="tr-TR"/>
        </w:rPr>
        <w:t>, konuların karşısına uygulanacak yöntem ve tekniklerin yazılm</w:t>
      </w:r>
      <w:r w:rsidR="00E009D2" w:rsidRPr="00191F72">
        <w:rPr>
          <w:rFonts w:ascii="Times New Roman" w:hAnsi="Times New Roman" w:cs="Times New Roman"/>
          <w:sz w:val="24"/>
          <w:szCs w:val="24"/>
          <w:lang w:eastAsia="tr-TR"/>
        </w:rPr>
        <w:t>ış</w:t>
      </w:r>
      <w:r w:rsidRPr="00191F72">
        <w:rPr>
          <w:rFonts w:ascii="Times New Roman" w:hAnsi="Times New Roman" w:cs="Times New Roman"/>
          <w:sz w:val="24"/>
          <w:szCs w:val="24"/>
          <w:lang w:eastAsia="tr-TR"/>
        </w:rPr>
        <w:t>, konuların özel amaçlarının belirtilmesi, hangi konuda hangi zümre öğretmeni ile işbirliği yapılacağının belirtilm</w:t>
      </w:r>
      <w:r w:rsidR="00E009D2" w:rsidRPr="00191F72">
        <w:rPr>
          <w:rFonts w:ascii="Times New Roman" w:hAnsi="Times New Roman" w:cs="Times New Roman"/>
          <w:sz w:val="24"/>
          <w:szCs w:val="24"/>
          <w:lang w:eastAsia="tr-TR"/>
        </w:rPr>
        <w:t>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Değişen programlarda ön görülen ölçme-değerlendirme araçları; Felsefe Grubu Dersleri Öğretim Programı’ndaki kazanımların not ile değerlendirilmesinde çoktan seçmeli, eşleştirme, kısa cevaplı, doğru-yanlış vb. madde türlerinden oluşan sınav ya da testlerin yanı sıra performans görevleri kullanılması kararı alındı. Öğrencilere verilen performans görevleri ve bunların değerlendirilmesinde kullanılan ölçütlerin Felsefe Grubu Dersleri Öğretim Programı’nda yer alan kazanımlarla uyumlu yapılması kararlaştırıldı.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esastır. Öğrencilerin bir konuda araştırma yapıp yapamayacağını doğrudan gözlemleyebilmenin en etkili yolu öğrenciye araştırma yaptırmasını sağlamakla gerçekleşir.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5. ÖĞRETİM METOT ve TEKNİKLERİNİN GÖZDEN GEÇİRİLMESİ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Felsefe Grubu derslerinde </w:t>
      </w:r>
      <w:r w:rsidR="00DF447B">
        <w:rPr>
          <w:rFonts w:ascii="Times New Roman" w:hAnsi="Times New Roman" w:cs="Times New Roman"/>
          <w:sz w:val="24"/>
          <w:szCs w:val="24"/>
          <w:lang w:eastAsia="tr-TR"/>
        </w:rPr>
        <w:t>2017-2018</w:t>
      </w:r>
      <w:r w:rsidRPr="00191F72">
        <w:rPr>
          <w:rFonts w:ascii="Times New Roman" w:hAnsi="Times New Roman" w:cs="Times New Roman"/>
          <w:sz w:val="24"/>
          <w:szCs w:val="24"/>
          <w:lang w:eastAsia="tr-TR"/>
        </w:rPr>
        <w:t xml:space="preserve"> öğretim yılı için belirlenen ders kitapları ve yardımcı kaynakların kullanılmasına karar verildi.</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Derslerin anlatımında etkileşimli tahtaların azami verim, özen ve dikkatle kullanılması, bunun için gerekli içerik çalışmalarının yapılması ve derslerin etkileşimli tahtalarla daha verimli hâle getirilebilmesi</w:t>
      </w:r>
      <w:r w:rsidR="00A549D3" w:rsidRPr="00191F72">
        <w:rPr>
          <w:rFonts w:ascii="Times New Roman" w:hAnsi="Times New Roman" w:cs="Times New Roman"/>
          <w:sz w:val="24"/>
          <w:szCs w:val="24"/>
          <w:lang w:eastAsia="tr-TR"/>
        </w:rPr>
        <w:t xml:space="preserve"> derslerde görsel materyallerin sıkça kullanılması</w:t>
      </w:r>
      <w:r w:rsidRPr="00191F72">
        <w:rPr>
          <w:rFonts w:ascii="Times New Roman" w:hAnsi="Times New Roman" w:cs="Times New Roman"/>
          <w:sz w:val="24"/>
          <w:szCs w:val="24"/>
          <w:lang w:eastAsia="tr-TR"/>
        </w:rPr>
        <w:t xml:space="preserve"> için çaba harcanması</w:t>
      </w:r>
      <w:r w:rsidR="00A549D3" w:rsidRPr="00191F72">
        <w:rPr>
          <w:rFonts w:ascii="Times New Roman" w:hAnsi="Times New Roman" w:cs="Times New Roman"/>
          <w:sz w:val="24"/>
          <w:szCs w:val="24"/>
          <w:lang w:eastAsia="tr-TR"/>
        </w:rPr>
        <w:t>na</w:t>
      </w:r>
      <w:r w:rsidRPr="00191F72">
        <w:rPr>
          <w:rFonts w:ascii="Times New Roman" w:hAnsi="Times New Roman" w:cs="Times New Roman"/>
          <w:sz w:val="24"/>
          <w:szCs w:val="24"/>
          <w:lang w:eastAsia="tr-TR"/>
        </w:rPr>
        <w:t xml:space="preserve"> kararlaştırıldı.</w:t>
      </w:r>
      <w:r w:rsidR="00A549D3" w:rsidRPr="00191F72">
        <w:rPr>
          <w:rFonts w:ascii="Times New Roman" w:hAnsi="Times New Roman" w:cs="Times New Roman"/>
          <w:sz w:val="24"/>
          <w:szCs w:val="24"/>
          <w:lang w:eastAsia="tr-TR"/>
        </w:rPr>
        <w:t xml:space="preserve"> Felsefeye giriş ünitesinde bir filozofun hayatı; varlık felsefesi dersinde gerçekliğin sorgulanmasını içeren; siyaset felsefesinde ise demokrasinin temel ilkelerini anlatan bir film gösteriminin yapılmasının uygun olacağı tespit edildi. Bunların yanında felsefe, bilim ve bilgi türlerini açıklayıcı belgesellerin her ünite için tespit edilen birer tanesinin gösterilip tartışılmasının yararlı olacağı kararlaştırıldı.</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Derslerde işlenecek konuların öğrencilere bir ders önceden bildirilip öğrencilerin derse hazırlıklı gelmelerinin sağlanmasına</w:t>
      </w:r>
      <w:r w:rsidR="00A549D3" w:rsidRPr="00191F72">
        <w:rPr>
          <w:rFonts w:ascii="Times New Roman" w:hAnsi="Times New Roman" w:cs="Times New Roman"/>
          <w:sz w:val="24"/>
          <w:szCs w:val="24"/>
          <w:lang w:eastAsia="tr-TR"/>
        </w:rPr>
        <w:t>; konularla ilgili grup ve atölye çalışmalarının yapılmasının yararlı olacağına</w:t>
      </w:r>
      <w:r w:rsidRPr="00191F72">
        <w:rPr>
          <w:rFonts w:ascii="Times New Roman" w:hAnsi="Times New Roman" w:cs="Times New Roman"/>
          <w:sz w:val="24"/>
          <w:szCs w:val="24"/>
          <w:lang w:eastAsia="tr-TR"/>
        </w:rPr>
        <w:t xml:space="preserve"> karar verilmiştir.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Ayrıca ünite ve konu başlarında yer alan hazırlık çalışmaları soruları cevaplandırılarak öğrenciler derse hazır hâle getirilecektir. Konu bitiminde yer alan tamamlayıcı ve değerlendirmeye yönelik sorularla ders değerlendirilecektir. Öğrencilerin derse hazırlıklı gelmelerinde ve araştırmaya yönelmelerinde yardımcı olması amacıyla derse hazırlık çalışmalar sözlü notuyla değerlendirilecektir.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6. ÖLÇME ve DEĞERLENDİRME YÖNETMELİKLERİNİN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“Ortaöğretim Kurumları Yönetmeliği” okunmuş ve değerlendirilmiştir. Bu yönetmelikte bahsi geçen konular incelenmiş ve yeni eğitim öğretim yılı içerisinde bu yönetmelikten azami derecede faydalanılmasına ve yönetmeliğin belirttiği esaslara uyulmasına karar verilmiştir.</w:t>
      </w:r>
      <w:r w:rsidRPr="00191F72">
        <w:rPr>
          <w:rFonts w:ascii="Times New Roman" w:hAnsi="Times New Roman" w:cs="Times New Roman"/>
          <w:sz w:val="24"/>
          <w:szCs w:val="24"/>
          <w:lang w:eastAsia="tr-TR"/>
        </w:rPr>
        <w:br/>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7. BAŞARISIZ ÖĞRENCİLERİN YETİŞTİRİLMESİ ve ALINACAK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Başarısız öğrencilerin yetiştirilmesi için alınması gereken genel tedbirlerden birkaçı şu şekilde belirlenmiştir: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t>- Öğrenci velileriyle sık sık irtibat kurulmalı, onların okula daha çok gelmesini sağlanmalı,</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Öğretmenler tarafından </w:t>
      </w:r>
      <w:r w:rsidR="00E009D2" w:rsidRPr="00191F72">
        <w:rPr>
          <w:rFonts w:ascii="Times New Roman" w:hAnsi="Times New Roman" w:cs="Times New Roman"/>
          <w:sz w:val="24"/>
          <w:szCs w:val="24"/>
          <w:lang w:eastAsia="tr-TR"/>
        </w:rPr>
        <w:t xml:space="preserve">gerektiğinde </w:t>
      </w:r>
      <w:r w:rsidRPr="00191F72">
        <w:rPr>
          <w:rFonts w:ascii="Times New Roman" w:hAnsi="Times New Roman" w:cs="Times New Roman"/>
          <w:sz w:val="24"/>
          <w:szCs w:val="24"/>
          <w:lang w:eastAsia="tr-TR"/>
        </w:rPr>
        <w:t>veli</w:t>
      </w:r>
      <w:r w:rsidR="00E009D2" w:rsidRPr="00191F72">
        <w:rPr>
          <w:rFonts w:ascii="Times New Roman" w:hAnsi="Times New Roman" w:cs="Times New Roman"/>
          <w:sz w:val="24"/>
          <w:szCs w:val="24"/>
          <w:lang w:eastAsia="tr-TR"/>
        </w:rPr>
        <w:t>ler</w:t>
      </w:r>
      <w:r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davet edilerek</w:t>
      </w:r>
      <w:r w:rsidRPr="00191F72">
        <w:rPr>
          <w:rFonts w:ascii="Times New Roman" w:hAnsi="Times New Roman" w:cs="Times New Roman"/>
          <w:sz w:val="24"/>
          <w:szCs w:val="24"/>
          <w:lang w:eastAsia="tr-TR"/>
        </w:rPr>
        <w:t xml:space="preserve"> ev-okul bağı kurulmalı,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Öğrencinin derse karşı ilgisini artırmak için çalışmalar yapılmalı,</w:t>
      </w:r>
      <w:r w:rsidRPr="00191F72">
        <w:rPr>
          <w:rFonts w:ascii="Times New Roman" w:hAnsi="Times New Roman" w:cs="Times New Roman"/>
          <w:sz w:val="24"/>
          <w:szCs w:val="24"/>
          <w:lang w:eastAsia="tr-TR"/>
        </w:rPr>
        <w:br/>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Okul kütüphanesi ve bilgisayar laboratuvarı daha aktif ve verimli biçimde kullanılmalıdır.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8. GÜNLÜK ÖDEVLERİN ve PROJE-PERFORMANS ÖDEVLERİNİN VERİLİŞİ ve DEĞERLENDİRİLMESİ</w:t>
      </w:r>
    </w:p>
    <w:p w:rsidR="003A014B" w:rsidRPr="00191F72" w:rsidRDefault="003A014B" w:rsidP="00191F72">
      <w:pPr>
        <w:ind w:firstLine="708"/>
        <w:jc w:val="both"/>
        <w:rPr>
          <w:rFonts w:ascii="Times New Roman" w:hAnsi="Times New Roman" w:cs="Times New Roman"/>
          <w:sz w:val="24"/>
          <w:szCs w:val="24"/>
          <w:lang w:eastAsia="tr-TR"/>
        </w:rPr>
      </w:pPr>
    </w:p>
    <w:p w:rsidR="003A014B" w:rsidRPr="00191F72" w:rsidRDefault="003A014B" w:rsidP="00191F72">
      <w:pPr>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Günlük ödevler, proje ve performans çalışmaları; “Ortaöğretim Kurumları Yönetmeliği”nin ilgili hükümleri gereğince düzenlenecektir. </w:t>
      </w:r>
    </w:p>
    <w:p w:rsidR="003A014B" w:rsidRPr="00191F72" w:rsidRDefault="003A014B" w:rsidP="00191F72">
      <w:pPr>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Ödev konularının belirlenmesinde öğrencilerin ilgi duydukları ve değişen müfredat programına uygun konuların da dikkate alınmasının yararlı olacağını belirtildi. Böylece müfredat planına uygun ve planlanan amaçları doğrultusunda olmak koşuluyla öğrencilerden gelecek herhangi bir konu talebi olursa dikkate alınması kararlaştırıldı. Yıl içerisinde öğrencilere ders içerisinde verilmesi düşünülen konular aşağıda belirtilmiştir:</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dersi için seçilen ödev konuları: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Türk ve İslam filozoflarından Farabi, Gazali, Mevlana, Yunus Emre, Hacı </w:t>
      </w:r>
      <w:proofErr w:type="spellStart"/>
      <w:r w:rsidRPr="00191F72">
        <w:rPr>
          <w:rFonts w:ascii="Times New Roman" w:hAnsi="Times New Roman" w:cs="Times New Roman"/>
          <w:sz w:val="24"/>
          <w:szCs w:val="24"/>
          <w:lang w:eastAsia="tr-TR"/>
        </w:rPr>
        <w:t>Bektaşı</w:t>
      </w:r>
      <w:proofErr w:type="spellEnd"/>
      <w:r w:rsidRPr="00191F72">
        <w:rPr>
          <w:rFonts w:ascii="Times New Roman" w:hAnsi="Times New Roman" w:cs="Times New Roman"/>
          <w:sz w:val="24"/>
          <w:szCs w:val="24"/>
          <w:lang w:eastAsia="tr-TR"/>
        </w:rPr>
        <w:t xml:space="preserve"> Veli’nin felsefi düşüncelerinin; bilgi, bilim ve ahlak felsefesi hakkındaki görüşlerinin; eserlerinin; düşünce tarihine katkılarının araştırılması;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Rasyonalizm, pozitivizm, </w:t>
      </w:r>
      <w:proofErr w:type="gramStart"/>
      <w:r w:rsidRPr="00191F72">
        <w:rPr>
          <w:rFonts w:ascii="Times New Roman" w:hAnsi="Times New Roman" w:cs="Times New Roman"/>
          <w:sz w:val="24"/>
          <w:szCs w:val="24"/>
          <w:lang w:eastAsia="tr-TR"/>
        </w:rPr>
        <w:t>pragmatizm</w:t>
      </w:r>
      <w:proofErr w:type="gramEnd"/>
      <w:r w:rsidRPr="00191F72">
        <w:rPr>
          <w:rFonts w:ascii="Times New Roman" w:hAnsi="Times New Roman" w:cs="Times New Roman"/>
          <w:sz w:val="24"/>
          <w:szCs w:val="24"/>
          <w:lang w:eastAsia="tr-TR"/>
        </w:rPr>
        <w:t xml:space="preserve">, </w:t>
      </w:r>
      <w:proofErr w:type="spellStart"/>
      <w:r w:rsidRPr="00191F72">
        <w:rPr>
          <w:rFonts w:ascii="Times New Roman" w:hAnsi="Times New Roman" w:cs="Times New Roman"/>
          <w:sz w:val="24"/>
          <w:szCs w:val="24"/>
          <w:lang w:eastAsia="tr-TR"/>
        </w:rPr>
        <w:t>empirizm</w:t>
      </w:r>
      <w:proofErr w:type="spellEnd"/>
      <w:r w:rsidRPr="00191F72">
        <w:rPr>
          <w:rFonts w:ascii="Times New Roman" w:hAnsi="Times New Roman" w:cs="Times New Roman"/>
          <w:sz w:val="24"/>
          <w:szCs w:val="24"/>
          <w:lang w:eastAsia="tr-TR"/>
        </w:rPr>
        <w:t xml:space="preserve">, analitik felsefe, kritisizm, </w:t>
      </w:r>
      <w:proofErr w:type="spellStart"/>
      <w:r w:rsidRPr="00191F72">
        <w:rPr>
          <w:rFonts w:ascii="Times New Roman" w:hAnsi="Times New Roman" w:cs="Times New Roman"/>
          <w:sz w:val="24"/>
          <w:szCs w:val="24"/>
          <w:lang w:eastAsia="tr-TR"/>
        </w:rPr>
        <w:t>entüisyonizm</w:t>
      </w:r>
      <w:proofErr w:type="spellEnd"/>
      <w:r w:rsidRPr="00191F72">
        <w:rPr>
          <w:rFonts w:ascii="Times New Roman" w:hAnsi="Times New Roman" w:cs="Times New Roman"/>
          <w:sz w:val="24"/>
          <w:szCs w:val="24"/>
          <w:lang w:eastAsia="tr-TR"/>
        </w:rPr>
        <w:t xml:space="preserve"> gibi akımların öncüleri; bu akımların bilgi, bilim, ahlak hakkındaki temel görüşleri ve tarih içindeki etkilerinin araştırılması.</w:t>
      </w:r>
    </w:p>
    <w:p w:rsidR="00E009D2" w:rsidRPr="00191F72" w:rsidRDefault="00E009D2" w:rsidP="00191F72">
      <w:pPr>
        <w:spacing w:after="0"/>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Filozof ve bilim adamlarının yaşamları ve felsefi öğretileri.</w:t>
      </w:r>
      <w:proofErr w:type="gramEnd"/>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Siyaset felsefesinde iktidarın kaynağı problemi, </w:t>
      </w:r>
      <w:proofErr w:type="spellStart"/>
      <w:r w:rsidRPr="00191F72">
        <w:rPr>
          <w:rFonts w:ascii="Times New Roman" w:hAnsi="Times New Roman" w:cs="Times New Roman"/>
          <w:sz w:val="24"/>
          <w:szCs w:val="24"/>
          <w:lang w:eastAsia="tr-TR"/>
        </w:rPr>
        <w:t>Max</w:t>
      </w:r>
      <w:proofErr w:type="spellEnd"/>
      <w:r w:rsidRPr="00191F72">
        <w:rPr>
          <w:rFonts w:ascii="Times New Roman" w:hAnsi="Times New Roman" w:cs="Times New Roman"/>
          <w:sz w:val="24"/>
          <w:szCs w:val="24"/>
          <w:lang w:eastAsia="tr-TR"/>
        </w:rPr>
        <w:t xml:space="preserve"> </w:t>
      </w:r>
      <w:proofErr w:type="spellStart"/>
      <w:r w:rsidRPr="00191F72">
        <w:rPr>
          <w:rFonts w:ascii="Times New Roman" w:hAnsi="Times New Roman" w:cs="Times New Roman"/>
          <w:sz w:val="24"/>
          <w:szCs w:val="24"/>
          <w:lang w:eastAsia="tr-TR"/>
        </w:rPr>
        <w:t>Weber’in</w:t>
      </w:r>
      <w:proofErr w:type="spellEnd"/>
      <w:r w:rsidRPr="00191F72">
        <w:rPr>
          <w:rFonts w:ascii="Times New Roman" w:hAnsi="Times New Roman" w:cs="Times New Roman"/>
          <w:sz w:val="24"/>
          <w:szCs w:val="24"/>
          <w:lang w:eastAsia="tr-TR"/>
        </w:rPr>
        <w:t xml:space="preserve"> otorite anlayışı ve demokratik otorite ile diğer modellerin karşılaştırılması, ilgili kavramların (</w:t>
      </w:r>
      <w:proofErr w:type="gramStart"/>
      <w:r w:rsidRPr="00191F72">
        <w:rPr>
          <w:rFonts w:ascii="Times New Roman" w:hAnsi="Times New Roman" w:cs="Times New Roman"/>
          <w:sz w:val="24"/>
          <w:szCs w:val="24"/>
          <w:lang w:eastAsia="tr-TR"/>
        </w:rPr>
        <w:t>karizma</w:t>
      </w:r>
      <w:proofErr w:type="gramEnd"/>
      <w:r w:rsidRPr="00191F72">
        <w:rPr>
          <w:rFonts w:ascii="Times New Roman" w:hAnsi="Times New Roman" w:cs="Times New Roman"/>
          <w:sz w:val="24"/>
          <w:szCs w:val="24"/>
          <w:lang w:eastAsia="tr-TR"/>
        </w:rPr>
        <w:t xml:space="preserve">, gelenek, demokrasi, hukuk, bürokrasi, sivil toplum v.b.) tanımıyla birlikte araştırılması konularının her </w:t>
      </w:r>
      <w:r w:rsidRPr="00191F72">
        <w:rPr>
          <w:rFonts w:ascii="Times New Roman" w:hAnsi="Times New Roman" w:cs="Times New Roman"/>
          <w:sz w:val="24"/>
          <w:szCs w:val="24"/>
          <w:lang w:eastAsia="tr-TR"/>
        </w:rPr>
        <w:lastRenderedPageBreak/>
        <w:t>birinin ayrı bir öğrenciye ya da konunun yapısına göre değerlendirilip bir grup öğrenciye ödev olarak verilmesi kararlaştırıldı.</w:t>
      </w:r>
    </w:p>
    <w:p w:rsidR="00A549D3" w:rsidRPr="00191F72" w:rsidRDefault="00A549D3"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Felsefi nitelikteki romanların ve popüler bilim kitaplarının önerilmesi uygun görüldü.</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Felsefe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Felsefeye Giriş (Ahmet ARSLAN), Felsefe Tarihi (Macit GÖKBERK), Paradigma Felsefe Sözlüğü (Ahmet CEVİZCİ), Felsefe ve Doğa Bilimleri (Doğan Özlem), Felsefeye Giriş (</w:t>
      </w:r>
      <w:proofErr w:type="spellStart"/>
      <w:r w:rsidRPr="00191F72">
        <w:rPr>
          <w:rFonts w:ascii="Times New Roman" w:hAnsi="Times New Roman" w:cs="Times New Roman"/>
          <w:sz w:val="24"/>
          <w:szCs w:val="24"/>
          <w:lang w:eastAsia="tr-TR"/>
        </w:rPr>
        <w:t>Takiyettin</w:t>
      </w:r>
      <w:proofErr w:type="spellEnd"/>
      <w:r w:rsidRPr="00191F72">
        <w:rPr>
          <w:rFonts w:ascii="Times New Roman" w:hAnsi="Times New Roman" w:cs="Times New Roman"/>
          <w:sz w:val="24"/>
          <w:szCs w:val="24"/>
          <w:lang w:eastAsia="tr-TR"/>
        </w:rPr>
        <w:t xml:space="preserve"> MENGÜŞOĞLU)</w:t>
      </w:r>
    </w:p>
    <w:p w:rsidR="003A014B" w:rsidRPr="00191F72" w:rsidRDefault="0003350F" w:rsidP="00191F72">
      <w:pPr>
        <w:spacing w:after="0"/>
        <w:jc w:val="both"/>
        <w:rPr>
          <w:rFonts w:ascii="Times New Roman" w:hAnsi="Times New Roman" w:cs="Times New Roman"/>
          <w:b/>
          <w:bCs/>
          <w:sz w:val="24"/>
          <w:szCs w:val="24"/>
          <w:lang w:eastAsia="tr-TR"/>
        </w:rPr>
      </w:pPr>
      <w:hyperlink r:id="rId5" w:history="1">
        <w:r w:rsidR="003A014B" w:rsidRPr="00191F72">
          <w:rPr>
            <w:rStyle w:val="Kpr"/>
            <w:rFonts w:ascii="Times New Roman" w:hAnsi="Times New Roman"/>
            <w:b/>
            <w:bCs/>
            <w:color w:val="auto"/>
            <w:sz w:val="24"/>
            <w:szCs w:val="24"/>
            <w:u w:val="none"/>
            <w:lang w:eastAsia="tr-TR"/>
          </w:rPr>
          <w:t>Psikoloji dersi için seçilen ödev konuları:</w:t>
        </w:r>
      </w:hyperlink>
    </w:p>
    <w:p w:rsidR="003A014B" w:rsidRPr="00191F72" w:rsidRDefault="003A014B" w:rsidP="00191F72">
      <w:pPr>
        <w:spacing w:after="0"/>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Psikolojide araştırma yöntemleri, duyum ve algı (tanımı, türleri ve özellikleri); algıda öğrenmenin rolü, öğrenme ve öğrenmenin türleri, ruh sağlığı, ruh sağlığını bozan etkenler, stres ve ruh sağlığının korunması, normal ve anormal kavramları; anormal davranışın nedenleri ve tedavisi, birey-grup ilişkisi ve liderlik, tutumlar ve toplumsal davranış, toplumsal algı ve izlenimler, gençlik ve ergenlik, kimlik kavramı ve ruh sağlığı ilişkisi konularının araştırılması konuların her birinin ayrı bir öğrenciye ya da konunun yapısına göre değerlendirilip bir grup öğrenciye ödev olarak verilmesi kararlaştırıldı.</w:t>
      </w:r>
      <w:proofErr w:type="gramEnd"/>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Psikoloji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psikoloji ders kitabı (Selman ERDEM), Genel Psikoloji (Feriha BAYMUR), İnsan ve Davranışı (Doğan CÜCELOĞLU), Gençlik Çağı (Atalay YÖRÜKOĞLU), Sosyal Psikoloji (Çiğdem KAĞITÇIBAŞI)</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Mantık dersi için seçilen ödev konuları: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Kavram ve terimler, tanım, önerme çeşitleri, önermeler arası ilişkiler, kıyas, önermeler mantığı, niceleme mantığı, çok değerli mantık, kiplik mantığı, özdeşlik mantığı, varlık mantığı konularının araştırılması konuların her birinin ayrı bir öğrenciye ya da konunun yapısına göre değerlendirilip bir grup öğrenciye ödev olarak verilmesi kararlaştırıldı.</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Mantık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Lise Mantık (Emine Yamanlar), Mantık (Doğan Özlem)</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Ödevlerin değerlendirilmesinde izlenilecek yol ve uyulacak program aşağıda verilmiştir:</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5"/>
        <w:gridCol w:w="2056"/>
        <w:gridCol w:w="3191"/>
      </w:tblGrid>
      <w:tr w:rsidR="00191F72" w:rsidRPr="00191F72" w:rsidTr="00F47CD1">
        <w:trPr>
          <w:trHeight w:val="330"/>
        </w:trPr>
        <w:tc>
          <w:tcPr>
            <w:tcW w:w="2259"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İŞLEMLER</w:t>
            </w:r>
          </w:p>
        </w:tc>
        <w:tc>
          <w:tcPr>
            <w:tcW w:w="1074"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PUANLAMA</w:t>
            </w:r>
          </w:p>
        </w:tc>
        <w:tc>
          <w:tcPr>
            <w:tcW w:w="1667"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AŞAMALAR</w:t>
            </w:r>
          </w:p>
        </w:tc>
      </w:tr>
      <w:tr w:rsidR="00191F72" w:rsidRPr="00191F72" w:rsidTr="00F47CD1">
        <w:trPr>
          <w:trHeight w:val="522"/>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 planını hazırlama ve uygulama</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10 Puan</w:t>
            </w:r>
          </w:p>
        </w:tc>
        <w:tc>
          <w:tcPr>
            <w:tcW w:w="1667" w:type="pct"/>
            <w:vMerge w:val="restar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Hazırlık aşamasının değerlendirilmesi</w:t>
            </w:r>
          </w:p>
        </w:tc>
      </w:tr>
      <w:tr w:rsidR="00191F72" w:rsidRPr="00191F72" w:rsidTr="00F47CD1">
        <w:trPr>
          <w:trHeight w:val="661"/>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Araştırma ve kaynaklardan faydalanma</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8"/>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Çalışmalar sırasında öğretmenle olan etkileşim</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29"/>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Zamanını verimli kullanabilme eğilimi</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5 Puan</w:t>
            </w:r>
          </w:p>
        </w:tc>
        <w:tc>
          <w:tcPr>
            <w:tcW w:w="1667" w:type="pct"/>
            <w:vMerge w:val="restar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Ödevin tesliminden sonra, tamamının değerlendirilmesi</w:t>
            </w:r>
          </w:p>
        </w:tc>
      </w:tr>
      <w:tr w:rsidR="00191F72" w:rsidRPr="00191F72" w:rsidTr="00F47CD1">
        <w:trPr>
          <w:trHeight w:val="684"/>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Örneklerden ve güncel olaylardan faydalanabilme</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7"/>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Ödeve titizlik, düzen ve özen gösterme</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410"/>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Konunun anlaşılması ve içeriğin ortaya konulması</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25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8"/>
        </w:trPr>
        <w:tc>
          <w:tcPr>
            <w:tcW w:w="2259"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TOPLAM</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100 Puan</w:t>
            </w:r>
          </w:p>
        </w:tc>
        <w:tc>
          <w:tcPr>
            <w:tcW w:w="1667"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bl>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9. DİĞER BRANŞ ÖĞRETMENLERİYLE BİRLİĞİN SAĞLANMASI İÇİN ALINACAK TEDBİRLER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Diğer zümre öğretmenleri ile işbirliği, yıllık planın ilgili bölümüne işlenecektir. Gerekli görülen konularda diğer zümre öğretmenleri ile işbirliğine gidilerek bilgi alışverişi yapılacaktır.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 xml:space="preserve">Felsefe dersinde din kültürü ve ahlak bilgisi, edebiyat ve tarih öğretmenleri ile; sosyoloji dersinde din kültürü ve ahlak bilgisi, edebiyat, coğrafya ve tarih öğretmenleri ile; mantık dersinde matematik öğretmenleriyle; bilgi kuramı dersinde edebiyat öğretmenleriyle; yönetim bilimi dersinde tarih ve coğrafya öğretmenleri ile; girişimcilik dersinde ise bütün </w:t>
      </w:r>
      <w:proofErr w:type="gramStart"/>
      <w:r w:rsidRPr="00191F72">
        <w:rPr>
          <w:rFonts w:ascii="Times New Roman" w:hAnsi="Times New Roman" w:cs="Times New Roman"/>
          <w:sz w:val="24"/>
          <w:szCs w:val="24"/>
          <w:lang w:eastAsia="tr-TR"/>
        </w:rPr>
        <w:t>branş</w:t>
      </w:r>
      <w:proofErr w:type="gramEnd"/>
      <w:r w:rsidRPr="00191F72">
        <w:rPr>
          <w:rFonts w:ascii="Times New Roman" w:hAnsi="Times New Roman" w:cs="Times New Roman"/>
          <w:sz w:val="24"/>
          <w:szCs w:val="24"/>
          <w:lang w:eastAsia="tr-TR"/>
        </w:rPr>
        <w:t xml:space="preserve"> öğretmenleriyle iş birliğine gidilmesine karar verilmiştir.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10. DERSLERLE İLGİLİ ARAÇ GEREÇLERİN KULLANILMASI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b/>
        <w:t>Ders kitabı, defter, kişisel notlar, üniversite hazırlık kitapları, test kitapları, yardımcı kaynaklar, internet kaynakları takip edilecektir.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 Grubu derslerinde öğrencilerimizin okul kütüphanesi ve öğretmenlerde bulunan kaynaklardan faydalanmasını sağlanmasına ve etkileşimli tahtanın etkin biçimde kullanılmasına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11. YAZILI SINAVLAR ve PERFORMANS ÇALIŞMALARI İLE İLGİLİ ESASLARIN TESBİTİ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xml:space="preserve"> Ortaöğretim Kurumları Yönetmeliği”nin 45. maddesine göre; bir dönemde yapılacak yazılı sınavların sayısı, haftalık ders saati sayısı üç ve daha fazla olan dersler için üçten az, bir ve iki saat olan dersler için ikiden az olamayacağından bu esaslar kabul edilmiştir. Öğrenci başarısının ölçülmesi ve değerlendirilmesinde ortak bir anlayışın, birlik ve beraberliğe yönelik belirleyici kararların alınmasına karar verildi.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Yazılı sınavların, zamanından en az bir hafta önceden öğrencilere duyurulmasına, bir günde bir sınıfta yapılacak sınav sayısının ikiyi geçmemesine ve sınavlarda konuların eğilimine göre çoktan seçmeli, eşleştirmeli, kısa cevaplı, açık uçlu, doğru/yanlış tamamlamalı, yorum içerikli, bilgi temelli soruların sorulmasına, yazılı sınavlarının süresinin bir ders saatini aşmamasına, sınav sonuçlarının on beş gün içinde öğrenciye duyurulmasına, gerektiğinde yazılı sınav kâğıtlarının okunmasından sonra öğrenciye hatalarını görmeleri ve aynı hatayı bir daha yapmamaları için sınav kâğıtlarının dağıtılıp toplanmasına ve öğrencinin istemesi durumunda sınav kâğıdının ders öğretmenince tekrar incelenmesine karar verildi.</w:t>
      </w:r>
      <w:proofErr w:type="gramEnd"/>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“Ortaöğretim Kurumları Yönetmeliği”ne göre bir okulda aynı programı uygulayan öğretmenlerin ortak değerlendirme yapabilmelerine imkân vermek üzere her dönemde yazılı sınavların en az birinin birlikte düzenlenebilecek olmasına karşın felsefe grubu derslerine sınıflar bazında tek öğretmen olarak girdiğim için ortak sınav yapılamayacağına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Ölçme değerlendirmedeki esaslar: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Bütün değerlendirmeler, “Ortaöğretim Kurumları Yönetmeliği”nde belirtilen hususlara binaen yapılacaktır. Ayrıca;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Yazılı yoklamalarda;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Yazılı sorularının felsefe grubu dersleri öğretiminin amaçlarına uygun olarak: çoktan seçmeli sorular, doğru yanlış soruları, eşleştirme soruları, tamamlama (boşluk doldurma) soruları, kısa cevaplı sorular, uzun cevaplı sorular, yorum içerikli sorular şeklinde yapılması kararlaştırıldı.</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Sınavda her sorunun not değerinin öğrenciye bildirilmesine, yazılı kâğıdını nasıl kullanacağının öğrenciye anlatılacağına karar verildi. Sınav sonrasında, genel hataların belirlenmesine ve başarısız olunan konularda hazırlık soruları verilmesine, konunun tekrarının yapılmasına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Performans çalışmalarında;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Öğrencilerin hazırlık çalışmalarındaki özeni, aktiviteleri, derse katılımı, ders araç ve gereçlerini verimli kullanması, konular arasında sebep-sonuç ilişkileri kurabilmeleri, yaratıcılıkları, işbirliği yapma güçleri dikkate alınarak değerlendirme yapılarak öğrencinin aldığı performans puanı öğrenciye en geç 10 gün içinde duyurulacaktır.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Ödevlerde;</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Ödev konuları; yönetmelikler, Atatürk ilke ve inkılapları, müfredat programı ve yaşadığımız çevre dikkate alınarak belirlenecektir.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Kullanılacak yöntemler: İnceleme, tanıtma, röportaj, gözlem çalışması.</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Ödev konuları her öğrenciye ayrı konularda ferdi ödev veya grup ödevi olabilecek şekilde verilecek. Seçilen ödevin niteliğine göre öğrencilerin aralarında iş bölümü yapmaları sağlanacak. Öğrenci başarısının yükseltilmesi için gerekli çalışmaların yapılması 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Yazılı sınavlar ve proje çalışması değerlendirmelerin sayısı her dönem için şu şekilde kararlaştırılmıştır: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“Ortaöğretim Kurumları Yönetmeliği”nin 4. maddesindeki tanımlamalar göz önünde bulundurularak ve aynı yönetmeliğin 43</w:t>
      </w:r>
      <w:proofErr w:type="gramStart"/>
      <w:r w:rsidRPr="00191F72">
        <w:rPr>
          <w:rFonts w:ascii="Times New Roman" w:hAnsi="Times New Roman" w:cs="Times New Roman"/>
          <w:sz w:val="24"/>
          <w:szCs w:val="24"/>
          <w:lang w:eastAsia="tr-TR"/>
        </w:rPr>
        <w:t>.,</w:t>
      </w:r>
      <w:proofErr w:type="gramEnd"/>
      <w:r w:rsidRPr="00191F72">
        <w:rPr>
          <w:rFonts w:ascii="Times New Roman" w:hAnsi="Times New Roman" w:cs="Times New Roman"/>
          <w:sz w:val="24"/>
          <w:szCs w:val="24"/>
          <w:lang w:eastAsia="tr-TR"/>
        </w:rPr>
        <w:t xml:space="preserve"> 45. ve 50. maddelerinde belirtilen hususlar dikkate alınarak; felsefe, sosyoloji, psikoloji, mantık, girişimcilik ve yönetim bilimi derslerinin her birisi için ayrı ayrı 2 yazılı sınav  ve 1 performans çalışmasının yapılmasına ve bunun yanında öğrencilerin derse hazırlıklarının, derse aktif katılımlarının ve dersle ilgili araştırma çalışmalarının da performans çalışması kapsamında değerlendirilmesine, notların da bu sayılarda verilmesine karar verilmiştir.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E009D2"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Sınav tarihlerinin okul idaresinin merkezi duyurusuna uygun şekilde yapılması kararlaştırılmıştır</w:t>
      </w:r>
      <w:proofErr w:type="gramStart"/>
      <w:r w:rsidRPr="00191F72">
        <w:rPr>
          <w:rFonts w:ascii="Times New Roman" w:hAnsi="Times New Roman" w:cs="Times New Roman"/>
          <w:b/>
          <w:bCs/>
          <w:sz w:val="24"/>
          <w:szCs w:val="24"/>
          <w:lang w:eastAsia="tr-TR"/>
        </w:rPr>
        <w:t>.</w:t>
      </w:r>
      <w:r w:rsidR="003A014B" w:rsidRPr="00191F72">
        <w:rPr>
          <w:rFonts w:ascii="Times New Roman" w:hAnsi="Times New Roman" w:cs="Times New Roman"/>
          <w:b/>
          <w:bCs/>
          <w:sz w:val="24"/>
          <w:szCs w:val="24"/>
          <w:lang w:eastAsia="tr-TR"/>
        </w:rPr>
        <w:t>:</w:t>
      </w:r>
      <w:proofErr w:type="gramEnd"/>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2</w:t>
      </w:r>
      <w:r w:rsidRPr="00191F72">
        <w:rPr>
          <w:rFonts w:ascii="Times New Roman" w:hAnsi="Times New Roman" w:cs="Times New Roman"/>
          <w:b/>
          <w:bCs/>
          <w:sz w:val="24"/>
          <w:szCs w:val="24"/>
          <w:lang w:eastAsia="tr-TR"/>
        </w:rPr>
        <w:t>. ATATÜRK İLKE ve İNKILAPLARININ DERS KONULARINA YANSITILMASI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Atatürk’ün kişiliği ve öğrenim hayatı konusundaki kişisel özellikleri açıklanacak, konular vecizeleriyle zenginleştirilerek verilecektir.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lastRenderedPageBreak/>
        <w:t>Aile çevresi ve öğrenim hayatı konusunda, Atatürk’ün düşünce sisteminin oluşumunda; aile çevresinin, öğrenim hayatının, öğretmenlerinin, yerli ve yabancı düşünürlerin etkileri belirtilecek. Fransız İhtilali ile ortaya çıkan fikirlerin, Avrupa’da bilim ve teknik alanında meydana gelen gelişmelerin etkileri üzerinde durulacak. Osmanlı Devleti’ni çöküşten kurtarmak için ortaya atılan düşünce akımlarının Atatürkçü düşünce sisteminin oluşumundaki etkileri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Atatürk’ün ülkenin içinde bulunduğu durumdan kurtarılması ve I. Dünya Savaşı sonunda vatanın bütünlüğünün ve milletin bağımsızlığının tehlikeye düşmesi karşısında harekete geçtiği ve millet düşüncesini esas aldığı, hedefinin milli egemenliğe dayalı bir ulus devleti kurmak olduğu açıklanacak.</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 milliyetçiliğinin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Halkçılık ilkesinin Türk toplumuna sağladığı yararlar açıklanacak. Devletçilik ilkesi, Atatürkçü düşüncede devlet ve fert ilişkileri, devlet ve ferdin başlıca görevleri vecizeleriyle açıklanacaktır.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Laiklik ilkesinin dayandığı esaslar, laikliğin devlet hayatına ve sosyal hayata ilişkin yönleri dini istismar ve taassup konusunda Atatürk’ün düşünce ve görüşleri, vecizeleri geliştirilerek verilecektir.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 ilkeleri konusunda ilkelerin nitelikleri açıklanarak yabancı ideolojilerle bağlantısı olmadığı açıklanacaktır. İlkelerin Türk kültürünün tarihsel derinliklerinden ve Türk toplumunun ihtiyaçlarından kaynaklandığı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Cumhuriyetçilik ilkesi, cumhuriyetin tanımı ve dayandığı esaslar Atatürk’ün vecizeleriyle zenginleştirilerek verilecektir. Cumhuriyetin nitelikleri konusunda, insan haklarına saygılı olması Atatürk milliyetçiliğine bağlı demokratik, laik, sosyal hukuk devleti, milli ve </w:t>
      </w:r>
      <w:proofErr w:type="spellStart"/>
      <w:r w:rsidRPr="00191F72">
        <w:rPr>
          <w:rFonts w:ascii="Times New Roman" w:hAnsi="Times New Roman" w:cs="Times New Roman"/>
          <w:sz w:val="24"/>
          <w:szCs w:val="24"/>
          <w:lang w:eastAsia="tr-TR"/>
        </w:rPr>
        <w:t>Üniter</w:t>
      </w:r>
      <w:proofErr w:type="spellEnd"/>
      <w:r w:rsidRPr="00191F72">
        <w:rPr>
          <w:rFonts w:ascii="Times New Roman" w:hAnsi="Times New Roman" w:cs="Times New Roman"/>
          <w:sz w:val="24"/>
          <w:szCs w:val="24"/>
          <w:lang w:eastAsia="tr-TR"/>
        </w:rPr>
        <w:t xml:space="preserve">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Milliyetçilik ilkesi: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Türkiye’ye yönelik iç ve dış tehdit, Türkiye’nin jeopolitik önemi, güçlü bir Türkiye’nin arzulanmayışı iç tehdit unsurlarının hedefleridir. Türkiye’ye yönelik iç ve dış tehdit konusu işlenirken Atatürk’ün vecizelerinden faydalanılacaktır.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lastRenderedPageBreak/>
        <w:t>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2551 Sayılı Tebliğler Dergisinde yer alan ünitelendirilmiş yıllık plan örneklerine Atatürkçülük konularına sütun ayrılarak eklenmesine karar verildi.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grubu dersleri zümresinin Atatürkçülük ile ilgili belirlediği konular şunlardır: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29 Ekim Cumhuriyet Bayramı haftasında, Cumhuriyetçilik ilkesi açıklanarak demokrasi ile ilişkisi üzerinde durulacaktır.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 Kasım Atatürk’ü Anma Günü’nde Atatürk’ün siyasi hayatı ve ileri görüşlülüğü anlatılacaktır.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24 Kasım Öğretmenler Günü’nde Atatürk’ün eğitim felsefesi ve Türk milli eğitimine verdiği önem anlatılacaktır.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12 Mart İstiklal Marşı’nın kabulünün önemi ve Mehmet Akif </w:t>
      </w:r>
      <w:proofErr w:type="spellStart"/>
      <w:r w:rsidRPr="00191F72">
        <w:rPr>
          <w:rFonts w:ascii="Times New Roman" w:hAnsi="Times New Roman" w:cs="Times New Roman"/>
          <w:sz w:val="24"/>
          <w:szCs w:val="24"/>
          <w:lang w:eastAsia="tr-TR"/>
        </w:rPr>
        <w:t>ERSOY’un</w:t>
      </w:r>
      <w:proofErr w:type="spellEnd"/>
      <w:r w:rsidRPr="00191F72">
        <w:rPr>
          <w:rFonts w:ascii="Times New Roman" w:hAnsi="Times New Roman" w:cs="Times New Roman"/>
          <w:sz w:val="24"/>
          <w:szCs w:val="24"/>
          <w:lang w:eastAsia="tr-TR"/>
        </w:rPr>
        <w:t xml:space="preserve"> hayatı anlatılacak.</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18 Mart Çanakkale Zaferi ve Türk Şehitlerini Anma Günü’nde Atatürk’ün askeri kişiliği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23 Nisan Ulusal Egemenlik ve Çocuk Bayramı haftasında, TBMM’nin açılışı, milli egemenliğin demokrasi ile ilişkisi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19 Mayıs Atatürk’ü Anma Gençlik ve Spor Bayramı haftasında Atatürk’ün Türk bağımsızlığına verdiği önem, Samsun’a çıkışı ve milli bilinci uyandırışı işlenecektir.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3</w:t>
      </w:r>
      <w:r w:rsidRPr="00191F72">
        <w:rPr>
          <w:rFonts w:ascii="Times New Roman" w:hAnsi="Times New Roman" w:cs="Times New Roman"/>
          <w:b/>
          <w:bCs/>
          <w:sz w:val="24"/>
          <w:szCs w:val="24"/>
          <w:lang w:eastAsia="tr-TR"/>
        </w:rPr>
        <w:t>. DİLEK, TEMENNİLER ve KAPANIŞ</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Öğrencilerimiz her alanda öğretmenlerinden destek beklemektedirler. Bizlerin öğrencileri yüreklendirmek adına bu desteği onlardan esirgemememiz gerekmektedir. Öğrenciler üzerinde baskı ile değil, sevgiye dayalı bir otorite kurulabileceği ortadadır. Zira ancak bu şekilde onlar kazanılabilir. Öğrencilerin, çoğu zaman kendilerine öğretmenlerini örnek aldıkları unutulmayarak öğretmenlerin davranışlarını buna göre ayarlamalarının gereği ortadadır.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DF447B" w:rsidP="00191F72">
      <w:pPr>
        <w:spacing w:after="0" w:line="240" w:lineRule="auto"/>
        <w:ind w:firstLine="708"/>
        <w:jc w:val="both"/>
        <w:rPr>
          <w:rFonts w:ascii="Times New Roman" w:hAnsi="Times New Roman" w:cs="Times New Roman"/>
          <w:sz w:val="24"/>
          <w:szCs w:val="24"/>
          <w:lang w:eastAsia="tr-TR"/>
        </w:rPr>
      </w:pPr>
      <w:r>
        <w:rPr>
          <w:rFonts w:ascii="Times New Roman" w:hAnsi="Times New Roman" w:cs="Times New Roman"/>
          <w:sz w:val="24"/>
          <w:szCs w:val="24"/>
          <w:lang w:eastAsia="tr-TR"/>
        </w:rPr>
        <w:t>2017-2018</w:t>
      </w:r>
      <w:r w:rsidR="003A014B" w:rsidRPr="00191F72">
        <w:rPr>
          <w:rFonts w:ascii="Times New Roman" w:hAnsi="Times New Roman" w:cs="Times New Roman"/>
          <w:sz w:val="24"/>
          <w:szCs w:val="24"/>
          <w:lang w:eastAsia="tr-TR"/>
        </w:rPr>
        <w:t xml:space="preserve"> eğitim ve öğretim yılının tüm öğretmen arkadaşlara ve öğrencilere başarılar ve mutluluklar getirmesi temenni edilerek bu zümrede alınan kararların öğrencilerimize ve öğretmenlerimize başarı getirmesi düşünceleriyle zümre kararları sonlandırılmıştır.</w:t>
      </w:r>
    </w:p>
    <w:p w:rsidR="003A014B" w:rsidRPr="00191F72" w:rsidRDefault="0003350F" w:rsidP="00191F72">
      <w:pPr>
        <w:spacing w:after="0" w:line="240" w:lineRule="auto"/>
        <w:jc w:val="both"/>
        <w:rPr>
          <w:rFonts w:ascii="Times New Roman" w:hAnsi="Times New Roman" w:cs="Times New Roman"/>
          <w:sz w:val="24"/>
          <w:szCs w:val="24"/>
          <w:lang w:eastAsia="tr-TR"/>
        </w:rPr>
      </w:pPr>
      <w:hyperlink r:id="rId6" w:history="1">
        <w:r w:rsidR="00612DE7" w:rsidRPr="008D1793">
          <w:rPr>
            <w:rStyle w:val="Kpr"/>
            <w:rFonts w:cs="Calibri"/>
          </w:rPr>
          <w:t>www.sorubak.com</w:t>
        </w:r>
      </w:hyperlink>
      <w:r w:rsidR="00612DE7">
        <w:t xml:space="preserve">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E57319" w:rsidRPr="00191F72" w:rsidRDefault="00E57319"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 xml:space="preserve">      </w:t>
      </w:r>
      <w:r w:rsidR="00F47CD1"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b/>
          <w:sz w:val="24"/>
          <w:szCs w:val="24"/>
          <w:lang w:eastAsia="tr-TR"/>
        </w:rPr>
        <w:t>Ali Yılmaz</w:t>
      </w:r>
      <w:r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00E009D2" w:rsidRPr="00191F72">
        <w:rPr>
          <w:rFonts w:ascii="Times New Roman" w:hAnsi="Times New Roman" w:cs="Times New Roman"/>
          <w:b/>
          <w:sz w:val="24"/>
          <w:szCs w:val="24"/>
          <w:lang w:eastAsia="tr-TR"/>
        </w:rPr>
        <w:t xml:space="preserve">               Sadettin Öncü</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t xml:space="preserve"> </w:t>
      </w:r>
      <w:r w:rsidR="003A014B" w:rsidRPr="00191F72">
        <w:rPr>
          <w:rFonts w:ascii="Times New Roman" w:hAnsi="Times New Roman" w:cs="Times New Roman"/>
          <w:b/>
          <w:sz w:val="24"/>
          <w:szCs w:val="24"/>
          <w:lang w:eastAsia="tr-TR"/>
        </w:rPr>
        <w:t>Felsefe Grubu Öğretmeni</w:t>
      </w:r>
      <w:r w:rsidRPr="00191F72">
        <w:rPr>
          <w:rFonts w:ascii="Times New Roman" w:hAnsi="Times New Roman" w:cs="Times New Roman"/>
          <w:b/>
          <w:sz w:val="24"/>
          <w:szCs w:val="24"/>
          <w:lang w:eastAsia="tr-TR"/>
        </w:rPr>
        <w:tab/>
        <w:t xml:space="preserve"> </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007B0455" w:rsidRPr="00191F72">
        <w:rPr>
          <w:rFonts w:ascii="Times New Roman" w:hAnsi="Times New Roman" w:cs="Times New Roman"/>
          <w:b/>
          <w:sz w:val="24"/>
          <w:szCs w:val="24"/>
          <w:lang w:eastAsia="tr-TR"/>
        </w:rPr>
        <w:t xml:space="preserve">        </w:t>
      </w:r>
      <w:r w:rsidR="00E009D2" w:rsidRPr="00191F72">
        <w:rPr>
          <w:rFonts w:ascii="Times New Roman" w:hAnsi="Times New Roman" w:cs="Times New Roman"/>
          <w:b/>
          <w:sz w:val="24"/>
          <w:szCs w:val="24"/>
          <w:lang w:eastAsia="tr-TR"/>
        </w:rPr>
        <w:t>Felsefe Grubu Öğretmeni</w:t>
      </w:r>
      <w:r w:rsidR="007B0455"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p>
    <w:p w:rsidR="00E009D2"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F47CD1"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Zümre Başkanı</w:t>
      </w:r>
    </w:p>
    <w:p w:rsidR="00F47CD1" w:rsidRPr="00191F72" w:rsidRDefault="00A56F5C"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p>
    <w:p w:rsidR="00F47CD1" w:rsidRPr="00191F72" w:rsidRDefault="00F47CD1" w:rsidP="00191F72">
      <w:pPr>
        <w:spacing w:after="0" w:line="240" w:lineRule="auto"/>
        <w:jc w:val="both"/>
        <w:rPr>
          <w:rFonts w:ascii="Times New Roman" w:hAnsi="Times New Roman" w:cs="Times New Roman"/>
          <w:b/>
          <w:sz w:val="24"/>
          <w:szCs w:val="24"/>
          <w:lang w:eastAsia="tr-TR"/>
        </w:rPr>
      </w:pPr>
    </w:p>
    <w:p w:rsidR="00E57319" w:rsidRPr="00191F72" w:rsidRDefault="00A56F5C"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p>
    <w:p w:rsidR="00E009D2" w:rsidRPr="00191F72" w:rsidRDefault="00E009D2" w:rsidP="00191F72">
      <w:pPr>
        <w:spacing w:after="0" w:line="240" w:lineRule="auto"/>
        <w:jc w:val="center"/>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0</w:t>
      </w:r>
      <w:r w:rsidR="00191F72" w:rsidRPr="00191F72">
        <w:rPr>
          <w:rFonts w:ascii="Times New Roman" w:hAnsi="Times New Roman" w:cs="Times New Roman"/>
          <w:b/>
          <w:sz w:val="24"/>
          <w:szCs w:val="24"/>
          <w:lang w:eastAsia="tr-TR"/>
        </w:rPr>
        <w:t>6</w:t>
      </w:r>
      <w:r w:rsidRPr="00191F72">
        <w:rPr>
          <w:rFonts w:ascii="Times New Roman" w:hAnsi="Times New Roman" w:cs="Times New Roman"/>
          <w:b/>
          <w:sz w:val="24"/>
          <w:szCs w:val="24"/>
          <w:lang w:eastAsia="tr-TR"/>
        </w:rPr>
        <w:t>/</w:t>
      </w:r>
      <w:r w:rsidR="00191F72" w:rsidRPr="00191F72">
        <w:rPr>
          <w:rFonts w:ascii="Times New Roman" w:hAnsi="Times New Roman" w:cs="Times New Roman"/>
          <w:b/>
          <w:sz w:val="24"/>
          <w:szCs w:val="24"/>
          <w:lang w:eastAsia="tr-TR"/>
        </w:rPr>
        <w:t>10</w:t>
      </w:r>
      <w:r w:rsidRPr="00191F72">
        <w:rPr>
          <w:rFonts w:ascii="Times New Roman" w:hAnsi="Times New Roman" w:cs="Times New Roman"/>
          <w:b/>
          <w:sz w:val="24"/>
          <w:szCs w:val="24"/>
          <w:lang w:eastAsia="tr-TR"/>
        </w:rPr>
        <w:t>/201</w:t>
      </w:r>
      <w:r w:rsidR="00DF447B">
        <w:rPr>
          <w:rFonts w:ascii="Times New Roman" w:hAnsi="Times New Roman" w:cs="Times New Roman"/>
          <w:b/>
          <w:sz w:val="24"/>
          <w:szCs w:val="24"/>
          <w:lang w:eastAsia="tr-TR"/>
        </w:rPr>
        <w:t>7</w:t>
      </w:r>
    </w:p>
    <w:p w:rsidR="00E57319"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r w:rsidR="00E57319" w:rsidRPr="00191F72">
        <w:rPr>
          <w:rFonts w:ascii="Times New Roman" w:hAnsi="Times New Roman" w:cs="Times New Roman"/>
          <w:b/>
          <w:sz w:val="24"/>
          <w:szCs w:val="24"/>
          <w:lang w:eastAsia="tr-TR"/>
        </w:rPr>
        <w:t>Uygundur</w:t>
      </w:r>
    </w:p>
    <w:p w:rsidR="00E57319" w:rsidRPr="00191F72" w:rsidRDefault="00E57319" w:rsidP="00191F72">
      <w:pPr>
        <w:spacing w:after="0" w:line="240" w:lineRule="auto"/>
        <w:jc w:val="both"/>
        <w:rPr>
          <w:rFonts w:ascii="Times New Roman" w:hAnsi="Times New Roman" w:cs="Times New Roman"/>
          <w:b/>
          <w:sz w:val="24"/>
          <w:szCs w:val="24"/>
          <w:lang w:eastAsia="tr-TR"/>
        </w:rPr>
      </w:pPr>
    </w:p>
    <w:p w:rsidR="00E57319"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Recep Açıkgöz</w:t>
      </w:r>
    </w:p>
    <w:p w:rsidR="00E57319" w:rsidRPr="00191F72" w:rsidRDefault="00E009D2" w:rsidP="00191F72">
      <w:pPr>
        <w:spacing w:after="0" w:line="240" w:lineRule="auto"/>
        <w:jc w:val="both"/>
        <w:rPr>
          <w:rFonts w:ascii="Times New Roman" w:hAnsi="Times New Roman" w:cs="Times New Roman"/>
          <w:b/>
          <w:sz w:val="24"/>
          <w:szCs w:val="24"/>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r w:rsidR="00E57319" w:rsidRPr="00191F72">
        <w:rPr>
          <w:rFonts w:ascii="Times New Roman" w:hAnsi="Times New Roman" w:cs="Times New Roman"/>
          <w:b/>
          <w:sz w:val="24"/>
          <w:szCs w:val="24"/>
          <w:lang w:eastAsia="tr-TR"/>
        </w:rPr>
        <w:t>Okul Müdürü</w:t>
      </w:r>
    </w:p>
    <w:sectPr w:rsidR="00E57319" w:rsidRPr="00191F72" w:rsidSect="007B0455">
      <w:pgSz w:w="11906" w:h="16838"/>
      <w:pgMar w:top="709"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7D7F2D"/>
    <w:rsid w:val="00004D74"/>
    <w:rsid w:val="00010C5D"/>
    <w:rsid w:val="00021E33"/>
    <w:rsid w:val="000240AE"/>
    <w:rsid w:val="00024769"/>
    <w:rsid w:val="000259DD"/>
    <w:rsid w:val="0003350F"/>
    <w:rsid w:val="00054CCE"/>
    <w:rsid w:val="00055895"/>
    <w:rsid w:val="000677AE"/>
    <w:rsid w:val="00082F07"/>
    <w:rsid w:val="00090388"/>
    <w:rsid w:val="000A39D4"/>
    <w:rsid w:val="000A7408"/>
    <w:rsid w:val="000B2E53"/>
    <w:rsid w:val="000C030A"/>
    <w:rsid w:val="000C342B"/>
    <w:rsid w:val="000D1C82"/>
    <w:rsid w:val="000E1E9A"/>
    <w:rsid w:val="000F1155"/>
    <w:rsid w:val="000F3489"/>
    <w:rsid w:val="0010188A"/>
    <w:rsid w:val="00105093"/>
    <w:rsid w:val="00124829"/>
    <w:rsid w:val="001250DA"/>
    <w:rsid w:val="0013090E"/>
    <w:rsid w:val="00140219"/>
    <w:rsid w:val="00144D95"/>
    <w:rsid w:val="001472F9"/>
    <w:rsid w:val="00155091"/>
    <w:rsid w:val="00156EFD"/>
    <w:rsid w:val="00163FC5"/>
    <w:rsid w:val="00164422"/>
    <w:rsid w:val="00164D12"/>
    <w:rsid w:val="0016772D"/>
    <w:rsid w:val="00172893"/>
    <w:rsid w:val="0017523F"/>
    <w:rsid w:val="00182BA3"/>
    <w:rsid w:val="001844FB"/>
    <w:rsid w:val="00185A40"/>
    <w:rsid w:val="00187463"/>
    <w:rsid w:val="00191F72"/>
    <w:rsid w:val="001A0F3D"/>
    <w:rsid w:val="001B7294"/>
    <w:rsid w:val="001D0F0C"/>
    <w:rsid w:val="00212812"/>
    <w:rsid w:val="00213D51"/>
    <w:rsid w:val="0021499D"/>
    <w:rsid w:val="0023035A"/>
    <w:rsid w:val="00235890"/>
    <w:rsid w:val="00240DEF"/>
    <w:rsid w:val="002661B7"/>
    <w:rsid w:val="002661CC"/>
    <w:rsid w:val="002871ED"/>
    <w:rsid w:val="002A3E8F"/>
    <w:rsid w:val="002C5C04"/>
    <w:rsid w:val="002E2BFC"/>
    <w:rsid w:val="002E40B4"/>
    <w:rsid w:val="002E42FF"/>
    <w:rsid w:val="002F4F3D"/>
    <w:rsid w:val="00302DDF"/>
    <w:rsid w:val="00303DB9"/>
    <w:rsid w:val="0030467C"/>
    <w:rsid w:val="00325CAE"/>
    <w:rsid w:val="00333FC7"/>
    <w:rsid w:val="0033434A"/>
    <w:rsid w:val="00340535"/>
    <w:rsid w:val="003470E9"/>
    <w:rsid w:val="0035399E"/>
    <w:rsid w:val="00356038"/>
    <w:rsid w:val="0036279A"/>
    <w:rsid w:val="00365E5B"/>
    <w:rsid w:val="00373B9A"/>
    <w:rsid w:val="0037633A"/>
    <w:rsid w:val="00376506"/>
    <w:rsid w:val="00377E7A"/>
    <w:rsid w:val="00383322"/>
    <w:rsid w:val="003A014B"/>
    <w:rsid w:val="003C62BF"/>
    <w:rsid w:val="003E23AF"/>
    <w:rsid w:val="003F41EF"/>
    <w:rsid w:val="003F51E2"/>
    <w:rsid w:val="003F7715"/>
    <w:rsid w:val="0041416C"/>
    <w:rsid w:val="00432588"/>
    <w:rsid w:val="0043741B"/>
    <w:rsid w:val="0044498E"/>
    <w:rsid w:val="0044795F"/>
    <w:rsid w:val="00450B08"/>
    <w:rsid w:val="00453977"/>
    <w:rsid w:val="004962A6"/>
    <w:rsid w:val="004A0A22"/>
    <w:rsid w:val="004A1248"/>
    <w:rsid w:val="004B3C64"/>
    <w:rsid w:val="004C515C"/>
    <w:rsid w:val="004C7A04"/>
    <w:rsid w:val="004D316A"/>
    <w:rsid w:val="00526EEF"/>
    <w:rsid w:val="00551CD7"/>
    <w:rsid w:val="00554674"/>
    <w:rsid w:val="00555D39"/>
    <w:rsid w:val="00572E28"/>
    <w:rsid w:val="00596F26"/>
    <w:rsid w:val="005976A1"/>
    <w:rsid w:val="005C6A72"/>
    <w:rsid w:val="005C7353"/>
    <w:rsid w:val="005D1C76"/>
    <w:rsid w:val="005E7C2F"/>
    <w:rsid w:val="005F2915"/>
    <w:rsid w:val="005F4D30"/>
    <w:rsid w:val="00612DE7"/>
    <w:rsid w:val="0061671D"/>
    <w:rsid w:val="006216C8"/>
    <w:rsid w:val="00640338"/>
    <w:rsid w:val="006560F9"/>
    <w:rsid w:val="00680EC7"/>
    <w:rsid w:val="00685748"/>
    <w:rsid w:val="00685D27"/>
    <w:rsid w:val="006C60FC"/>
    <w:rsid w:val="006D4070"/>
    <w:rsid w:val="006E6D28"/>
    <w:rsid w:val="006F1D90"/>
    <w:rsid w:val="006F7C8B"/>
    <w:rsid w:val="0070717C"/>
    <w:rsid w:val="00710840"/>
    <w:rsid w:val="00735B91"/>
    <w:rsid w:val="00754C5F"/>
    <w:rsid w:val="007624C4"/>
    <w:rsid w:val="00762C73"/>
    <w:rsid w:val="00766EFA"/>
    <w:rsid w:val="00767E60"/>
    <w:rsid w:val="00772AF0"/>
    <w:rsid w:val="00780EE2"/>
    <w:rsid w:val="00782330"/>
    <w:rsid w:val="00797E39"/>
    <w:rsid w:val="007A22B4"/>
    <w:rsid w:val="007A403F"/>
    <w:rsid w:val="007B0455"/>
    <w:rsid w:val="007B1BC5"/>
    <w:rsid w:val="007B5650"/>
    <w:rsid w:val="007B6690"/>
    <w:rsid w:val="007D1977"/>
    <w:rsid w:val="007D7F2D"/>
    <w:rsid w:val="007F3822"/>
    <w:rsid w:val="007F5C53"/>
    <w:rsid w:val="0081600A"/>
    <w:rsid w:val="00825A3F"/>
    <w:rsid w:val="0083750F"/>
    <w:rsid w:val="00852498"/>
    <w:rsid w:val="00852724"/>
    <w:rsid w:val="00857BED"/>
    <w:rsid w:val="00871E9F"/>
    <w:rsid w:val="00873662"/>
    <w:rsid w:val="008931E8"/>
    <w:rsid w:val="008A1868"/>
    <w:rsid w:val="008A3896"/>
    <w:rsid w:val="008A5CA9"/>
    <w:rsid w:val="008A7AD9"/>
    <w:rsid w:val="008B66CD"/>
    <w:rsid w:val="008D409C"/>
    <w:rsid w:val="008D77B0"/>
    <w:rsid w:val="008E7B68"/>
    <w:rsid w:val="008F1C32"/>
    <w:rsid w:val="008F1FC4"/>
    <w:rsid w:val="008F43B4"/>
    <w:rsid w:val="00914C5A"/>
    <w:rsid w:val="00916FFE"/>
    <w:rsid w:val="00923A57"/>
    <w:rsid w:val="00930132"/>
    <w:rsid w:val="00941460"/>
    <w:rsid w:val="00956920"/>
    <w:rsid w:val="00981540"/>
    <w:rsid w:val="009A51E0"/>
    <w:rsid w:val="009A74B1"/>
    <w:rsid w:val="009B2DA9"/>
    <w:rsid w:val="009B70A6"/>
    <w:rsid w:val="009E2B6F"/>
    <w:rsid w:val="00A01BF3"/>
    <w:rsid w:val="00A0462C"/>
    <w:rsid w:val="00A15C6D"/>
    <w:rsid w:val="00A251F3"/>
    <w:rsid w:val="00A264C6"/>
    <w:rsid w:val="00A40275"/>
    <w:rsid w:val="00A52E7B"/>
    <w:rsid w:val="00A549D3"/>
    <w:rsid w:val="00A5547A"/>
    <w:rsid w:val="00A55A3D"/>
    <w:rsid w:val="00A56F5C"/>
    <w:rsid w:val="00A67D59"/>
    <w:rsid w:val="00A83DE3"/>
    <w:rsid w:val="00AB152F"/>
    <w:rsid w:val="00AC05A8"/>
    <w:rsid w:val="00AC4AF5"/>
    <w:rsid w:val="00AD0BA8"/>
    <w:rsid w:val="00AD169C"/>
    <w:rsid w:val="00AF2791"/>
    <w:rsid w:val="00B07FC0"/>
    <w:rsid w:val="00B3013F"/>
    <w:rsid w:val="00B31CD1"/>
    <w:rsid w:val="00B32449"/>
    <w:rsid w:val="00B439E4"/>
    <w:rsid w:val="00B441C1"/>
    <w:rsid w:val="00B6329A"/>
    <w:rsid w:val="00B84CAC"/>
    <w:rsid w:val="00B94012"/>
    <w:rsid w:val="00BB12EE"/>
    <w:rsid w:val="00BC2601"/>
    <w:rsid w:val="00BD424D"/>
    <w:rsid w:val="00BD4EE1"/>
    <w:rsid w:val="00BD56F7"/>
    <w:rsid w:val="00BE3B83"/>
    <w:rsid w:val="00BF1A68"/>
    <w:rsid w:val="00C12576"/>
    <w:rsid w:val="00C161B3"/>
    <w:rsid w:val="00C21FFD"/>
    <w:rsid w:val="00C31B58"/>
    <w:rsid w:val="00C34010"/>
    <w:rsid w:val="00C40D54"/>
    <w:rsid w:val="00C4441C"/>
    <w:rsid w:val="00C610DF"/>
    <w:rsid w:val="00C83F87"/>
    <w:rsid w:val="00C879AF"/>
    <w:rsid w:val="00C92F26"/>
    <w:rsid w:val="00CA13D1"/>
    <w:rsid w:val="00CA45EA"/>
    <w:rsid w:val="00CA6260"/>
    <w:rsid w:val="00CD2A19"/>
    <w:rsid w:val="00CF1DE5"/>
    <w:rsid w:val="00D02AD6"/>
    <w:rsid w:val="00D02E99"/>
    <w:rsid w:val="00D40596"/>
    <w:rsid w:val="00D42E7A"/>
    <w:rsid w:val="00D43FB6"/>
    <w:rsid w:val="00D44095"/>
    <w:rsid w:val="00D510F8"/>
    <w:rsid w:val="00D5221E"/>
    <w:rsid w:val="00D56BAC"/>
    <w:rsid w:val="00D6451D"/>
    <w:rsid w:val="00D669F3"/>
    <w:rsid w:val="00D7292C"/>
    <w:rsid w:val="00D74A4B"/>
    <w:rsid w:val="00D824F7"/>
    <w:rsid w:val="00D90789"/>
    <w:rsid w:val="00D90EEF"/>
    <w:rsid w:val="00D91A88"/>
    <w:rsid w:val="00D96E81"/>
    <w:rsid w:val="00DA1847"/>
    <w:rsid w:val="00DA3FF4"/>
    <w:rsid w:val="00DB312F"/>
    <w:rsid w:val="00DB7AAE"/>
    <w:rsid w:val="00DC28D3"/>
    <w:rsid w:val="00DC488D"/>
    <w:rsid w:val="00DE0BAB"/>
    <w:rsid w:val="00DF096F"/>
    <w:rsid w:val="00DF0A81"/>
    <w:rsid w:val="00DF447B"/>
    <w:rsid w:val="00DF5B54"/>
    <w:rsid w:val="00E009D2"/>
    <w:rsid w:val="00E052C2"/>
    <w:rsid w:val="00E07429"/>
    <w:rsid w:val="00E10B51"/>
    <w:rsid w:val="00E13F93"/>
    <w:rsid w:val="00E230D9"/>
    <w:rsid w:val="00E34459"/>
    <w:rsid w:val="00E346C3"/>
    <w:rsid w:val="00E43DAE"/>
    <w:rsid w:val="00E50E22"/>
    <w:rsid w:val="00E57319"/>
    <w:rsid w:val="00E64CF2"/>
    <w:rsid w:val="00E66EF3"/>
    <w:rsid w:val="00E8330A"/>
    <w:rsid w:val="00E874D0"/>
    <w:rsid w:val="00E90DD6"/>
    <w:rsid w:val="00E945FA"/>
    <w:rsid w:val="00EB7068"/>
    <w:rsid w:val="00EC5E11"/>
    <w:rsid w:val="00EE0746"/>
    <w:rsid w:val="00EE7234"/>
    <w:rsid w:val="00EF1A43"/>
    <w:rsid w:val="00EF318B"/>
    <w:rsid w:val="00F21602"/>
    <w:rsid w:val="00F30FAE"/>
    <w:rsid w:val="00F47CD1"/>
    <w:rsid w:val="00F71D98"/>
    <w:rsid w:val="00F72A7F"/>
    <w:rsid w:val="00F9745E"/>
    <w:rsid w:val="00FB37DD"/>
    <w:rsid w:val="00FB3B95"/>
    <w:rsid w:val="00FC19C3"/>
    <w:rsid w:val="00FC3A00"/>
    <w:rsid w:val="00FD18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9A51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A51E0"/>
    <w:rPr>
      <w:rFonts w:ascii="Tahoma" w:hAnsi="Tahoma" w:cs="Tahoma"/>
      <w:sz w:val="16"/>
      <w:szCs w:val="16"/>
      <w:lang w:eastAsia="en-US"/>
    </w:rPr>
  </w:style>
  <w:style w:type="character" w:styleId="Kpr">
    <w:name w:val="Hyperlink"/>
    <w:basedOn w:val="VarsaylanParagrafYazTipi"/>
    <w:uiPriority w:val="99"/>
    <w:rsid w:val="004C7A0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9A51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A51E0"/>
    <w:rPr>
      <w:rFonts w:ascii="Tahoma" w:hAnsi="Tahoma" w:cs="Tahoma"/>
      <w:sz w:val="16"/>
      <w:szCs w:val="16"/>
      <w:lang w:eastAsia="en-US"/>
    </w:rPr>
  </w:style>
  <w:style w:type="character" w:styleId="Kpr">
    <w:name w:val="Hyperlink"/>
    <w:basedOn w:val="VarsaylanParagrafYazTipi"/>
    <w:uiPriority w:val="99"/>
    <w:rsid w:val="004C7A0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43913348">
      <w:marLeft w:val="153"/>
      <w:marRight w:val="153"/>
      <w:marTop w:val="0"/>
      <w:marBottom w:val="0"/>
      <w:divBdr>
        <w:top w:val="none" w:sz="0" w:space="0" w:color="auto"/>
        <w:left w:val="none" w:sz="0" w:space="0" w:color="auto"/>
        <w:bottom w:val="none" w:sz="0" w:space="0" w:color="auto"/>
        <w:right w:val="none" w:sz="0" w:space="0" w:color="auto"/>
      </w:divBdr>
      <w:divsChild>
        <w:div w:id="1743913349">
          <w:marLeft w:val="0"/>
          <w:marRight w:val="0"/>
          <w:marTop w:val="0"/>
          <w:marBottom w:val="0"/>
          <w:divBdr>
            <w:top w:val="none" w:sz="0" w:space="0" w:color="auto"/>
            <w:left w:val="none" w:sz="0" w:space="0" w:color="auto"/>
            <w:bottom w:val="none" w:sz="0" w:space="0" w:color="auto"/>
            <w:right w:val="none" w:sz="0" w:space="0" w:color="auto"/>
          </w:divBdr>
          <w:divsChild>
            <w:div w:id="1743913352">
              <w:marLeft w:val="0"/>
              <w:marRight w:val="0"/>
              <w:marTop w:val="0"/>
              <w:marBottom w:val="0"/>
              <w:divBdr>
                <w:top w:val="none" w:sz="0" w:space="0" w:color="auto"/>
                <w:left w:val="none" w:sz="0" w:space="0" w:color="auto"/>
                <w:bottom w:val="none" w:sz="0" w:space="0" w:color="auto"/>
                <w:right w:val="none" w:sz="0" w:space="0" w:color="auto"/>
              </w:divBdr>
              <w:divsChild>
                <w:div w:id="1743913350">
                  <w:marLeft w:val="0"/>
                  <w:marRight w:val="0"/>
                  <w:marTop w:val="0"/>
                  <w:marBottom w:val="0"/>
                  <w:divBdr>
                    <w:top w:val="none" w:sz="0" w:space="0" w:color="auto"/>
                    <w:left w:val="none" w:sz="0" w:space="0" w:color="auto"/>
                    <w:bottom w:val="none" w:sz="0" w:space="0" w:color="auto"/>
                    <w:right w:val="none" w:sz="0" w:space="0" w:color="auto"/>
                  </w:divBdr>
                  <w:divsChild>
                    <w:div w:id="174391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dersimiz.com/" TargetMode="External"/><Relationship Id="rId10" Type="http://schemas.microsoft.com/office/2007/relationships/stylesWithEffects" Target="stylesWithEffects.xml"/><Relationship Id="rId4" Type="http://schemas.openxmlformats.org/officeDocument/2006/relationships/hyperlink" Target="http://www.ders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3562</Words>
  <Characters>20308</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23823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2012-10-08T11:35:00Z</cp:lastPrinted>
  <dcterms:created xsi:type="dcterms:W3CDTF">2016-09-26T09:15:00Z</dcterms:created>
  <dcterms:modified xsi:type="dcterms:W3CDTF">2017-08-31T11:58:00Z</dcterms:modified>
  <cp:category>www.sorubak.com</cp:category>
</cp:coreProperties>
</file>