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shd w:val="clear" w:color="auto" w:fill="FFFFFF"/>
        <w:tblCellMar>
          <w:left w:w="0" w:type="dxa"/>
          <w:right w:w="0" w:type="dxa"/>
        </w:tblCellMar>
        <w:tblLook w:val="04A0"/>
      </w:tblPr>
      <w:tblGrid>
        <w:gridCol w:w="9072"/>
      </w:tblGrid>
      <w:tr w:rsidR="002C0336" w:rsidRPr="002C0336" w:rsidTr="002C0336">
        <w:trPr>
          <w:tblCellSpacing w:w="0" w:type="dxa"/>
        </w:trPr>
        <w:tc>
          <w:tcPr>
            <w:tcW w:w="0" w:type="auto"/>
            <w:shd w:val="clear" w:color="auto" w:fill="FFFFFF"/>
            <w:hideMark/>
          </w:tcPr>
          <w:p w:rsidR="002C0336" w:rsidRPr="002C0336" w:rsidRDefault="00A868FE" w:rsidP="002C0336">
            <w:pPr>
              <w:spacing w:before="100" w:beforeAutospacing="1" w:after="100" w:afterAutospacing="1" w:line="240" w:lineRule="auto"/>
              <w:rPr>
                <w:rFonts w:ascii="Times New Roman" w:eastAsia="Times New Roman" w:hAnsi="Times New Roman" w:cs="Times New Roman"/>
                <w:color w:val="202A17"/>
                <w:sz w:val="42"/>
                <w:szCs w:val="42"/>
                <w:lang w:eastAsia="tr-TR"/>
              </w:rPr>
            </w:pPr>
            <w:r>
              <w:rPr>
                <w:rFonts w:ascii="Arial"/>
                <w:sz w:val="23"/>
              </w:rPr>
              <w:fldChar w:fldCharType="begin"/>
            </w:r>
            <w:r>
              <w:rPr>
                <w:rFonts w:ascii="Arial"/>
                <w:sz w:val="23"/>
              </w:rPr>
              <w:instrText xml:space="preserve"> HYPERLINK "http://</w:instrText>
            </w:r>
            <w:r w:rsidRPr="00A868FE">
              <w:rPr>
                <w:rFonts w:ascii="Arial"/>
                <w:sz w:val="23"/>
              </w:rPr>
              <w:instrText>www.sorubak.com</w:instrText>
            </w:r>
            <w:r>
              <w:rPr>
                <w:rFonts w:ascii="Arial"/>
                <w:sz w:val="23"/>
              </w:rPr>
              <w:instrText xml:space="preserve">" </w:instrText>
            </w:r>
            <w:r>
              <w:rPr>
                <w:rFonts w:ascii="Arial"/>
                <w:sz w:val="23"/>
              </w:rPr>
              <w:fldChar w:fldCharType="separate"/>
            </w:r>
            <w:r w:rsidRPr="00937071">
              <w:rPr>
                <w:rStyle w:val="Kpr"/>
                <w:rFonts w:ascii="Arial"/>
                <w:sz w:val="23"/>
              </w:rPr>
              <w:t>www.sorubak.com</w:t>
            </w:r>
            <w:r>
              <w:rPr>
                <w:rFonts w:ascii="Arial"/>
                <w:sz w:val="23"/>
              </w:rPr>
              <w:fldChar w:fldCharType="end"/>
            </w:r>
            <w:r>
              <w:rPr>
                <w:rFonts w:ascii="Times New Roman" w:eastAsia="Times New Roman" w:hAnsi="Times New Roman" w:cs="Times New Roman"/>
                <w:color w:val="202A17"/>
                <w:sz w:val="42"/>
                <w:szCs w:val="42"/>
                <w:lang w:eastAsia="tr-TR"/>
              </w:rPr>
              <w:t xml:space="preserve"> </w:t>
            </w:r>
            <w:r w:rsidR="002C0336" w:rsidRPr="002C0336">
              <w:rPr>
                <w:rFonts w:ascii="Times New Roman" w:eastAsia="Times New Roman" w:hAnsi="Times New Roman" w:cs="Times New Roman"/>
                <w:color w:val="202A17"/>
                <w:sz w:val="42"/>
                <w:szCs w:val="42"/>
                <w:lang w:eastAsia="tr-TR"/>
              </w:rPr>
              <w:br/>
              <w:t> </w:t>
            </w:r>
            <w:r w:rsidR="002C0336">
              <w:rPr>
                <w:rFonts w:ascii="Times New Roman" w:eastAsia="Times New Roman" w:hAnsi="Times New Roman" w:cs="Times New Roman"/>
                <w:noProof/>
                <w:color w:val="202A17"/>
                <w:sz w:val="42"/>
                <w:szCs w:val="42"/>
                <w:lang w:eastAsia="tr-TR"/>
              </w:rPr>
              <w:drawing>
                <wp:inline distT="0" distB="0" distL="0" distR="0">
                  <wp:extent cx="2266950" cy="228600"/>
                  <wp:effectExtent l="19050" t="0" r="0" b="0"/>
                  <wp:docPr id="4" name="Resim 1" descr="http://www.theottomans.org/turkce/images/feti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heottomans.org/turkce/images/fetih.png"/>
                          <pic:cNvPicPr>
                            <a:picLocks noChangeAspect="1" noChangeArrowheads="1"/>
                          </pic:cNvPicPr>
                        </pic:nvPicPr>
                        <pic:blipFill>
                          <a:blip r:embed="rId4" cstate="print"/>
                          <a:srcRect/>
                          <a:stretch>
                            <a:fillRect/>
                          </a:stretch>
                        </pic:blipFill>
                        <pic:spPr bwMode="auto">
                          <a:xfrm>
                            <a:off x="0" y="0"/>
                            <a:ext cx="2266950" cy="228600"/>
                          </a:xfrm>
                          <a:prstGeom prst="rect">
                            <a:avLst/>
                          </a:prstGeom>
                          <a:noFill/>
                          <a:ln w="9525">
                            <a:noFill/>
                            <a:miter lim="800000"/>
                            <a:headEnd/>
                            <a:tailEnd/>
                          </a:ln>
                        </pic:spPr>
                      </pic:pic>
                    </a:graphicData>
                  </a:graphic>
                </wp:inline>
              </w:drawing>
            </w:r>
          </w:p>
          <w:p w:rsidR="002C0336" w:rsidRPr="002C0336" w:rsidRDefault="002C0336" w:rsidP="002C0336">
            <w:pPr>
              <w:spacing w:before="100" w:beforeAutospacing="1" w:after="100" w:afterAutospacing="1" w:line="240" w:lineRule="auto"/>
              <w:rPr>
                <w:rFonts w:ascii="Times New Roman" w:eastAsia="Times New Roman" w:hAnsi="Times New Roman" w:cs="Times New Roman"/>
                <w:color w:val="202A17"/>
                <w:sz w:val="42"/>
                <w:szCs w:val="42"/>
                <w:lang w:eastAsia="tr-TR"/>
              </w:rPr>
            </w:pPr>
          </w:p>
          <w:tbl>
            <w:tblPr>
              <w:tblW w:w="5000" w:type="pct"/>
              <w:tblCellSpacing w:w="0" w:type="dxa"/>
              <w:tblCellMar>
                <w:left w:w="0" w:type="dxa"/>
                <w:right w:w="0" w:type="dxa"/>
              </w:tblCellMar>
              <w:tblLook w:val="04A0"/>
            </w:tblPr>
            <w:tblGrid>
              <w:gridCol w:w="3175"/>
              <w:gridCol w:w="3175"/>
              <w:gridCol w:w="2722"/>
            </w:tblGrid>
            <w:tr w:rsidR="002C0336" w:rsidRPr="002C0336">
              <w:trPr>
                <w:tblCellSpacing w:w="0" w:type="dxa"/>
              </w:trPr>
              <w:tc>
                <w:tcPr>
                  <w:tcW w:w="1750" w:type="pct"/>
                  <w:vAlign w:val="center"/>
                  <w:hideMark/>
                </w:tcPr>
                <w:p w:rsidR="002C0336" w:rsidRPr="002C0336" w:rsidRDefault="002C0336" w:rsidP="002C0336">
                  <w:pPr>
                    <w:spacing w:after="0" w:line="240" w:lineRule="auto"/>
                    <w:rPr>
                      <w:rFonts w:ascii="Times New Roman" w:eastAsia="Times New Roman" w:hAnsi="Times New Roman" w:cs="Times New Roman"/>
                      <w:sz w:val="24"/>
                      <w:szCs w:val="24"/>
                      <w:lang w:eastAsia="tr-TR"/>
                    </w:rPr>
                  </w:pPr>
                </w:p>
              </w:tc>
              <w:tc>
                <w:tcPr>
                  <w:tcW w:w="1750" w:type="pct"/>
                  <w:vAlign w:val="center"/>
                  <w:hideMark/>
                </w:tcPr>
                <w:p w:rsidR="002C0336" w:rsidRPr="002C0336" w:rsidRDefault="002C0336" w:rsidP="002C0336">
                  <w:pPr>
                    <w:spacing w:after="0" w:line="240" w:lineRule="auto"/>
                    <w:jc w:val="center"/>
                    <w:rPr>
                      <w:rFonts w:ascii="Times New Roman" w:eastAsia="Times New Roman" w:hAnsi="Times New Roman" w:cs="Times New Roman"/>
                      <w:sz w:val="24"/>
                      <w:szCs w:val="24"/>
                      <w:lang w:eastAsia="tr-TR"/>
                    </w:rPr>
                  </w:pPr>
                </w:p>
              </w:tc>
              <w:tc>
                <w:tcPr>
                  <w:tcW w:w="1500" w:type="pct"/>
                  <w:vAlign w:val="center"/>
                  <w:hideMark/>
                </w:tcPr>
                <w:p w:rsidR="002C0336" w:rsidRPr="002C0336" w:rsidRDefault="002C0336" w:rsidP="002C0336">
                  <w:pPr>
                    <w:spacing w:after="0" w:line="240" w:lineRule="auto"/>
                    <w:rPr>
                      <w:rFonts w:ascii="Times New Roman" w:eastAsia="Times New Roman" w:hAnsi="Times New Roman" w:cs="Times New Roman"/>
                      <w:sz w:val="24"/>
                      <w:szCs w:val="24"/>
                      <w:lang w:eastAsia="tr-TR"/>
                    </w:rPr>
                  </w:pPr>
                </w:p>
              </w:tc>
            </w:tr>
          </w:tbl>
          <w:p w:rsidR="002C0336" w:rsidRPr="002C0336" w:rsidRDefault="002C0336" w:rsidP="002C0336">
            <w:pPr>
              <w:spacing w:before="100" w:beforeAutospacing="1" w:after="100" w:afterAutospacing="1" w:line="240" w:lineRule="auto"/>
              <w:rPr>
                <w:rFonts w:ascii="Times New Roman" w:eastAsia="Times New Roman" w:hAnsi="Times New Roman" w:cs="Times New Roman"/>
                <w:color w:val="202A17"/>
                <w:sz w:val="36"/>
                <w:szCs w:val="36"/>
                <w:lang w:eastAsia="tr-TR"/>
              </w:rPr>
            </w:pPr>
            <w:r w:rsidRPr="002C0336">
              <w:rPr>
                <w:rFonts w:ascii="Times New Roman" w:eastAsia="Times New Roman" w:hAnsi="Times New Roman" w:cs="Times New Roman"/>
                <w:color w:val="202A17"/>
                <w:sz w:val="36"/>
                <w:szCs w:val="36"/>
                <w:lang w:eastAsia="tr-TR"/>
              </w:rPr>
              <w:t xml:space="preserve">Doğu Roma İmparatorluğu'nun (Bizans) başkenti </w:t>
            </w:r>
            <w:proofErr w:type="spellStart"/>
            <w:r w:rsidRPr="002C0336">
              <w:rPr>
                <w:rFonts w:ascii="Times New Roman" w:eastAsia="Times New Roman" w:hAnsi="Times New Roman" w:cs="Times New Roman"/>
                <w:color w:val="202A17"/>
                <w:sz w:val="36"/>
                <w:szCs w:val="36"/>
                <w:lang w:eastAsia="tr-TR"/>
              </w:rPr>
              <w:t>Constantinopolis</w:t>
            </w:r>
            <w:proofErr w:type="spellEnd"/>
            <w:r w:rsidRPr="002C0336">
              <w:rPr>
                <w:rFonts w:ascii="Times New Roman" w:eastAsia="Times New Roman" w:hAnsi="Times New Roman" w:cs="Times New Roman"/>
                <w:color w:val="202A17"/>
                <w:sz w:val="36"/>
                <w:szCs w:val="36"/>
                <w:lang w:eastAsia="tr-TR"/>
              </w:rPr>
              <w:t xml:space="preserve">, 29 Mayıs 1453 tarihinde Osmanlı Padişahı II. </w:t>
            </w:r>
            <w:proofErr w:type="spellStart"/>
            <w:r w:rsidRPr="002C0336">
              <w:rPr>
                <w:rFonts w:ascii="Times New Roman" w:eastAsia="Times New Roman" w:hAnsi="Times New Roman" w:cs="Times New Roman"/>
                <w:color w:val="202A17"/>
                <w:sz w:val="36"/>
                <w:szCs w:val="36"/>
                <w:lang w:eastAsia="tr-TR"/>
              </w:rPr>
              <w:t>Mehmed</w:t>
            </w:r>
            <w:proofErr w:type="spellEnd"/>
            <w:r w:rsidRPr="002C0336">
              <w:rPr>
                <w:rFonts w:ascii="Times New Roman" w:eastAsia="Times New Roman" w:hAnsi="Times New Roman" w:cs="Times New Roman"/>
                <w:color w:val="202A17"/>
                <w:sz w:val="36"/>
                <w:szCs w:val="36"/>
                <w:lang w:eastAsia="tr-TR"/>
              </w:rPr>
              <w:t xml:space="preserve"> önderliğindeki Osmanlı Ordusu tarafından </w:t>
            </w:r>
            <w:proofErr w:type="spellStart"/>
            <w:r w:rsidRPr="002C0336">
              <w:rPr>
                <w:rFonts w:ascii="Times New Roman" w:eastAsia="Times New Roman" w:hAnsi="Times New Roman" w:cs="Times New Roman"/>
                <w:color w:val="202A17"/>
                <w:sz w:val="36"/>
                <w:szCs w:val="36"/>
                <w:lang w:eastAsia="tr-TR"/>
              </w:rPr>
              <w:t>feth</w:t>
            </w:r>
            <w:proofErr w:type="spellEnd"/>
            <w:r w:rsidRPr="002C0336">
              <w:rPr>
                <w:rFonts w:ascii="Times New Roman" w:eastAsia="Times New Roman" w:hAnsi="Times New Roman" w:cs="Times New Roman"/>
                <w:color w:val="202A17"/>
                <w:sz w:val="36"/>
                <w:szCs w:val="36"/>
                <w:lang w:eastAsia="tr-TR"/>
              </w:rPr>
              <w:t xml:space="preserve"> edilmiştir. Bu fetihle birlikte Osmanlı Devleti İmparatorluk olmuş, tarihteki en önemli devletlerden biri olan Doğu Roma İmparatorluğu sona ermiştir. İstanbul'un Fethi ile 21 yaşında olan yedinci Osmanlı Padişahı II. </w:t>
            </w:r>
            <w:proofErr w:type="spellStart"/>
            <w:r w:rsidRPr="002C0336">
              <w:rPr>
                <w:rFonts w:ascii="Times New Roman" w:eastAsia="Times New Roman" w:hAnsi="Times New Roman" w:cs="Times New Roman"/>
                <w:color w:val="202A17"/>
                <w:sz w:val="36"/>
                <w:szCs w:val="36"/>
                <w:lang w:eastAsia="tr-TR"/>
              </w:rPr>
              <w:t>Mehmed</w:t>
            </w:r>
            <w:proofErr w:type="spellEnd"/>
            <w:r w:rsidRPr="002C0336">
              <w:rPr>
                <w:rFonts w:ascii="Times New Roman" w:eastAsia="Times New Roman" w:hAnsi="Times New Roman" w:cs="Times New Roman"/>
                <w:color w:val="202A17"/>
                <w:sz w:val="36"/>
                <w:szCs w:val="36"/>
                <w:lang w:eastAsia="tr-TR"/>
              </w:rPr>
              <w:t xml:space="preserve">, “Fatih” unvanını da alarak Fatih Sultan </w:t>
            </w:r>
            <w:proofErr w:type="spellStart"/>
            <w:r w:rsidRPr="002C0336">
              <w:rPr>
                <w:rFonts w:ascii="Times New Roman" w:eastAsia="Times New Roman" w:hAnsi="Times New Roman" w:cs="Times New Roman"/>
                <w:color w:val="202A17"/>
                <w:sz w:val="36"/>
                <w:szCs w:val="36"/>
                <w:lang w:eastAsia="tr-TR"/>
              </w:rPr>
              <w:t>Mehmed</w:t>
            </w:r>
            <w:proofErr w:type="spellEnd"/>
            <w:r w:rsidRPr="002C0336">
              <w:rPr>
                <w:rFonts w:ascii="Times New Roman" w:eastAsia="Times New Roman" w:hAnsi="Times New Roman" w:cs="Times New Roman"/>
                <w:color w:val="202A17"/>
                <w:sz w:val="36"/>
                <w:szCs w:val="36"/>
                <w:lang w:eastAsia="tr-TR"/>
              </w:rPr>
              <w:t xml:space="preserve"> olarak anılır.</w:t>
            </w:r>
          </w:p>
          <w:p w:rsidR="002C0336" w:rsidRPr="002C0336" w:rsidRDefault="002C0336" w:rsidP="002C0336">
            <w:pPr>
              <w:spacing w:before="100" w:beforeAutospacing="1" w:after="100" w:afterAutospacing="1" w:line="240" w:lineRule="auto"/>
              <w:rPr>
                <w:rFonts w:ascii="Times New Roman" w:eastAsia="Times New Roman" w:hAnsi="Times New Roman" w:cs="Times New Roman"/>
                <w:color w:val="202A17"/>
                <w:sz w:val="36"/>
                <w:szCs w:val="36"/>
                <w:lang w:eastAsia="tr-TR"/>
              </w:rPr>
            </w:pPr>
            <w:r w:rsidRPr="002C0336">
              <w:rPr>
                <w:rFonts w:ascii="Times New Roman" w:eastAsia="Times New Roman" w:hAnsi="Times New Roman" w:cs="Times New Roman"/>
                <w:color w:val="202A17"/>
                <w:sz w:val="36"/>
                <w:szCs w:val="36"/>
                <w:lang w:eastAsia="tr-TR"/>
              </w:rPr>
              <w:t xml:space="preserve">Erken yaşına rağmen askeri ve idari alanda büyük hamleler başaracak olgunluğa sahip askeri dehasıyla cihana hükmeden Padişah II. </w:t>
            </w:r>
            <w:proofErr w:type="spellStart"/>
            <w:r w:rsidRPr="002C0336">
              <w:rPr>
                <w:rFonts w:ascii="Times New Roman" w:eastAsia="Times New Roman" w:hAnsi="Times New Roman" w:cs="Times New Roman"/>
                <w:color w:val="202A17"/>
                <w:sz w:val="36"/>
                <w:szCs w:val="36"/>
                <w:lang w:eastAsia="tr-TR"/>
              </w:rPr>
              <w:t>Mehmed</w:t>
            </w:r>
            <w:proofErr w:type="spellEnd"/>
            <w:r w:rsidRPr="002C0336">
              <w:rPr>
                <w:rFonts w:ascii="Times New Roman" w:eastAsia="Times New Roman" w:hAnsi="Times New Roman" w:cs="Times New Roman"/>
                <w:color w:val="202A17"/>
                <w:sz w:val="36"/>
                <w:szCs w:val="36"/>
                <w:lang w:eastAsia="tr-TR"/>
              </w:rPr>
              <w:t>, İstanbul'u almak için hazırlıklara başlar. Bunun için içeride ve dışarıda birtakım önlemler alarak stratejik hareketlerde bulunur. Bu hazırlıklardan sonra İstanbul Kuşatması başlatılır.</w:t>
            </w:r>
          </w:p>
          <w:p w:rsidR="002C0336" w:rsidRPr="002C0336" w:rsidRDefault="002C0336" w:rsidP="002C0336">
            <w:pPr>
              <w:spacing w:before="100" w:beforeAutospacing="1" w:after="100" w:afterAutospacing="1" w:line="240" w:lineRule="auto"/>
              <w:rPr>
                <w:rFonts w:ascii="Times New Roman" w:eastAsia="Times New Roman" w:hAnsi="Times New Roman" w:cs="Times New Roman"/>
                <w:color w:val="202A17"/>
                <w:sz w:val="36"/>
                <w:szCs w:val="36"/>
                <w:lang w:eastAsia="tr-TR"/>
              </w:rPr>
            </w:pPr>
            <w:r w:rsidRPr="002C0336">
              <w:rPr>
                <w:rFonts w:ascii="Times New Roman" w:eastAsia="Times New Roman" w:hAnsi="Times New Roman" w:cs="Times New Roman"/>
                <w:color w:val="202A17"/>
                <w:sz w:val="36"/>
                <w:szCs w:val="36"/>
                <w:lang w:eastAsia="tr-TR"/>
              </w:rPr>
              <w:t xml:space="preserve">Osmanlı'nın kuşatmasıyla Padişah'ın özel olarak tasarladığı devasa toplar atılmaya başlanır. Top atışlarının surlarda gedik açmaya başlamasıyla açılan gedikler, Bizans tarafından gece vakitlerinde tamir etmeye çalışır. Sultan II. </w:t>
            </w:r>
            <w:proofErr w:type="spellStart"/>
            <w:r w:rsidRPr="002C0336">
              <w:rPr>
                <w:rFonts w:ascii="Times New Roman" w:eastAsia="Times New Roman" w:hAnsi="Times New Roman" w:cs="Times New Roman"/>
                <w:color w:val="202A17"/>
                <w:sz w:val="36"/>
                <w:szCs w:val="36"/>
                <w:lang w:eastAsia="tr-TR"/>
              </w:rPr>
              <w:t>Mehmed</w:t>
            </w:r>
            <w:proofErr w:type="spellEnd"/>
            <w:r w:rsidRPr="002C0336">
              <w:rPr>
                <w:rFonts w:ascii="Times New Roman" w:eastAsia="Times New Roman" w:hAnsi="Times New Roman" w:cs="Times New Roman"/>
                <w:color w:val="202A17"/>
                <w:sz w:val="36"/>
                <w:szCs w:val="36"/>
                <w:lang w:eastAsia="tr-TR"/>
              </w:rPr>
              <w:t xml:space="preserve">, Kaptan-ı Derya </w:t>
            </w:r>
            <w:proofErr w:type="spellStart"/>
            <w:r w:rsidRPr="002C0336">
              <w:rPr>
                <w:rFonts w:ascii="Times New Roman" w:eastAsia="Times New Roman" w:hAnsi="Times New Roman" w:cs="Times New Roman"/>
                <w:color w:val="202A17"/>
                <w:sz w:val="36"/>
                <w:szCs w:val="36"/>
                <w:lang w:eastAsia="tr-TR"/>
              </w:rPr>
              <w:t>Baltaoğlu</w:t>
            </w:r>
            <w:proofErr w:type="spellEnd"/>
            <w:r w:rsidRPr="002C0336">
              <w:rPr>
                <w:rFonts w:ascii="Times New Roman" w:eastAsia="Times New Roman" w:hAnsi="Times New Roman" w:cs="Times New Roman"/>
                <w:color w:val="202A17"/>
                <w:sz w:val="36"/>
                <w:szCs w:val="36"/>
                <w:lang w:eastAsia="tr-TR"/>
              </w:rPr>
              <w:t xml:space="preserve"> Süleyman Bey'e harekete geçme emri vererek Haliç'i kaplayan zincirleri gemilerle kesilmesini ve Papa V. </w:t>
            </w:r>
            <w:proofErr w:type="spellStart"/>
            <w:r w:rsidRPr="002C0336">
              <w:rPr>
                <w:rFonts w:ascii="Times New Roman" w:eastAsia="Times New Roman" w:hAnsi="Times New Roman" w:cs="Times New Roman"/>
                <w:color w:val="202A17"/>
                <w:sz w:val="36"/>
                <w:szCs w:val="36"/>
                <w:lang w:eastAsia="tr-TR"/>
              </w:rPr>
              <w:t>Nikola'nın'nın</w:t>
            </w:r>
            <w:proofErr w:type="spellEnd"/>
            <w:r w:rsidRPr="002C0336">
              <w:rPr>
                <w:rFonts w:ascii="Times New Roman" w:eastAsia="Times New Roman" w:hAnsi="Times New Roman" w:cs="Times New Roman"/>
                <w:color w:val="202A17"/>
                <w:sz w:val="36"/>
                <w:szCs w:val="36"/>
                <w:lang w:eastAsia="tr-TR"/>
              </w:rPr>
              <w:t xml:space="preserve"> gönderdiği Ceneviz gemilerinin durdurulmasını ister. Ancak yoğun çabalar sonucu zincirin kesilmesi ve Cenevizlilerin gemilerinin de geçilmesi mümkün olamaz. Haliç'e girmeden İstanbul'un alınamayacağını </w:t>
            </w:r>
            <w:proofErr w:type="spellStart"/>
            <w:r w:rsidRPr="002C0336">
              <w:rPr>
                <w:rFonts w:ascii="Times New Roman" w:eastAsia="Times New Roman" w:hAnsi="Times New Roman" w:cs="Times New Roman"/>
                <w:color w:val="202A17"/>
                <w:sz w:val="36"/>
                <w:szCs w:val="36"/>
                <w:lang w:eastAsia="tr-TR"/>
              </w:rPr>
              <w:t>öngeren</w:t>
            </w:r>
            <w:proofErr w:type="spellEnd"/>
            <w:r w:rsidRPr="002C0336">
              <w:rPr>
                <w:rFonts w:ascii="Times New Roman" w:eastAsia="Times New Roman" w:hAnsi="Times New Roman" w:cs="Times New Roman"/>
                <w:color w:val="202A17"/>
                <w:sz w:val="36"/>
                <w:szCs w:val="36"/>
                <w:lang w:eastAsia="tr-TR"/>
              </w:rPr>
              <w:t xml:space="preserve"> Sultan II. </w:t>
            </w:r>
            <w:proofErr w:type="spellStart"/>
            <w:r w:rsidRPr="002C0336">
              <w:rPr>
                <w:rFonts w:ascii="Times New Roman" w:eastAsia="Times New Roman" w:hAnsi="Times New Roman" w:cs="Times New Roman"/>
                <w:color w:val="202A17"/>
                <w:sz w:val="36"/>
                <w:szCs w:val="36"/>
                <w:lang w:eastAsia="tr-TR"/>
              </w:rPr>
              <w:t>Mehmed</w:t>
            </w:r>
            <w:proofErr w:type="spellEnd"/>
            <w:r w:rsidRPr="002C0336">
              <w:rPr>
                <w:rFonts w:ascii="Times New Roman" w:eastAsia="Times New Roman" w:hAnsi="Times New Roman" w:cs="Times New Roman"/>
                <w:color w:val="202A17"/>
                <w:sz w:val="36"/>
                <w:szCs w:val="36"/>
                <w:lang w:eastAsia="tr-TR"/>
              </w:rPr>
              <w:t xml:space="preserve">, atılan topların geliştirilmesi ve havada eğim alarak kavisli inişle hedefine fırlatılması gerektiğini düşünür ve buna göre planlar, çizimler yapar. Planladığı topu hemen </w:t>
            </w:r>
            <w:r w:rsidRPr="002C0336">
              <w:rPr>
                <w:rFonts w:ascii="Times New Roman" w:eastAsia="Times New Roman" w:hAnsi="Times New Roman" w:cs="Times New Roman"/>
                <w:color w:val="202A17"/>
                <w:sz w:val="36"/>
                <w:szCs w:val="36"/>
                <w:lang w:eastAsia="tr-TR"/>
              </w:rPr>
              <w:lastRenderedPageBreak/>
              <w:t>döktüren Padişah, topu deneme atışlarında bizzat kendi ateşler ve top, beklenen başarıyı getirir. Tarihte o dönem “humbara” olarak bilinen top günümüzde “havan” adıyla Fatih Sultan Mehmet keşfi olarak silah konusunda dünya tarihine geçmiştir.</w:t>
            </w:r>
          </w:p>
          <w:p w:rsidR="002C0336" w:rsidRPr="002C0336" w:rsidRDefault="002C0336" w:rsidP="002C0336">
            <w:pPr>
              <w:spacing w:before="100" w:beforeAutospacing="1" w:after="100" w:afterAutospacing="1" w:line="240" w:lineRule="auto"/>
              <w:rPr>
                <w:rFonts w:ascii="Times New Roman" w:eastAsia="Times New Roman" w:hAnsi="Times New Roman" w:cs="Times New Roman"/>
                <w:color w:val="202A17"/>
                <w:sz w:val="36"/>
                <w:szCs w:val="36"/>
                <w:lang w:eastAsia="tr-TR"/>
              </w:rPr>
            </w:pPr>
            <w:r w:rsidRPr="002C0336">
              <w:rPr>
                <w:rFonts w:ascii="Times New Roman" w:eastAsia="Times New Roman" w:hAnsi="Times New Roman" w:cs="Times New Roman"/>
                <w:color w:val="202A17"/>
                <w:sz w:val="36"/>
                <w:szCs w:val="36"/>
                <w:lang w:eastAsia="tr-TR"/>
              </w:rPr>
              <w:t xml:space="preserve">Topların başarısına rağmen yine de Haliç'e girmesi gerektiğini bilen Padişah, donanmayı zincirler yüzünden denizden </w:t>
            </w:r>
            <w:proofErr w:type="spellStart"/>
            <w:r w:rsidRPr="002C0336">
              <w:rPr>
                <w:rFonts w:ascii="Times New Roman" w:eastAsia="Times New Roman" w:hAnsi="Times New Roman" w:cs="Times New Roman"/>
                <w:color w:val="202A17"/>
                <w:sz w:val="36"/>
                <w:szCs w:val="36"/>
                <w:lang w:eastAsia="tr-TR"/>
              </w:rPr>
              <w:t>giremememesinden</w:t>
            </w:r>
            <w:proofErr w:type="spellEnd"/>
            <w:r w:rsidRPr="002C0336">
              <w:rPr>
                <w:rFonts w:ascii="Times New Roman" w:eastAsia="Times New Roman" w:hAnsi="Times New Roman" w:cs="Times New Roman"/>
                <w:color w:val="202A17"/>
                <w:sz w:val="36"/>
                <w:szCs w:val="36"/>
                <w:lang w:eastAsia="tr-TR"/>
              </w:rPr>
              <w:t xml:space="preserve"> dolayı donanmayı karadan yürütüp Haliç'e indirmek gerektiğini öngörür. Dolmabahçe'den </w:t>
            </w:r>
            <w:proofErr w:type="spellStart"/>
            <w:r w:rsidRPr="002C0336">
              <w:rPr>
                <w:rFonts w:ascii="Times New Roman" w:eastAsia="Times New Roman" w:hAnsi="Times New Roman" w:cs="Times New Roman"/>
                <w:color w:val="202A17"/>
                <w:sz w:val="36"/>
                <w:szCs w:val="36"/>
                <w:lang w:eastAsia="tr-TR"/>
              </w:rPr>
              <w:t>Beyoğlu'nın</w:t>
            </w:r>
            <w:proofErr w:type="spellEnd"/>
            <w:r w:rsidRPr="002C0336">
              <w:rPr>
                <w:rFonts w:ascii="Times New Roman" w:eastAsia="Times New Roman" w:hAnsi="Times New Roman" w:cs="Times New Roman"/>
                <w:color w:val="202A17"/>
                <w:sz w:val="36"/>
                <w:szCs w:val="36"/>
                <w:lang w:eastAsia="tr-TR"/>
              </w:rPr>
              <w:t xml:space="preserve"> sırtlarına doğru geniş bir yol açılıp yol boyunca gizlice kızaklar döşenir. Gemiler, bir gecede karadan yürütülerek denize indirilir.</w:t>
            </w:r>
          </w:p>
          <w:p w:rsidR="002C0336" w:rsidRPr="002C0336" w:rsidRDefault="002C0336" w:rsidP="002C0336">
            <w:pPr>
              <w:spacing w:before="100" w:beforeAutospacing="1" w:after="100" w:afterAutospacing="1" w:line="240" w:lineRule="auto"/>
              <w:rPr>
                <w:rFonts w:ascii="Times New Roman" w:eastAsia="Times New Roman" w:hAnsi="Times New Roman" w:cs="Times New Roman"/>
                <w:color w:val="202A17"/>
                <w:sz w:val="36"/>
                <w:szCs w:val="36"/>
                <w:lang w:eastAsia="tr-TR"/>
              </w:rPr>
            </w:pPr>
            <w:proofErr w:type="gramStart"/>
            <w:r w:rsidRPr="002C0336">
              <w:rPr>
                <w:rFonts w:ascii="Times New Roman" w:eastAsia="Times New Roman" w:hAnsi="Times New Roman" w:cs="Times New Roman"/>
                <w:color w:val="202A17"/>
                <w:sz w:val="36"/>
                <w:szCs w:val="36"/>
                <w:lang w:eastAsia="tr-TR"/>
              </w:rPr>
              <w:t xml:space="preserve">Prof Dr. Feridun M. </w:t>
            </w:r>
            <w:proofErr w:type="spellStart"/>
            <w:r w:rsidRPr="002C0336">
              <w:rPr>
                <w:rFonts w:ascii="Times New Roman" w:eastAsia="Times New Roman" w:hAnsi="Times New Roman" w:cs="Times New Roman"/>
                <w:color w:val="202A17"/>
                <w:sz w:val="36"/>
                <w:szCs w:val="36"/>
                <w:lang w:eastAsia="tr-TR"/>
              </w:rPr>
              <w:t>Emecen'in</w:t>
            </w:r>
            <w:proofErr w:type="spellEnd"/>
            <w:r w:rsidRPr="002C0336">
              <w:rPr>
                <w:rFonts w:ascii="Times New Roman" w:eastAsia="Times New Roman" w:hAnsi="Times New Roman" w:cs="Times New Roman"/>
                <w:color w:val="202A17"/>
                <w:sz w:val="36"/>
                <w:szCs w:val="36"/>
                <w:lang w:eastAsia="tr-TR"/>
              </w:rPr>
              <w:t xml:space="preserve"> “Fetih ve Kıyamet” kitabına göre, Fatih'in Haliç'e indirdiği gemilerin yapım yerine dair bilgiler ise şöyledir: Osmanlı tarafından hadiseye şahit olan bir başka muasır kaynağın anlatıcısı, gemilerin demirlendiği yerden dört İtalyan mili mesafede bir ormanda 30 geminin inşa edilmiş olduğu, bunların karadan çekilerek denize indirildiği bilgisini verir. </w:t>
            </w:r>
            <w:proofErr w:type="gramEnd"/>
            <w:r w:rsidRPr="002C0336">
              <w:rPr>
                <w:rFonts w:ascii="Times New Roman" w:eastAsia="Times New Roman" w:hAnsi="Times New Roman" w:cs="Times New Roman"/>
                <w:color w:val="202A17"/>
                <w:sz w:val="36"/>
                <w:szCs w:val="36"/>
                <w:lang w:eastAsia="tr-TR"/>
              </w:rPr>
              <w:t xml:space="preserve">Çekilen gemilerin </w:t>
            </w:r>
            <w:proofErr w:type="gramStart"/>
            <w:r w:rsidRPr="002C0336">
              <w:rPr>
                <w:rFonts w:ascii="Times New Roman" w:eastAsia="Times New Roman" w:hAnsi="Times New Roman" w:cs="Times New Roman"/>
                <w:color w:val="202A17"/>
                <w:sz w:val="36"/>
                <w:szCs w:val="36"/>
                <w:lang w:eastAsia="tr-TR"/>
              </w:rPr>
              <w:t>güzergah</w:t>
            </w:r>
            <w:proofErr w:type="gramEnd"/>
            <w:r w:rsidRPr="002C0336">
              <w:rPr>
                <w:rFonts w:ascii="Times New Roman" w:eastAsia="Times New Roman" w:hAnsi="Times New Roman" w:cs="Times New Roman"/>
                <w:color w:val="202A17"/>
                <w:sz w:val="36"/>
                <w:szCs w:val="36"/>
                <w:lang w:eastAsia="tr-TR"/>
              </w:rPr>
              <w:t xml:space="preserve"> konusunu tartışan XVIII. yüzyıl tarihçilerinden Müneccimbaşı, önce bunların Boğazkesen Hisarı'ndan Kasımpaşa'ya uzanan bir dere yatağına döşenmiş kızaklar üzerinden kaydırıldığını belirtir, ardından da gemilerin Okmeydanı'nda yapılmış olabileceği bilgisine temas eder. Olayı karşı cepheden gören Bizans ve Latin müelliflerinin yazdıklarında müşterek olan husus ise Sütunlar mevkiinden gemilerin karaya çıkarılıp Haliç'e indirildiğidir.”</w:t>
            </w:r>
          </w:p>
        </w:tc>
      </w:tr>
    </w:tbl>
    <w:p w:rsidR="007A371C" w:rsidRDefault="007A371C"/>
    <w:sectPr w:rsidR="007A371C" w:rsidSect="007A371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C0336"/>
    <w:rsid w:val="00043659"/>
    <w:rsid w:val="002C0336"/>
    <w:rsid w:val="003909D7"/>
    <w:rsid w:val="00756146"/>
    <w:rsid w:val="007A038E"/>
    <w:rsid w:val="007A371C"/>
    <w:rsid w:val="00A868FE"/>
    <w:rsid w:val="00C23A04"/>
    <w:rsid w:val="00E73EE5"/>
    <w:rsid w:val="00EF3977"/>
    <w:rsid w:val="00F80462"/>
    <w:rsid w:val="00FB56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7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C033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ontenttxt">
    <w:name w:val="contenttxt"/>
    <w:basedOn w:val="Normal"/>
    <w:rsid w:val="002C033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2C033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336"/>
    <w:rPr>
      <w:rFonts w:ascii="Tahoma" w:hAnsi="Tahoma" w:cs="Tahoma"/>
      <w:sz w:val="16"/>
      <w:szCs w:val="16"/>
    </w:rPr>
  </w:style>
  <w:style w:type="character" w:styleId="Kpr">
    <w:name w:val="Hyperlink"/>
    <w:basedOn w:val="VarsaylanParagrafYazTipi"/>
    <w:uiPriority w:val="99"/>
    <w:unhideWhenUsed/>
    <w:rsid w:val="00A868FE"/>
    <w:rPr>
      <w:color w:val="0000FF"/>
      <w:u w:val="single"/>
    </w:rPr>
  </w:style>
</w:styles>
</file>

<file path=word/webSettings.xml><?xml version="1.0" encoding="utf-8"?>
<w:webSettings xmlns:r="http://schemas.openxmlformats.org/officeDocument/2006/relationships" xmlns:w="http://schemas.openxmlformats.org/wordprocessingml/2006/main">
  <w:divs>
    <w:div w:id="145864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2616</Characters>
  <DocSecurity>0</DocSecurity>
  <Lines>21</Lines>
  <Paragraphs>6</Paragraphs>
  <ScaleCrop>false</ScaleCrop>
  <Manager>www.sorubak.com</Manager>
  <Company/>
  <LinksUpToDate>false</LinksUpToDate>
  <CharactersWithSpaces>3068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2017-04-05T04:55:00Z</cp:lastPrinted>
  <dcterms:created xsi:type="dcterms:W3CDTF">2017-04-07T16:09:00Z</dcterms:created>
  <dcterms:modified xsi:type="dcterms:W3CDTF">2017-04-07T16:09:00Z</dcterms:modified>
  <cp:category>www.sorubak.com</cp:category>
</cp:coreProperties>
</file>