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687" w:rsidRDefault="00A70C08">
      <w:r>
        <w:rPr>
          <w:noProof/>
          <w:lang w:eastAsia="tr-TR"/>
        </w:rPr>
        <w:drawing>
          <wp:anchor distT="0" distB="0" distL="114300" distR="114300" simplePos="0" relativeHeight="251667456" behindDoc="1" locked="0" layoutInCell="1" allowOverlap="1">
            <wp:simplePos x="0" y="0"/>
            <wp:positionH relativeFrom="column">
              <wp:posOffset>5702300</wp:posOffset>
            </wp:positionH>
            <wp:positionV relativeFrom="paragraph">
              <wp:posOffset>-360045</wp:posOffset>
            </wp:positionV>
            <wp:extent cx="1105535" cy="1524000"/>
            <wp:effectExtent l="19050" t="0" r="0" b="0"/>
            <wp:wrapTight wrapText="bothSides">
              <wp:wrapPolygon edited="0">
                <wp:start x="9677" y="1350"/>
                <wp:lineTo x="7444" y="1620"/>
                <wp:lineTo x="2233" y="4590"/>
                <wp:lineTo x="1117" y="12420"/>
                <wp:lineTo x="-372" y="14310"/>
                <wp:lineTo x="4466" y="18630"/>
                <wp:lineTo x="5583" y="20520"/>
                <wp:lineTo x="15260" y="20520"/>
                <wp:lineTo x="17866" y="20520"/>
                <wp:lineTo x="19354" y="19710"/>
                <wp:lineTo x="18610" y="18630"/>
                <wp:lineTo x="21215" y="14580"/>
                <wp:lineTo x="21215" y="14310"/>
                <wp:lineTo x="20099" y="11880"/>
                <wp:lineTo x="18982" y="9990"/>
                <wp:lineTo x="19354" y="6480"/>
                <wp:lineTo x="19354" y="4590"/>
                <wp:lineTo x="13771" y="1620"/>
                <wp:lineTo x="11538" y="1350"/>
                <wp:lineTo x="9677" y="1350"/>
              </wp:wrapPolygon>
            </wp:wrapTight>
            <wp:docPr id="25" name="Resim 25" descr="http://4.bp.blogspot.com/-VtuW2SX17Y8/UuJ5eFN4B0I/AAAAAAAAkXk/o_YLWzDU0A0/s1600/Forum_firtinadan_g%C3%BCzel_y%C3%BCzler+(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4.bp.blogspot.com/-VtuW2SX17Y8/UuJ5eFN4B0I/AAAAAAAAkXk/o_YLWzDU0A0/s1600/Forum_firtinadan_g%C3%BCzel_y%C3%BCzler+(31).png"/>
                    <pic:cNvPicPr>
                      <a:picLocks noChangeAspect="1" noChangeArrowheads="1"/>
                    </pic:cNvPicPr>
                  </pic:nvPicPr>
                  <pic:blipFill>
                    <a:blip r:embed="rId5" cstate="print"/>
                    <a:srcRect/>
                    <a:stretch>
                      <a:fillRect/>
                    </a:stretch>
                  </pic:blipFill>
                  <pic:spPr bwMode="auto">
                    <a:xfrm>
                      <a:off x="0" y="0"/>
                      <a:ext cx="1105535" cy="1524000"/>
                    </a:xfrm>
                    <a:prstGeom prst="rect">
                      <a:avLst/>
                    </a:prstGeom>
                    <a:noFill/>
                    <a:ln w="9525">
                      <a:noFill/>
                      <a:miter lim="800000"/>
                      <a:headEnd/>
                      <a:tailEnd/>
                    </a:ln>
                  </pic:spPr>
                </pic:pic>
              </a:graphicData>
            </a:graphic>
          </wp:anchor>
        </w:drawing>
      </w:r>
      <w:r w:rsidR="00A15BB5">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7.45pt;margin-top:-15.35pt;width:417.95pt;height:54.6pt;z-index:-251656192;mso-position-horizontal-relative:text;mso-position-vertical-relative:text" wrapcoords="7097 -296 465 2959 465 4438 39 13907 -776 14795 -776 15090 -504 18641 -504 20416 6825 22192 13069 22192 13418 22192 19855 20416 19971 19529 18498 18641 21600 17458 21406 13907 21096 9173 21484 4438 21678 3255 19079 -296 7097 -296" adj=",10800"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ATATÜRKÇÜLÜK"/>
            <w10:wrap type="tight"/>
          </v:shape>
        </w:pict>
      </w:r>
    </w:p>
    <w:p w:rsidR="00FC7687" w:rsidRDefault="00FC7687"/>
    <w:p w:rsidR="00FC7687" w:rsidRDefault="00A15BB5">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3" type="#_x0000_t62" style="position:absolute;margin-left:-7.45pt;margin-top:12pt;width:195.3pt;height:162.2pt;z-index:-251652096" wrapcoords="3406 -100 2409 0 415 1000 415 1500 0 2500 -83 2900 -83 18300 0 19200 1080 20800 3655 22300 8640 30700 9055 30700 9138 22300 13292 22300 20520 21300 20603 20700 21517 19100 21683 17500 21683 3000 21517 2500 21102 1500 21185 1100 19108 0 18111 -100 3406 -100" adj="8898,30775" fillcolor="white [3201]" strokecolor="#8064a2 [3207]" strokeweight="1pt">
            <v:stroke dashstyle="dash"/>
            <v:shadow color="#868686"/>
            <v:textbox style="mso-next-textbox:#_x0000_s1033">
              <w:txbxContent>
                <w:p w:rsidR="00364339" w:rsidRPr="00364339" w:rsidRDefault="00364339">
                  <w:pPr>
                    <w:rPr>
                      <w:sz w:val="16"/>
                      <w:szCs w:val="16"/>
                    </w:rPr>
                  </w:pPr>
                  <w:r w:rsidRPr="00C67A17">
                    <w:rPr>
                      <w:rFonts w:ascii="Verdana" w:hAnsi="Verdana"/>
                      <w:b/>
                      <w:color w:val="333333"/>
                      <w:sz w:val="18"/>
                      <w:szCs w:val="16"/>
                      <w:u w:val="single"/>
                      <w:shd w:val="clear" w:color="auto" w:fill="FFFFFF"/>
                    </w:rPr>
                    <w:t>Atatürkçü Düşünce Sisteminin Amacı:</w:t>
                  </w:r>
                  <w:r w:rsidRPr="00364339">
                    <w:rPr>
                      <w:rFonts w:ascii="Verdana" w:hAnsi="Verdana"/>
                      <w:color w:val="333333"/>
                      <w:sz w:val="16"/>
                      <w:szCs w:val="16"/>
                    </w:rPr>
                    <w:br/>
                  </w:r>
                  <w:r w:rsidR="00C67A17" w:rsidRPr="007250A2">
                    <w:rPr>
                      <w:b/>
                      <w:bCs/>
                      <w:color w:val="333333"/>
                      <w:sz w:val="18"/>
                      <w:szCs w:val="16"/>
                      <w:shd w:val="clear" w:color="auto" w:fill="FFFFFF"/>
                    </w:rPr>
                    <w:t>*</w:t>
                  </w:r>
                  <w:r w:rsidRPr="007250A2">
                    <w:rPr>
                      <w:b/>
                      <w:color w:val="333333"/>
                      <w:sz w:val="18"/>
                      <w:szCs w:val="16"/>
                      <w:shd w:val="clear" w:color="auto" w:fill="FFFFFF"/>
                    </w:rPr>
                    <w:t>Türk toplumunu kendi öz değerlerini koruyarak çağdaş uygarlık düzeyine çıkarmak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 xml:space="preserve">Türk halkını </w:t>
                  </w:r>
                  <w:proofErr w:type="gramStart"/>
                  <w:r w:rsidRPr="007250A2">
                    <w:rPr>
                      <w:b/>
                      <w:color w:val="333333"/>
                      <w:sz w:val="18"/>
                      <w:szCs w:val="16"/>
                      <w:shd w:val="clear" w:color="auto" w:fill="FFFFFF"/>
                    </w:rPr>
                    <w:t>mutlu,huzurlu</w:t>
                  </w:r>
                  <w:proofErr w:type="gramEnd"/>
                  <w:r w:rsidRPr="007250A2">
                    <w:rPr>
                      <w:b/>
                      <w:color w:val="333333"/>
                      <w:sz w:val="18"/>
                      <w:szCs w:val="16"/>
                      <w:shd w:val="clear" w:color="auto" w:fill="FFFFFF"/>
                    </w:rPr>
                    <w:t xml:space="preserve"> ve güven içinde yaşatmak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Türkiye devletini uluslar arası ilişkilerde saygın,güçlü tam bağımsız bir devlet yapmak</w:t>
                  </w:r>
                  <w:r w:rsidRPr="007250A2">
                    <w:rPr>
                      <w:b/>
                      <w:color w:val="333333"/>
                      <w:sz w:val="18"/>
                      <w:szCs w:val="16"/>
                    </w:rPr>
                    <w:br/>
                  </w:r>
                  <w:r w:rsidR="00C67A17" w:rsidRPr="007250A2">
                    <w:rPr>
                      <w:b/>
                      <w:color w:val="333333"/>
                      <w:sz w:val="18"/>
                      <w:szCs w:val="16"/>
                      <w:shd w:val="clear" w:color="auto" w:fill="FFFFFF"/>
                    </w:rPr>
                    <w:t>*</w:t>
                  </w:r>
                  <w:r w:rsidRPr="007250A2">
                    <w:rPr>
                      <w:b/>
                      <w:color w:val="333333"/>
                      <w:sz w:val="18"/>
                      <w:szCs w:val="16"/>
                      <w:shd w:val="clear" w:color="auto" w:fill="FFFFFF"/>
                    </w:rPr>
                    <w:t>Egemenlik hakkının milletten başka kimse tarafından kullanılmasını engellemek</w:t>
                  </w:r>
                </w:p>
              </w:txbxContent>
            </v:textbox>
            <w10:wrap type="tight"/>
          </v:shape>
        </w:pict>
      </w:r>
    </w:p>
    <w:p w:rsidR="00364339" w:rsidRDefault="00A15BB5">
      <w:r>
        <w:rPr>
          <w:noProof/>
        </w:rPr>
        <w:pict>
          <v:shape id="_x0000_s1034" type="#_x0000_t136" style="position:absolute;margin-left:28.55pt;margin-top:-.15pt;width:113.4pt;height:31.45pt;z-index:-251650048" wrapcoords="12302 -514 1430 1029 -286 2057 143 21086 21314 21086 21314 15943 21886 1543 21028 1029 14019 -514 12302 -514">
            <v:shadow color="#868686"/>
            <v:textpath style="font-family:&quot;Arial Black&quot;;font-size:12pt;v-text-kern:t" trim="t" fitpath="t" string="ATATÜRK&#10;İLKELERİ"/>
            <w10:wrap type="tight"/>
          </v:shape>
        </w:pict>
      </w:r>
    </w:p>
    <w:p w:rsidR="00364339" w:rsidRDefault="00364339"/>
    <w:tbl>
      <w:tblPr>
        <w:tblStyle w:val="TabloKlavuzu"/>
        <w:tblpPr w:leftFromText="141" w:rightFromText="141" w:vertAnchor="page" w:horzAnchor="margin" w:tblpXSpec="right" w:tblpY="3129"/>
        <w:tblW w:w="0" w:type="auto"/>
        <w:tblBorders>
          <w:left w:val="none" w:sz="0" w:space="0" w:color="auto"/>
        </w:tblBorders>
        <w:shd w:val="clear" w:color="auto" w:fill="D9D9D9" w:themeFill="background1" w:themeFillShade="D9"/>
        <w:tblLook w:val="04A0"/>
      </w:tblPr>
      <w:tblGrid>
        <w:gridCol w:w="4139"/>
      </w:tblGrid>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Ulusal (milli) egemenlik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irade</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Seçim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Çok partili rejim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Seçme ve seçilme hakkı</w:t>
            </w:r>
          </w:p>
        </w:tc>
      </w:tr>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Din ve devlet işlerini ayrılması</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Akılcılık ve bilimsellik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Din ve vicdan özgürlüğü</w:t>
            </w:r>
          </w:p>
        </w:tc>
      </w:tr>
      <w:tr w:rsidR="00C51EF4" w:rsidRPr="007250A2" w:rsidTr="00C51EF4">
        <w:trPr>
          <w:trHeight w:val="1629"/>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Ulusal (milli) benlik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(milli) bilinç</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Ulusal (milli) bağımsızlık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Ortak dil</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Ortak kader</w:t>
            </w:r>
          </w:p>
        </w:tc>
      </w:tr>
      <w:tr w:rsidR="00C51EF4" w:rsidRPr="007250A2" w:rsidTr="00C51EF4">
        <w:trPr>
          <w:trHeight w:val="1524"/>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Eşitlik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Ayrılıkların kaldırılması</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Dayanışma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Topluma hizmet</w:t>
            </w:r>
          </w:p>
        </w:tc>
      </w:tr>
      <w:tr w:rsidR="00C51EF4" w:rsidRPr="007250A2" w:rsidTr="00C51EF4">
        <w:trPr>
          <w:trHeight w:val="1524"/>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Ekonomi</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Karma ekonomi modeli</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Yatırım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xml:space="preserve">* KİT. </w:t>
            </w:r>
            <w:proofErr w:type="gramStart"/>
            <w:r w:rsidRPr="007250A2">
              <w:rPr>
                <w:rFonts w:ascii="Verdana" w:hAnsi="Verdana"/>
                <w:color w:val="0D0D0D" w:themeColor="text1" w:themeTint="F2"/>
                <w:shd w:val="clear" w:color="auto" w:fill="DAE1F1"/>
              </w:rPr>
              <w:t>(</w:t>
            </w:r>
            <w:proofErr w:type="gramEnd"/>
            <w:r w:rsidRPr="007250A2">
              <w:rPr>
                <w:rFonts w:ascii="Verdana" w:hAnsi="Verdana"/>
                <w:color w:val="0D0D0D" w:themeColor="text1" w:themeTint="F2"/>
                <w:shd w:val="clear" w:color="auto" w:fill="DAE1F1"/>
              </w:rPr>
              <w:t xml:space="preserve">Kamu </w:t>
            </w:r>
            <w:proofErr w:type="spellStart"/>
            <w:r w:rsidRPr="007250A2">
              <w:rPr>
                <w:rFonts w:ascii="Verdana" w:hAnsi="Verdana"/>
                <w:color w:val="0D0D0D" w:themeColor="text1" w:themeTint="F2"/>
                <w:shd w:val="clear" w:color="auto" w:fill="DAE1F1"/>
              </w:rPr>
              <w:t>İkt</w:t>
            </w:r>
            <w:proofErr w:type="spellEnd"/>
            <w:r w:rsidRPr="007250A2">
              <w:rPr>
                <w:rFonts w:ascii="Verdana" w:hAnsi="Verdana"/>
                <w:color w:val="0D0D0D" w:themeColor="text1" w:themeTint="F2"/>
                <w:shd w:val="clear" w:color="auto" w:fill="DAE1F1"/>
              </w:rPr>
              <w:t xml:space="preserve">. </w:t>
            </w:r>
            <w:proofErr w:type="spellStart"/>
            <w:r w:rsidRPr="007250A2">
              <w:rPr>
                <w:rFonts w:ascii="Verdana" w:hAnsi="Verdana"/>
                <w:color w:val="0D0D0D" w:themeColor="text1" w:themeTint="F2"/>
                <w:shd w:val="clear" w:color="auto" w:fill="DAE1F1"/>
              </w:rPr>
              <w:t>Teşebbüsl</w:t>
            </w:r>
            <w:proofErr w:type="spellEnd"/>
            <w:r w:rsidRPr="007250A2">
              <w:rPr>
                <w:rFonts w:ascii="Verdana" w:hAnsi="Verdana"/>
                <w:color w:val="0D0D0D" w:themeColor="text1" w:themeTint="F2"/>
                <w:shd w:val="clear" w:color="auto" w:fill="DAE1F1"/>
              </w:rPr>
              <w:t>.</w:t>
            </w:r>
            <w:proofErr w:type="gramStart"/>
            <w:r w:rsidRPr="007250A2">
              <w:rPr>
                <w:rFonts w:ascii="Verdana" w:hAnsi="Verdana"/>
                <w:color w:val="0D0D0D" w:themeColor="text1" w:themeTint="F2"/>
                <w:shd w:val="clear" w:color="auto" w:fill="DAE1F1"/>
              </w:rPr>
              <w:t>)</w:t>
            </w:r>
            <w:proofErr w:type="gramEnd"/>
            <w:r w:rsidRPr="007250A2">
              <w:rPr>
                <w:rFonts w:ascii="Verdana" w:hAnsi="Verdana"/>
                <w:color w:val="0D0D0D" w:themeColor="text1" w:themeTint="F2"/>
              </w:rPr>
              <w:br/>
            </w:r>
            <w:r w:rsidRPr="007250A2">
              <w:rPr>
                <w:rFonts w:ascii="Verdana" w:hAnsi="Verdana"/>
                <w:color w:val="0D0D0D" w:themeColor="text1" w:themeTint="F2"/>
                <w:shd w:val="clear" w:color="auto" w:fill="DAE1F1"/>
              </w:rPr>
              <w:t>* Kamulaştırma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Bankalar</w:t>
            </w:r>
          </w:p>
        </w:tc>
      </w:tr>
      <w:tr w:rsidR="00C51EF4" w:rsidTr="00C51EF4">
        <w:trPr>
          <w:trHeight w:val="1730"/>
        </w:trPr>
        <w:tc>
          <w:tcPr>
            <w:tcW w:w="4139" w:type="dxa"/>
            <w:shd w:val="clear" w:color="auto" w:fill="D9D9D9" w:themeFill="background1" w:themeFillShade="D9"/>
          </w:tcPr>
          <w:p w:rsidR="00C51EF4" w:rsidRPr="007250A2" w:rsidRDefault="00C51EF4" w:rsidP="00C51EF4">
            <w:pPr>
              <w:rPr>
                <w:b/>
                <w:color w:val="0D0D0D" w:themeColor="text1" w:themeTint="F2"/>
                <w:u w:val="single"/>
              </w:rPr>
            </w:pPr>
            <w:r w:rsidRPr="007250A2">
              <w:rPr>
                <w:b/>
                <w:color w:val="0D0D0D" w:themeColor="text1" w:themeTint="F2"/>
                <w:u w:val="single"/>
              </w:rPr>
              <w:t>ANAHTAR SÖZCÜK</w:t>
            </w:r>
          </w:p>
          <w:p w:rsidR="00C51EF4" w:rsidRPr="007250A2" w:rsidRDefault="00C51EF4" w:rsidP="00C51EF4">
            <w:pPr>
              <w:rPr>
                <w:color w:val="0D0D0D" w:themeColor="text1" w:themeTint="F2"/>
              </w:rPr>
            </w:pPr>
            <w:r w:rsidRPr="007250A2">
              <w:rPr>
                <w:rFonts w:ascii="Verdana" w:hAnsi="Verdana"/>
                <w:color w:val="0D0D0D" w:themeColor="text1" w:themeTint="F2"/>
                <w:shd w:val="clear" w:color="auto" w:fill="DAE1F1"/>
              </w:rPr>
              <w:t>* Devrim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İnkılâp</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Çağdaşlaşma</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Değişim</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Yenilik</w:t>
            </w:r>
            <w:r w:rsidRPr="007250A2">
              <w:rPr>
                <w:rFonts w:ascii="Verdana" w:hAnsi="Verdana"/>
                <w:color w:val="0D0D0D" w:themeColor="text1" w:themeTint="F2"/>
              </w:rPr>
              <w:br/>
            </w:r>
            <w:r w:rsidRPr="007250A2">
              <w:rPr>
                <w:rFonts w:ascii="Verdana" w:hAnsi="Verdana"/>
                <w:color w:val="0D0D0D" w:themeColor="text1" w:themeTint="F2"/>
                <w:shd w:val="clear" w:color="auto" w:fill="DAE1F1"/>
              </w:rPr>
              <w:t>* Dinamik yapı</w:t>
            </w:r>
          </w:p>
        </w:tc>
      </w:tr>
    </w:tbl>
    <w:p w:rsidR="00364339" w:rsidRDefault="00364339">
      <w:r>
        <w:rPr>
          <w:noProof/>
          <w:lang w:eastAsia="tr-TR"/>
        </w:rPr>
        <w:drawing>
          <wp:anchor distT="0" distB="0" distL="114300" distR="114300" simplePos="0" relativeHeight="251661312" behindDoc="1" locked="0" layoutInCell="1" allowOverlap="1">
            <wp:simplePos x="0" y="0"/>
            <wp:positionH relativeFrom="column">
              <wp:posOffset>93980</wp:posOffset>
            </wp:positionH>
            <wp:positionV relativeFrom="paragraph">
              <wp:posOffset>13335</wp:posOffset>
            </wp:positionV>
            <wp:extent cx="6955155" cy="6505575"/>
            <wp:effectExtent l="76200" t="0" r="0" b="0"/>
            <wp:wrapTight wrapText="bothSides">
              <wp:wrapPolygon edited="0">
                <wp:start x="9584" y="253"/>
                <wp:lineTo x="9052" y="316"/>
                <wp:lineTo x="7750" y="1012"/>
                <wp:lineTo x="7750" y="2404"/>
                <wp:lineTo x="8697" y="3289"/>
                <wp:lineTo x="5857" y="7337"/>
                <wp:lineTo x="1420" y="8286"/>
                <wp:lineTo x="1006" y="8539"/>
                <wp:lineTo x="177" y="9235"/>
                <wp:lineTo x="-237" y="10373"/>
                <wp:lineTo x="-237" y="11385"/>
                <wp:lineTo x="237" y="12397"/>
                <wp:lineTo x="1302" y="13409"/>
                <wp:lineTo x="6035" y="14484"/>
                <wp:lineTo x="8401" y="17457"/>
                <wp:lineTo x="7632" y="18849"/>
                <wp:lineTo x="7514" y="19481"/>
                <wp:lineTo x="8105" y="20493"/>
                <wp:lineTo x="9170" y="20873"/>
                <wp:lineTo x="9466" y="20873"/>
                <wp:lineTo x="10708" y="20873"/>
                <wp:lineTo x="11004" y="20873"/>
                <wp:lineTo x="11951" y="20556"/>
                <wp:lineTo x="11951" y="20493"/>
                <wp:lineTo x="12128" y="20493"/>
                <wp:lineTo x="12661" y="19671"/>
                <wp:lineTo x="12661" y="19481"/>
                <wp:lineTo x="12720" y="19355"/>
                <wp:lineTo x="12542" y="18849"/>
                <wp:lineTo x="12306" y="18469"/>
                <wp:lineTo x="11477" y="17520"/>
                <wp:lineTo x="11418" y="17457"/>
                <wp:lineTo x="11655" y="17457"/>
                <wp:lineTo x="12661" y="16635"/>
                <wp:lineTo x="12661" y="16445"/>
                <wp:lineTo x="12720" y="16445"/>
                <wp:lineTo x="12661" y="15623"/>
                <wp:lineTo x="12601" y="15433"/>
                <wp:lineTo x="12661" y="14864"/>
                <wp:lineTo x="10708" y="14421"/>
                <wp:lineTo x="8933" y="14421"/>
                <wp:lineTo x="12069" y="13599"/>
                <wp:lineTo x="12069" y="13409"/>
                <wp:lineTo x="12247" y="13409"/>
                <wp:lineTo x="12779" y="12587"/>
                <wp:lineTo x="12779" y="12397"/>
                <wp:lineTo x="12838" y="12397"/>
                <wp:lineTo x="12601" y="11701"/>
                <wp:lineTo x="12424" y="11385"/>
                <wp:lineTo x="11477" y="10436"/>
                <wp:lineTo x="11418" y="10373"/>
                <wp:lineTo x="11655" y="10373"/>
                <wp:lineTo x="12720" y="9551"/>
                <wp:lineTo x="12720" y="9361"/>
                <wp:lineTo x="12779" y="9361"/>
                <wp:lineTo x="12779" y="8539"/>
                <wp:lineTo x="12720" y="8349"/>
                <wp:lineTo x="12720" y="8159"/>
                <wp:lineTo x="11418" y="7337"/>
                <wp:lineTo x="11004" y="7337"/>
                <wp:lineTo x="12187" y="6388"/>
                <wp:lineTo x="12187" y="6325"/>
                <wp:lineTo x="12306" y="6325"/>
                <wp:lineTo x="12779" y="5503"/>
                <wp:lineTo x="12779" y="5313"/>
                <wp:lineTo x="12838" y="5187"/>
                <wp:lineTo x="12542" y="4554"/>
                <wp:lineTo x="12306" y="4301"/>
                <wp:lineTo x="11359" y="3352"/>
                <wp:lineTo x="11300" y="3289"/>
                <wp:lineTo x="11596" y="3289"/>
                <wp:lineTo x="12661" y="2467"/>
                <wp:lineTo x="12661" y="2277"/>
                <wp:lineTo x="12720" y="2277"/>
                <wp:lineTo x="12720" y="1455"/>
                <wp:lineTo x="12661" y="1265"/>
                <wp:lineTo x="12720" y="1012"/>
                <wp:lineTo x="11418" y="316"/>
                <wp:lineTo x="10827" y="253"/>
                <wp:lineTo x="9584" y="253"/>
              </wp:wrapPolygon>
            </wp:wrapTight>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p>
    <w:p w:rsidR="00E22DFD" w:rsidRDefault="00E22DFD"/>
    <w:p w:rsidR="00364339" w:rsidRDefault="00364339"/>
    <w:p w:rsidR="00364339" w:rsidRDefault="00364339"/>
    <w:p w:rsidR="00364339" w:rsidRDefault="00364339"/>
    <w:p w:rsidR="00364339" w:rsidRDefault="00364339"/>
    <w:p w:rsidR="00364339" w:rsidRDefault="00364339"/>
    <w:p w:rsidR="00364339" w:rsidRDefault="00364339"/>
    <w:p w:rsidR="00364339" w:rsidRDefault="00364339"/>
    <w:p w:rsidR="00364339" w:rsidRDefault="00364339"/>
    <w:p w:rsidR="00364339" w:rsidRDefault="00A15BB5">
      <w:r>
        <w:rPr>
          <w:noProof/>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31" type="#_x0000_t161" style="position:absolute;margin-left:5.8pt;margin-top:.8pt;width:156.25pt;height:62.05pt;z-index:-251653120" wrapcoords="18900 2082 519 4424 -104 14573 -104 16395 21392 16395 21704 14573 20873 10410 21600 6246 21704 4424 21081 3383 19315 2082 18900 2082" adj="5665" fillcolor="black">
            <v:shadow color="#868686"/>
            <v:textpath style="font-family:&quot;Edamame&quot;;v-text-kern:t" trim="t" fitpath="t" xscale="f" string="ATATÜRKÇÜLÜK"/>
            <w10:wrap type="tight"/>
          </v:shape>
        </w:pict>
      </w:r>
    </w:p>
    <w:p w:rsidR="00364339" w:rsidRDefault="00A15BB5">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6" type="#_x0000_t65" style="position:absolute;margin-left:-12.65pt;margin-top:37.75pt;width:200.5pt;height:243.3pt;z-index:251671552" fillcolor="white [3201]" strokecolor="#f79646 [3209]" strokeweight="5pt">
            <v:shadow color="#868686"/>
            <v:textbox>
              <w:txbxContent>
                <w:p w:rsidR="00A70C08" w:rsidRDefault="00A70C08" w:rsidP="00A70C08">
                  <w:pPr>
                    <w:spacing w:after="0" w:line="265" w:lineRule="atLeast"/>
                    <w:jc w:val="center"/>
                    <w:rPr>
                      <w:rFonts w:ascii="Arial" w:eastAsia="Times New Roman" w:hAnsi="Arial" w:cs="Arial"/>
                      <w:b/>
                      <w:bCs/>
                      <w:color w:val="CC0000"/>
                      <w:sz w:val="20"/>
                      <w:szCs w:val="20"/>
                      <w:lang w:eastAsia="tr-TR"/>
                    </w:rPr>
                  </w:pPr>
                  <w:r w:rsidRPr="00A70C08">
                    <w:rPr>
                      <w:rFonts w:eastAsia="Times New Roman" w:cs="Arial"/>
                      <w:b/>
                      <w:bCs/>
                      <w:color w:val="000000"/>
                      <w:sz w:val="16"/>
                      <w:szCs w:val="20"/>
                      <w:lang w:eastAsia="tr-TR"/>
                    </w:rPr>
                    <w:t>Atatürkçülük ilkelerini “Temel İlkeler” ve “Bütünleyici İlkeler” olmak üzere iki grupta değerlendirmekteyiz.</w:t>
                  </w:r>
                </w:p>
                <w:p w:rsidR="00A70C08" w:rsidRPr="00A70C08" w:rsidRDefault="00A70C08" w:rsidP="00A70C08">
                  <w:pPr>
                    <w:spacing w:after="0" w:line="265" w:lineRule="atLeast"/>
                    <w:rPr>
                      <w:rFonts w:ascii="Times New Roman" w:eastAsia="Times New Roman" w:hAnsi="Times New Roman" w:cs="Times New Roman"/>
                      <w:color w:val="000000"/>
                      <w:sz w:val="27"/>
                      <w:szCs w:val="27"/>
                      <w:lang w:eastAsia="tr-TR"/>
                    </w:rPr>
                  </w:pPr>
                  <w:r w:rsidRPr="00A70C08">
                    <w:rPr>
                      <w:rFonts w:ascii="Arial" w:eastAsia="Times New Roman" w:hAnsi="Arial" w:cs="Arial"/>
                      <w:b/>
                      <w:bCs/>
                      <w:color w:val="CC0000"/>
                      <w:sz w:val="20"/>
                      <w:szCs w:val="20"/>
                      <w:u w:val="single"/>
                      <w:lang w:eastAsia="tr-TR"/>
                    </w:rPr>
                    <w:t>“Temel İlkeler”</w:t>
                  </w:r>
                  <w:r w:rsidRPr="00A70C08">
                    <w:rPr>
                      <w:rFonts w:ascii="Arial" w:eastAsia="Times New Roman" w:hAnsi="Arial" w:cs="Arial"/>
                      <w:b/>
                      <w:bCs/>
                      <w:color w:val="CC0000"/>
                      <w:sz w:val="20"/>
                      <w:u w:val="single"/>
                      <w:lang w:eastAsia="tr-TR"/>
                    </w:rPr>
                    <w:t> </w:t>
                  </w:r>
                  <w:r w:rsidRPr="00A70C08">
                    <w:rPr>
                      <w:rFonts w:ascii="Arial" w:eastAsia="Times New Roman" w:hAnsi="Arial" w:cs="Arial"/>
                      <w:b/>
                      <w:bCs/>
                      <w:color w:val="000000"/>
                      <w:sz w:val="20"/>
                      <w:szCs w:val="20"/>
                      <w:u w:val="single"/>
                      <w:lang w:eastAsia="tr-TR"/>
                    </w:rPr>
                    <w:t>:</w:t>
                  </w:r>
                  <w:r w:rsidRPr="00A70C08">
                    <w:rPr>
                      <w:rFonts w:ascii="Arial" w:eastAsia="Times New Roman" w:hAnsi="Arial" w:cs="Arial"/>
                      <w:b/>
                      <w:bCs/>
                      <w:color w:val="000000"/>
                      <w:sz w:val="20"/>
                      <w:lang w:eastAsia="tr-TR"/>
                    </w:rPr>
                    <w:t> </w:t>
                  </w:r>
                  <w:r>
                    <w:rPr>
                      <w:rFonts w:ascii="Arial" w:eastAsia="Times New Roman" w:hAnsi="Arial" w:cs="Arial"/>
                      <w:b/>
                      <w:bCs/>
                      <w:color w:val="000000"/>
                      <w:sz w:val="20"/>
                      <w:szCs w:val="20"/>
                      <w:lang w:eastAsia="tr-TR"/>
                    </w:rPr>
                    <w:t> </w:t>
                  </w:r>
                  <w:r>
                    <w:rPr>
                      <w:rFonts w:ascii="Arial" w:eastAsia="Times New Roman" w:hAnsi="Arial" w:cs="Arial"/>
                      <w:b/>
                      <w:bCs/>
                      <w:color w:val="000000"/>
                      <w:sz w:val="20"/>
                      <w:szCs w:val="20"/>
                      <w:lang w:eastAsia="tr-TR"/>
                    </w:rPr>
                    <w:br/>
                    <w:t>*Cumhuriyetçilik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*Milliyetçilik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*Halkçılık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*Devletçilik</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 xml:space="preserve">*Laiklik </w:t>
                  </w:r>
                </w:p>
                <w:p w:rsidR="00A70C08" w:rsidRPr="00A70C08" w:rsidRDefault="00A70C08" w:rsidP="00A70C08">
                  <w:pPr>
                    <w:spacing w:after="0" w:line="265" w:lineRule="atLeast"/>
                    <w:rPr>
                      <w:rFonts w:ascii="Times New Roman" w:eastAsia="Times New Roman" w:hAnsi="Times New Roman" w:cs="Times New Roman"/>
                      <w:color w:val="000000"/>
                      <w:sz w:val="27"/>
                      <w:szCs w:val="27"/>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 xml:space="preserve"> </w:t>
                  </w:r>
                  <w:proofErr w:type="gramStart"/>
                  <w:r w:rsidRPr="00A70C08">
                    <w:rPr>
                      <w:rFonts w:ascii="Arial" w:eastAsia="Times New Roman" w:hAnsi="Arial" w:cs="Arial"/>
                      <w:b/>
                      <w:bCs/>
                      <w:color w:val="000000"/>
                      <w:sz w:val="20"/>
                      <w:szCs w:val="20"/>
                      <w:lang w:eastAsia="tr-TR"/>
                    </w:rPr>
                    <w:t>İnkılapçılıktır</w:t>
                  </w:r>
                  <w:proofErr w:type="gramEnd"/>
                  <w:r w:rsidRPr="00A70C08">
                    <w:rPr>
                      <w:rFonts w:ascii="Arial" w:eastAsia="Times New Roman" w:hAnsi="Arial" w:cs="Arial"/>
                      <w:b/>
                      <w:bCs/>
                      <w:color w:val="000000"/>
                      <w:sz w:val="20"/>
                      <w:szCs w:val="20"/>
                      <w:lang w:eastAsia="tr-TR"/>
                    </w:rPr>
                    <w:t>.</w:t>
                  </w:r>
                  <w:r w:rsidRPr="00A70C08">
                    <w:rPr>
                      <w:rFonts w:ascii="Arial" w:eastAsia="Times New Roman" w:hAnsi="Arial" w:cs="Arial"/>
                      <w:b/>
                      <w:bCs/>
                      <w:color w:val="FF0000"/>
                      <w:sz w:val="20"/>
                      <w:szCs w:val="20"/>
                      <w:lang w:eastAsia="tr-TR"/>
                    </w:rPr>
                    <w:br/>
                  </w:r>
                  <w:r w:rsidRPr="00A70C08">
                    <w:rPr>
                      <w:rFonts w:ascii="Arial" w:eastAsia="Times New Roman" w:hAnsi="Arial" w:cs="Arial"/>
                      <w:b/>
                      <w:bCs/>
                      <w:color w:val="CC0000"/>
                      <w:sz w:val="20"/>
                      <w:szCs w:val="20"/>
                      <w:u w:val="single"/>
                      <w:lang w:eastAsia="tr-TR"/>
                    </w:rPr>
                    <w:t>“Bütünleyici İlkeler”</w:t>
                  </w:r>
                  <w:r w:rsidRPr="00A70C08">
                    <w:rPr>
                      <w:rFonts w:ascii="Arial" w:eastAsia="Times New Roman" w:hAnsi="Arial" w:cs="Arial"/>
                      <w:b/>
                      <w:bCs/>
                      <w:color w:val="FF0000"/>
                      <w:sz w:val="20"/>
                      <w:u w:val="single"/>
                      <w:lang w:eastAsia="tr-TR"/>
                    </w:rPr>
                    <w:t> </w:t>
                  </w:r>
                  <w:r w:rsidRPr="00A70C08">
                    <w:rPr>
                      <w:rFonts w:ascii="Arial" w:eastAsia="Times New Roman" w:hAnsi="Arial" w:cs="Arial"/>
                      <w:b/>
                      <w:bCs/>
                      <w:color w:val="000000"/>
                      <w:sz w:val="20"/>
                      <w:szCs w:val="20"/>
                      <w:u w:val="single"/>
                      <w:lang w:eastAsia="tr-TR"/>
                    </w:rPr>
                    <w:t>:</w:t>
                  </w:r>
                  <w:r>
                    <w:rPr>
                      <w:rFonts w:ascii="Arial" w:eastAsia="Times New Roman" w:hAnsi="Arial" w:cs="Arial"/>
                      <w:b/>
                      <w:bCs/>
                      <w:color w:val="000000"/>
                      <w:sz w:val="20"/>
                      <w:szCs w:val="20"/>
                      <w:lang w:eastAsia="tr-TR"/>
                    </w:rPr>
                    <w:t> </w:t>
                  </w:r>
                  <w:r>
                    <w:rPr>
                      <w:rFonts w:ascii="Arial" w:eastAsia="Times New Roman" w:hAnsi="Arial" w:cs="Arial"/>
                      <w:b/>
                      <w:bCs/>
                      <w:color w:val="000000"/>
                      <w:sz w:val="20"/>
                      <w:szCs w:val="20"/>
                      <w:lang w:eastAsia="tr-TR"/>
                    </w:rPr>
                    <w:br/>
                    <w:t>*Milli Egemenlik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*Milli Bağımsızlık</w:t>
                  </w:r>
                  <w:r w:rsidRPr="00A70C08">
                    <w:rPr>
                      <w:rFonts w:ascii="Arial" w:eastAsia="Times New Roman" w:hAnsi="Arial" w:cs="Arial"/>
                      <w:b/>
                      <w:bCs/>
                      <w:color w:val="000000"/>
                      <w:sz w:val="20"/>
                      <w:szCs w:val="20"/>
                      <w:lang w:eastAsia="tr-TR"/>
                    </w:rPr>
                    <w:t xml:space="preserve">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 xml:space="preserve">Milli Birlik ve Beraberlik, </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*“Yurtta Sulh, Cihanda Sulh”</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*Çağdaşlaşma</w:t>
                  </w:r>
                </w:p>
                <w:p w:rsid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*Bilimsellik ve Akılcılık</w:t>
                  </w:r>
                </w:p>
                <w:p w:rsidR="00A70C08" w:rsidRPr="00A70C08" w:rsidRDefault="00A70C08" w:rsidP="00A70C08">
                  <w:pPr>
                    <w:spacing w:after="0" w:line="265" w:lineRule="atLeast"/>
                    <w:rPr>
                      <w:rFonts w:ascii="Arial" w:eastAsia="Times New Roman" w:hAnsi="Arial" w:cs="Arial"/>
                      <w:b/>
                      <w:bCs/>
                      <w:color w:val="000000"/>
                      <w:sz w:val="20"/>
                      <w:szCs w:val="20"/>
                      <w:lang w:eastAsia="tr-TR"/>
                    </w:rPr>
                  </w:pPr>
                  <w:r>
                    <w:rPr>
                      <w:rFonts w:ascii="Arial" w:eastAsia="Times New Roman" w:hAnsi="Arial" w:cs="Arial"/>
                      <w:b/>
                      <w:bCs/>
                      <w:color w:val="000000"/>
                      <w:sz w:val="20"/>
                      <w:szCs w:val="20"/>
                      <w:lang w:eastAsia="tr-TR"/>
                    </w:rPr>
                    <w:t>*</w:t>
                  </w:r>
                  <w:r w:rsidRPr="00A70C08">
                    <w:rPr>
                      <w:rFonts w:ascii="Arial" w:eastAsia="Times New Roman" w:hAnsi="Arial" w:cs="Arial"/>
                      <w:b/>
                      <w:bCs/>
                      <w:color w:val="000000"/>
                      <w:sz w:val="20"/>
                      <w:szCs w:val="20"/>
                      <w:lang w:eastAsia="tr-TR"/>
                    </w:rPr>
                    <w:t>İnsan ve İnsanlık Sevgisidir.</w:t>
                  </w:r>
                </w:p>
                <w:p w:rsidR="00A70C08" w:rsidRDefault="00A70C08"/>
              </w:txbxContent>
            </v:textbox>
          </v:shape>
        </w:pict>
      </w:r>
    </w:p>
    <w:p w:rsidR="00364339" w:rsidRDefault="00364339"/>
    <w:p w:rsidR="00364339" w:rsidRDefault="00364339"/>
    <w:p w:rsidR="00FE77B5" w:rsidRDefault="00FE77B5"/>
    <w:p w:rsidR="00FE77B5" w:rsidRDefault="00FE77B5"/>
    <w:p w:rsidR="00FE77B5" w:rsidRDefault="00A15BB5">
      <w:r>
        <w:rPr>
          <w:noProof/>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35" type="#_x0000_t97" style="position:absolute;margin-left:359.8pt;margin-top:8.45pt;width:196.1pt;height:115.05pt;z-index:251670528">
            <v:textbox>
              <w:txbxContent>
                <w:p w:rsidR="00293184" w:rsidRDefault="00293184" w:rsidP="00293184">
                  <w:pPr>
                    <w:spacing w:after="0" w:line="240" w:lineRule="auto"/>
                    <w:rPr>
                      <w:sz w:val="24"/>
                    </w:rPr>
                  </w:pPr>
                  <w:r w:rsidRPr="00293184">
                    <w:rPr>
                      <w:b/>
                    </w:rPr>
                    <w:t xml:space="preserve">ANAHTAR </w:t>
                  </w:r>
                  <w:proofErr w:type="gramStart"/>
                  <w:r w:rsidRPr="00293184">
                    <w:rPr>
                      <w:b/>
                    </w:rPr>
                    <w:t>SÖZCÜK</w:t>
                  </w:r>
                  <w:r>
                    <w:rPr>
                      <w:b/>
                    </w:rPr>
                    <w:t xml:space="preserve"> </w:t>
                  </w:r>
                  <w:r w:rsidRPr="00293184">
                    <w:rPr>
                      <w:sz w:val="24"/>
                    </w:rPr>
                    <w:t>!</w:t>
                  </w:r>
                  <w:proofErr w:type="gramEnd"/>
                </w:p>
                <w:p w:rsidR="00293184" w:rsidRDefault="00293184" w:rsidP="00293184">
                  <w:pPr>
                    <w:spacing w:after="0" w:line="240" w:lineRule="auto"/>
                    <w:rPr>
                      <w:sz w:val="18"/>
                    </w:rPr>
                  </w:pPr>
                  <w:r>
                    <w:rPr>
                      <w:sz w:val="18"/>
                    </w:rPr>
                    <w:tab/>
                  </w:r>
                  <w:proofErr w:type="gramStart"/>
                  <w:r w:rsidRPr="00293184">
                    <w:rPr>
                      <w:sz w:val="18"/>
                    </w:rPr>
                    <w:t xml:space="preserve">Bir kavram veya konu hakkında en açık bir şekilde bilgi veren kelime ve ya kelime grubu. </w:t>
                  </w:r>
                  <w:proofErr w:type="gramEnd"/>
                  <w:r w:rsidRPr="00293184">
                    <w:rPr>
                      <w:sz w:val="18"/>
                    </w:rPr>
                    <w:t>Bu kelime</w:t>
                  </w:r>
                  <w:r>
                    <w:rPr>
                      <w:sz w:val="18"/>
                    </w:rPr>
                    <w:t xml:space="preserve"> veya kelime grubuna bakarak verilmek istenilen mesaj 5G hızında çözülür.</w:t>
                  </w:r>
                </w:p>
                <w:p w:rsidR="00293184" w:rsidRPr="007250A2" w:rsidRDefault="00293184" w:rsidP="00293184">
                  <w:pPr>
                    <w:spacing w:after="0" w:line="240" w:lineRule="auto"/>
                    <w:jc w:val="right"/>
                    <w:rPr>
                      <w:sz w:val="16"/>
                    </w:rPr>
                  </w:pPr>
                </w:p>
                <w:p w:rsidR="00293184" w:rsidRPr="00E532E6" w:rsidRDefault="00293184" w:rsidP="00293184">
                  <w:pPr>
                    <w:spacing w:after="0" w:line="240" w:lineRule="auto"/>
                    <w:jc w:val="right"/>
                    <w:rPr>
                      <w:sz w:val="16"/>
                    </w:rPr>
                  </w:pPr>
                  <w:proofErr w:type="spellStart"/>
                  <w:r w:rsidRPr="00E532E6">
                    <w:rPr>
                      <w:sz w:val="16"/>
                    </w:rPr>
                    <w:t>Arslan</w:t>
                  </w:r>
                  <w:proofErr w:type="spellEnd"/>
                  <w:r w:rsidRPr="00E532E6">
                    <w:rPr>
                      <w:sz w:val="16"/>
                    </w:rPr>
                    <w:t xml:space="preserve"> KARACA/Sosyal Bilgiler Öğretmeni</w:t>
                  </w:r>
                </w:p>
              </w:txbxContent>
            </v:textbox>
          </v:shape>
        </w:pict>
      </w:r>
      <w:r>
        <w:rPr>
          <w:noProof/>
          <w:lang w:eastAsia="tr-TR"/>
        </w:rPr>
        <w:pict>
          <v:shapetype id="_x0000_t202" coordsize="21600,21600" o:spt="202" path="m,l,21600r21600,l21600,xe">
            <v:stroke joinstyle="miter"/>
            <v:path gradientshapeok="t" o:connecttype="rect"/>
          </v:shapetype>
          <v:shape id="_x0000_s1038" type="#_x0000_t202" style="position:absolute;margin-left:204.2pt;margin-top:16.75pt;width:108.4pt;height:115.05pt;z-index:251672576" fillcolor="#a5a5a5 [2092]" strokecolor="#8064a2 [3207]" strokeweight="2.5pt">
            <v:fill color2="yellow" rotate="t" focus="100%" type="gradient"/>
            <v:shadow color="#868686"/>
            <o:extrusion v:ext="view" backdepth="1in" on="t" type="perspective"/>
            <v:textbox>
              <w:txbxContent>
                <w:p w:rsidR="00E532E6" w:rsidRDefault="00E532E6">
                  <w:pPr>
                    <w:rPr>
                      <w:rFonts w:ascii="Batang" w:eastAsia="Batang" w:hAnsi="Batang"/>
                      <w:b/>
                      <w:sz w:val="16"/>
                    </w:rPr>
                  </w:pPr>
                  <w:r w:rsidRPr="00E532E6">
                    <w:rPr>
                      <w:rFonts w:ascii="Batang" w:eastAsia="Batang" w:hAnsi="Batang"/>
                      <w:b/>
                      <w:sz w:val="16"/>
                    </w:rPr>
                    <w:t>5 İLE 10 SORU ARASINDA ÇIKABİLİR!</w:t>
                  </w:r>
                </w:p>
                <w:p w:rsidR="00E532E6" w:rsidRDefault="00E532E6">
                  <w:pPr>
                    <w:rPr>
                      <w:rFonts w:ascii="Batang" w:eastAsia="Batang" w:hAnsi="Batang"/>
                      <w:b/>
                      <w:sz w:val="16"/>
                    </w:rPr>
                  </w:pPr>
                  <w:r>
                    <w:rPr>
                      <w:rFonts w:ascii="Batang" w:eastAsia="Batang" w:hAnsi="Batang"/>
                      <w:b/>
                      <w:sz w:val="16"/>
                    </w:rPr>
                    <w:t>HEPİNİZE TEOG SINAVINDA BAŞARILAR...</w:t>
                  </w:r>
                </w:p>
                <w:p w:rsidR="00E532E6" w:rsidRDefault="00E532E6" w:rsidP="00E532E6">
                  <w:pPr>
                    <w:spacing w:after="0" w:line="240" w:lineRule="auto"/>
                    <w:jc w:val="right"/>
                    <w:rPr>
                      <w:rFonts w:ascii="Batang" w:eastAsia="Batang" w:hAnsi="Batang"/>
                      <w:b/>
                      <w:sz w:val="16"/>
                    </w:rPr>
                  </w:pPr>
                  <w:r>
                    <w:rPr>
                      <w:rFonts w:ascii="Batang" w:eastAsia="Batang" w:hAnsi="Batang"/>
                      <w:b/>
                      <w:sz w:val="16"/>
                    </w:rPr>
                    <w:t>İNKO-</w:t>
                  </w:r>
                  <w:proofErr w:type="gramStart"/>
                  <w:r>
                    <w:rPr>
                      <w:rFonts w:ascii="Batang" w:eastAsia="Batang" w:hAnsi="Batang"/>
                      <w:b/>
                      <w:sz w:val="16"/>
                    </w:rPr>
                    <w:t>İNKILAP</w:t>
                  </w:r>
                  <w:proofErr w:type="gramEnd"/>
                </w:p>
                <w:p w:rsidR="00E532E6" w:rsidRPr="00E532E6" w:rsidRDefault="00E532E6" w:rsidP="00E532E6">
                  <w:pPr>
                    <w:spacing w:after="0" w:line="240" w:lineRule="auto"/>
                    <w:jc w:val="right"/>
                    <w:rPr>
                      <w:rFonts w:ascii="Batang" w:eastAsia="Batang" w:hAnsi="Batang"/>
                      <w:b/>
                      <w:sz w:val="16"/>
                    </w:rPr>
                  </w:pPr>
                  <w:r>
                    <w:rPr>
                      <w:rFonts w:ascii="Batang" w:eastAsia="Batang" w:hAnsi="Batang"/>
                      <w:b/>
                      <w:sz w:val="16"/>
                    </w:rPr>
                    <w:t>ARSLAN KARACA</w:t>
                  </w:r>
                </w:p>
              </w:txbxContent>
            </v:textbox>
          </v:shape>
        </w:pict>
      </w:r>
    </w:p>
    <w:p w:rsidR="00FE77B5" w:rsidRDefault="00FE77B5">
      <w:r>
        <w:rPr>
          <w:noProof/>
          <w:lang w:eastAsia="tr-TR"/>
        </w:rPr>
        <w:drawing>
          <wp:anchor distT="0" distB="0" distL="114300" distR="114300" simplePos="0" relativeHeight="251669504" behindDoc="1" locked="0" layoutInCell="1" allowOverlap="1">
            <wp:simplePos x="0" y="0"/>
            <wp:positionH relativeFrom="column">
              <wp:posOffset>3780790</wp:posOffset>
            </wp:positionH>
            <wp:positionV relativeFrom="paragraph">
              <wp:posOffset>210820</wp:posOffset>
            </wp:positionV>
            <wp:extent cx="1282065" cy="370840"/>
            <wp:effectExtent l="0" t="457200" r="0" b="429260"/>
            <wp:wrapTight wrapText="bothSides">
              <wp:wrapPolygon edited="0">
                <wp:start x="-27" y="17069"/>
                <wp:lineTo x="1578" y="21508"/>
                <wp:lineTo x="10244" y="20398"/>
                <wp:lineTo x="15379" y="15960"/>
                <wp:lineTo x="21156" y="12631"/>
                <wp:lineTo x="21156" y="3754"/>
                <wp:lineTo x="3825" y="425"/>
                <wp:lineTo x="-27" y="7083"/>
                <wp:lineTo x="-27" y="17069"/>
              </wp:wrapPolygon>
            </wp:wrapTight>
            <wp:docPr id="4" name="Resim 28" descr="https://pixabay.com/static/uploads/photo/2012/04/18/20/20/key-37780_6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pixabay.com/static/uploads/photo/2012/04/18/20/20/key-37780_640.png"/>
                    <pic:cNvPicPr>
                      <a:picLocks noChangeAspect="1" noChangeArrowheads="1"/>
                    </pic:cNvPicPr>
                  </pic:nvPicPr>
                  <pic:blipFill>
                    <a:blip r:embed="rId11" cstate="print"/>
                    <a:srcRect/>
                    <a:stretch>
                      <a:fillRect/>
                    </a:stretch>
                  </pic:blipFill>
                  <pic:spPr bwMode="auto">
                    <a:xfrm rot="5400000">
                      <a:off x="0" y="0"/>
                      <a:ext cx="1282065" cy="370840"/>
                    </a:xfrm>
                    <a:prstGeom prst="rect">
                      <a:avLst/>
                    </a:prstGeom>
                    <a:noFill/>
                    <a:ln w="9525">
                      <a:noFill/>
                      <a:miter lim="800000"/>
                      <a:headEnd/>
                      <a:tailEnd/>
                    </a:ln>
                  </pic:spPr>
                </pic:pic>
              </a:graphicData>
            </a:graphic>
          </wp:anchor>
        </w:drawing>
      </w:r>
    </w:p>
    <w:p w:rsidR="00FE77B5" w:rsidRDefault="00FE77B5"/>
    <w:p w:rsidR="00527484" w:rsidRDefault="00527484" w:rsidP="00FE77B5">
      <w:pPr>
        <w:spacing w:before="100" w:beforeAutospacing="1" w:after="100" w:afterAutospacing="1" w:line="240" w:lineRule="auto"/>
        <w:jc w:val="center"/>
        <w:rPr>
          <w:rFonts w:ascii="Batang" w:eastAsia="Batang" w:hAnsi="Batang" w:cs="Times New Roman"/>
          <w:b/>
          <w:bCs/>
          <w:color w:val="000000"/>
          <w:sz w:val="18"/>
          <w:szCs w:val="18"/>
          <w:lang w:eastAsia="tr-TR"/>
        </w:rPr>
      </w:pPr>
    </w:p>
    <w:p w:rsidR="00C51EF4" w:rsidRDefault="00C51EF4" w:rsidP="00FE77B5">
      <w:pPr>
        <w:spacing w:before="100" w:beforeAutospacing="1" w:after="100" w:afterAutospacing="1" w:line="240" w:lineRule="auto"/>
        <w:jc w:val="center"/>
        <w:rPr>
          <w:rFonts w:ascii="Batang" w:eastAsia="Batang" w:hAnsi="Batang" w:cs="Times New Roman"/>
          <w:b/>
          <w:bCs/>
          <w:color w:val="000000"/>
          <w:sz w:val="18"/>
          <w:szCs w:val="18"/>
          <w:lang w:eastAsia="tr-TR"/>
        </w:rPr>
      </w:pPr>
    </w:p>
    <w:p w:rsidR="00C51EF4" w:rsidRDefault="00C51EF4" w:rsidP="00FE77B5">
      <w:pPr>
        <w:spacing w:before="100" w:beforeAutospacing="1" w:after="100" w:afterAutospacing="1" w:line="240" w:lineRule="auto"/>
        <w:jc w:val="center"/>
        <w:rPr>
          <w:rFonts w:ascii="Batang" w:eastAsia="Batang" w:hAnsi="Batang" w:cs="Times New Roman"/>
          <w:b/>
          <w:bCs/>
          <w:color w:val="000000"/>
          <w:sz w:val="18"/>
          <w:szCs w:val="18"/>
          <w:lang w:eastAsia="tr-TR"/>
        </w:rPr>
        <w:sectPr w:rsidR="00C51EF4" w:rsidSect="00FC7687">
          <w:pgSz w:w="11906" w:h="16838"/>
          <w:pgMar w:top="567" w:right="566" w:bottom="993" w:left="567" w:header="708" w:footer="708" w:gutter="0"/>
          <w:cols w:space="708"/>
          <w:docGrid w:linePitch="360"/>
        </w:sectPr>
      </w:pPr>
    </w:p>
    <w:p w:rsidR="00FE77B5" w:rsidRPr="00FE77B5" w:rsidRDefault="00FE77B5" w:rsidP="00527484">
      <w:pPr>
        <w:spacing w:after="0" w:line="240" w:lineRule="auto"/>
        <w:jc w:val="center"/>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lastRenderedPageBreak/>
        <w:t>ATATÜRK’ÜN KENDİ İFADESİYLE İLKELERİNİN TANIMI</w:t>
      </w:r>
    </w:p>
    <w:p w:rsidR="00FE77B5" w:rsidRDefault="00FE77B5" w:rsidP="00527484">
      <w:pPr>
        <w:spacing w:after="0" w:line="240" w:lineRule="auto"/>
        <w:rPr>
          <w:rFonts w:ascii="Times New Roman" w:eastAsia="Batang" w:hAnsi="Times New Roman" w:cs="Times New Roman"/>
          <w:b/>
          <w:bCs/>
          <w:color w:val="000000"/>
          <w:sz w:val="20"/>
          <w:szCs w:val="18"/>
          <w:u w:val="single"/>
          <w:lang w:eastAsia="tr-TR"/>
        </w:rPr>
      </w:pPr>
      <w:r w:rsidRPr="00FE77B5">
        <w:rPr>
          <w:rFonts w:ascii="Times New Roman" w:eastAsia="Batang" w:hAnsi="Times New Roman" w:cs="Times New Roman"/>
          <w:b/>
          <w:bCs/>
          <w:color w:val="000000"/>
          <w:sz w:val="20"/>
          <w:szCs w:val="18"/>
          <w:u w:val="single"/>
          <w:lang w:eastAsia="tr-TR"/>
        </w:rPr>
        <w:t>I. TEMEL İLKELER</w:t>
      </w:r>
    </w:p>
    <w:p w:rsidR="00527484" w:rsidRPr="00FE77B5" w:rsidRDefault="00527484" w:rsidP="00527484">
      <w:pPr>
        <w:spacing w:after="0" w:line="240" w:lineRule="auto"/>
        <w:rPr>
          <w:rFonts w:ascii="Times New Roman" w:eastAsia="Batang" w:hAnsi="Times New Roman" w:cs="Times New Roman"/>
          <w:color w:val="000000"/>
          <w:sz w:val="20"/>
          <w:szCs w:val="18"/>
          <w:u w:val="single"/>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Cumhuriyetçilik: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 milletinin karakter ve adetlerine en uygun olan idare, Cumhuriyet idaresidir. (1924)</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Cumhuriyet rejimi demek, demokrasi sistemiyle devlet şekli demektir. (1933)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Cumhuriyet, yüksek ahlaki değer ve niteliklere dayanan bir idaredir. Cumhuriyet fazilettir... (1925)</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Bugünkü hükümetimiz, devlet teşkilatımız doğrudan doğruya milletin kendi kendine, kendiliğinden yaptığı bir devlet ve hükümet teşkilatıdır ki, onun adı Cumhuriyet’tir. Artık hükümet ele millet arasında geçmişteki ayrılık kalmamıştır. Hükümet millet ve millet hükümettir. (1925)</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Milliyetçilik: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Cumhuriyeti’ni kuran Türk halkına Türk milleti denir. (1930)</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Diyarbakırlı, Vanlı, Erzurumlu, Trabzonlu, İstanbullu, Trakyalı ve Makedonyalı hep bir soyun evlatları ve hep aynı cevherin damarlarıdır. (1932)</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doğrudan doğruya milliyetperveriz ve Türk milliyetçisiyiz. Cumhuriyetimizin dayanağı Türk toplumudur. Bu toplumun fertleri ne kadar Türk kültürü ile dolu olursa, o topluma dayanan Cumhuriyet de o kadar kuvvetli olur. (1923)</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Halkçılık: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İç siyasetimizde ilkemiz olan halkçılık, yani milletin bizzat kendi geleceğine sahip olması esası Anayasamız ile tespit edilmiştir. (1921)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Halkçılık, toplum düzenini çalışmaya, hukuka dayandırmak isteyen bir toplum sistemidir. (1921)</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Türkiye Cumhuriyeti halkını ayrı </w:t>
      </w:r>
      <w:proofErr w:type="spellStart"/>
      <w:r w:rsidRPr="00FE77B5">
        <w:rPr>
          <w:rFonts w:ascii="Times New Roman" w:eastAsia="Batang" w:hAnsi="Times New Roman" w:cs="Times New Roman"/>
          <w:color w:val="000000"/>
          <w:sz w:val="20"/>
          <w:szCs w:val="18"/>
          <w:lang w:eastAsia="tr-TR"/>
        </w:rPr>
        <w:t>ayrı</w:t>
      </w:r>
      <w:proofErr w:type="spellEnd"/>
      <w:r w:rsidRPr="00FE77B5">
        <w:rPr>
          <w:rFonts w:ascii="Times New Roman" w:eastAsia="Batang" w:hAnsi="Times New Roman" w:cs="Times New Roman"/>
          <w:color w:val="000000"/>
          <w:sz w:val="20"/>
          <w:szCs w:val="18"/>
          <w:lang w:eastAsia="tr-TR"/>
        </w:rPr>
        <w:t xml:space="preserve"> sınıflardan oluşmuş değil fakat kişisel ve sosyal hayat için işbölümü itibariyle çeşitli mesleklere ayrılmış bir toplum olarak görmek esas prensiplerimizdendir. (1923)</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Devletçilik: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Devletçiliğin bizce anlamı şudur: Kişilerin özel teşebbüslerini ve şahsi faaliyetlerini esas tutmak; fakat büyük bir milletin ve geniş bir memleketin ihtiyaçlarını ve çok şeylerin yapılmadığını göz önünde tutarak, memleket ekonomisini devletin eline almak. (1936)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Prensip olarak, devlet ferdin yerine geçmemelidir. Fakat ferdin gelişmesi için genel şartları göz önünde bulundurmalıdır. (1930)</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Kesin zaruret olmadıkça, piyasalara karışılmaz; bununla beraber, hiç bir piyasa da başıboş değildir. (1937)</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Laiklik: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Laiklik, yalnız din ve dünya işlerinin ayrılması demek değildir. Bütün yurttaşların vicdan, ibadet ve din hürriyeti de demektir. (1930)</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Laiklik, asla dinsizlik olmadığı gibi, sahte dindarlık ve büyücülükle mücadele kapısını açtığı için, gerçek dindarlığın gelişmesi </w:t>
      </w:r>
      <w:proofErr w:type="gramStart"/>
      <w:r w:rsidRPr="00FE77B5">
        <w:rPr>
          <w:rFonts w:ascii="Times New Roman" w:eastAsia="Batang" w:hAnsi="Times New Roman" w:cs="Times New Roman"/>
          <w:color w:val="000000"/>
          <w:sz w:val="20"/>
          <w:szCs w:val="18"/>
          <w:lang w:eastAsia="tr-TR"/>
        </w:rPr>
        <w:t>imkanını</w:t>
      </w:r>
      <w:proofErr w:type="gramEnd"/>
      <w:r w:rsidRPr="00FE77B5">
        <w:rPr>
          <w:rFonts w:ascii="Times New Roman" w:eastAsia="Batang" w:hAnsi="Times New Roman" w:cs="Times New Roman"/>
          <w:color w:val="000000"/>
          <w:sz w:val="20"/>
          <w:szCs w:val="18"/>
          <w:lang w:eastAsia="tr-TR"/>
        </w:rPr>
        <w:t xml:space="preserve"> temin etmiştir. (1930)</w:t>
      </w:r>
    </w:p>
    <w:p w:rsid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Din bir vicdan meselesidir. Herkes vicdanının emrine uymakta serbesttir. Biz dine saygı gösteririz. Düşünüşe ve düşünceye karşı değiliz. Biz sadece din işlerini, millet ve devlet işleriyle karıştırmamaya çalışıyor, kasıt ve fiile dayanan tutucu hareketlerden sakınıyoruz. (1926)</w:t>
      </w:r>
    </w:p>
    <w:p w:rsidR="00527484" w:rsidRPr="00FE77B5"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numPr>
          <w:ilvl w:val="0"/>
          <w:numId w:val="1"/>
        </w:numPr>
        <w:spacing w:after="0" w:line="240" w:lineRule="auto"/>
        <w:ind w:left="0" w:firstLine="0"/>
        <w:rPr>
          <w:rFonts w:ascii="Times New Roman" w:eastAsia="Batang" w:hAnsi="Times New Roman" w:cs="Times New Roman"/>
          <w:color w:val="000000"/>
          <w:sz w:val="20"/>
          <w:szCs w:val="18"/>
          <w:lang w:eastAsia="tr-TR"/>
        </w:rPr>
      </w:pPr>
      <w:proofErr w:type="gramStart"/>
      <w:r w:rsidRPr="00FE77B5">
        <w:rPr>
          <w:rFonts w:ascii="Times New Roman" w:eastAsia="Batang" w:hAnsi="Times New Roman" w:cs="Times New Roman"/>
          <w:b/>
          <w:bCs/>
          <w:color w:val="000000"/>
          <w:sz w:val="20"/>
          <w:szCs w:val="18"/>
          <w:lang w:eastAsia="tr-TR"/>
        </w:rPr>
        <w:t>İnkılapçılık</w:t>
      </w:r>
      <w:proofErr w:type="gramEnd"/>
      <w:r w:rsidRPr="00FE77B5">
        <w:rPr>
          <w:rFonts w:ascii="Times New Roman" w:eastAsia="Batang" w:hAnsi="Times New Roman" w:cs="Times New Roman"/>
          <w:b/>
          <w:bCs/>
          <w:color w:val="000000"/>
          <w:sz w:val="20"/>
          <w:szCs w:val="18"/>
          <w:lang w:eastAsia="tr-TR"/>
        </w:rPr>
        <w:t xml:space="preserve"> / Devrimcilik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Yaptığımız ve yapmakta olduğumuz </w:t>
      </w:r>
      <w:proofErr w:type="gramStart"/>
      <w:r w:rsidRPr="00FE77B5">
        <w:rPr>
          <w:rFonts w:ascii="Times New Roman" w:eastAsia="Batang" w:hAnsi="Times New Roman" w:cs="Times New Roman"/>
          <w:color w:val="000000"/>
          <w:sz w:val="20"/>
          <w:szCs w:val="18"/>
          <w:lang w:eastAsia="tr-TR"/>
        </w:rPr>
        <w:t>inkılapların</w:t>
      </w:r>
      <w:proofErr w:type="gramEnd"/>
      <w:r w:rsidRPr="00FE77B5">
        <w:rPr>
          <w:rFonts w:ascii="Times New Roman" w:eastAsia="Batang" w:hAnsi="Times New Roman" w:cs="Times New Roman"/>
          <w:color w:val="000000"/>
          <w:sz w:val="20"/>
          <w:szCs w:val="18"/>
          <w:lang w:eastAsia="tr-TR"/>
        </w:rPr>
        <w:t xml:space="preserve"> gayesi Türkiye Cumhuriyeti halkını tamamen çağdaş ve bütün anlam görünüşüyle uygar bir toplum haline ulaştırmaktır. (1925)</w:t>
      </w:r>
    </w:p>
    <w:p w:rsidR="00527484"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Biz büyük bir </w:t>
      </w:r>
      <w:proofErr w:type="gramStart"/>
      <w:r w:rsidRPr="00FE77B5">
        <w:rPr>
          <w:rFonts w:ascii="Times New Roman" w:eastAsia="Batang" w:hAnsi="Times New Roman" w:cs="Times New Roman"/>
          <w:color w:val="000000"/>
          <w:sz w:val="20"/>
          <w:szCs w:val="18"/>
          <w:lang w:eastAsia="tr-TR"/>
        </w:rPr>
        <w:t>inkılap</w:t>
      </w:r>
      <w:proofErr w:type="gramEnd"/>
      <w:r w:rsidRPr="00FE77B5">
        <w:rPr>
          <w:rFonts w:ascii="Times New Roman" w:eastAsia="Batang" w:hAnsi="Times New Roman" w:cs="Times New Roman"/>
          <w:color w:val="000000"/>
          <w:sz w:val="20"/>
          <w:szCs w:val="18"/>
          <w:lang w:eastAsia="tr-TR"/>
        </w:rPr>
        <w:t xml:space="preserve"> yaptık. Memleketi bir çağdan alıp yeni bir çağa götürdük. (1925)</w:t>
      </w:r>
    </w:p>
    <w:p w:rsidR="00527484" w:rsidRPr="00527484" w:rsidRDefault="00527484" w:rsidP="00527484">
      <w:pPr>
        <w:spacing w:after="0" w:line="240" w:lineRule="auto"/>
        <w:rPr>
          <w:rFonts w:ascii="Times New Roman" w:eastAsia="Batang" w:hAnsi="Times New Roman" w:cs="Times New Roman"/>
          <w:color w:val="000000"/>
          <w:sz w:val="20"/>
          <w:szCs w:val="18"/>
          <w:lang w:eastAsia="tr-TR"/>
        </w:rPr>
      </w:pP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II. BÜTÜNLEYİCİ İLKELER</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1. Milli Egemenlik: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Yeni Türkiye devletinin yapısının ruhu milli egemenliktir. Milletin kayıtsız şartsız egemenliğidir. (1923)</w:t>
      </w:r>
      <w:r w:rsidRPr="00FE77B5">
        <w:rPr>
          <w:rFonts w:ascii="Times New Roman" w:eastAsia="Batang" w:hAnsi="Times New Roman" w:cs="Times New Roman"/>
          <w:color w:val="000000"/>
          <w:sz w:val="20"/>
          <w:szCs w:val="18"/>
          <w:lang w:eastAsia="tr-TR"/>
        </w:rPr>
        <w:br/>
        <w:t>Toplumda en yüksek hürriyetin, en yüksek eşitlik ve adaletin sağlanması, istikrarı ve korunması ancak ve ancak tam ve kesin anlamıyla milli egemenliği sağlamış bulunması ile devamlılık kazanır. Bundan dolayı; hürriyetin de eşitliğin de, adaletin de dayanak noktası milli egemenliktir. (1923)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2. Milli Bağımsızlık: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Tam bağımsızlık denildiği zaman, elbette siyasi, mali, iktisadi, adli, askeri, kültürel ve benzeri her hususta tam bağımsızlık ve tam serbestlik demektir. Bu saydıklarımın herhangi birinde bağımsızlıktan mahrumiyet, millet ve memleketin gerçek anlamıyla bütün bağımsızlığından mahrumiyeti demektir. (1921)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devletinin bağımsızlığı mukaddestir. O, ebediyen sağlanmış ve korunmuş olmalıdır. (1923)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3. Milli Birlik ve Beraberlik:</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Millet ve biz yok, birlik halinde millet var. Biz ve millet ayrı </w:t>
      </w:r>
      <w:proofErr w:type="spellStart"/>
      <w:r w:rsidRPr="00FE77B5">
        <w:rPr>
          <w:rFonts w:ascii="Times New Roman" w:eastAsia="Batang" w:hAnsi="Times New Roman" w:cs="Times New Roman"/>
          <w:color w:val="000000"/>
          <w:sz w:val="20"/>
          <w:szCs w:val="18"/>
          <w:lang w:eastAsia="tr-TR"/>
        </w:rPr>
        <w:t>ayrı</w:t>
      </w:r>
      <w:proofErr w:type="spellEnd"/>
      <w:r w:rsidRPr="00FE77B5">
        <w:rPr>
          <w:rFonts w:ascii="Times New Roman" w:eastAsia="Batang" w:hAnsi="Times New Roman" w:cs="Times New Roman"/>
          <w:color w:val="000000"/>
          <w:sz w:val="20"/>
          <w:szCs w:val="18"/>
          <w:lang w:eastAsia="tr-TR"/>
        </w:rPr>
        <w:t xml:space="preserve"> şeyler değiliz.</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milli varlığın temelini, milli şuurda ve milli birlikte görmekteyiz. (1936)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Toplu bir milleti istila etmek, daima dağınık bir milleti istila etmek gibi kolay değildir. (1919)</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4. Yurtta Sulh (Barış), Cihanda Sulh:</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Yurtta sulh, cihanda sulh için çalışıyoruz. (1931)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Türkiye Cumhuriyeti’nin en esaslı prensiplerinden biri olan yurtta sulh, cihanda sulh gayesi, insaniyetin ve medeniyetin refah ve terakkisinde en esaslı amil olsa gerektir. (1933)</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lastRenderedPageBreak/>
        <w:t>Sulh milletleri refah ve saadete eriştiren en iyi yoldur. (1938)</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5. Çağdaşlaşma:</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Milletimizi en kısa yoldan medeniyetin nimetlerine kavuşturmaya, mesut ve müreffeh kılmaya çalışacağız ve bunu yapmaya mecburuz. (1925)</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Batı medeniyetini bir taklitçilik yapalım diye almıyoruz. Onda iyi olarak gördüklerimizi, kendi bünyemize uygun bulduğumuz için, dünya medeniyet seviyesi içinde benimsiyoruz. (1926)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6. Bilimsellik ve Akılcılık:</w:t>
      </w:r>
    </w:p>
    <w:p w:rsidR="00FE77B5" w:rsidRPr="00FE77B5" w:rsidRDefault="00FE77B5" w:rsidP="00527484">
      <w:pPr>
        <w:numPr>
          <w:ilvl w:val="0"/>
          <w:numId w:val="2"/>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Bilimsellik: Dünyada her şey için, medeniyet için, hayat için, başarı için en gerçek yol gösterici bilimdir, fendir. (1924)</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Türk milletinin yürümekte olduğu ilerleme ve medeniyet yolunda, elinde ve kafasında tuttuğu meşale müspet bilimdir. (1933)</w:t>
      </w:r>
    </w:p>
    <w:p w:rsidR="00FE77B5" w:rsidRPr="00FE77B5" w:rsidRDefault="00FE77B5" w:rsidP="00527484">
      <w:pPr>
        <w:numPr>
          <w:ilvl w:val="0"/>
          <w:numId w:val="2"/>
        </w:numPr>
        <w:spacing w:after="0" w:line="240" w:lineRule="auto"/>
        <w:ind w:left="0" w:firstLine="0"/>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Akılcılık: Bizim, akıl, mantık, </w:t>
      </w:r>
      <w:proofErr w:type="gramStart"/>
      <w:r w:rsidRPr="00FE77B5">
        <w:rPr>
          <w:rFonts w:ascii="Times New Roman" w:eastAsia="Batang" w:hAnsi="Times New Roman" w:cs="Times New Roman"/>
          <w:color w:val="000000"/>
          <w:sz w:val="20"/>
          <w:szCs w:val="18"/>
          <w:lang w:eastAsia="tr-TR"/>
        </w:rPr>
        <w:t>zeka</w:t>
      </w:r>
      <w:proofErr w:type="gramEnd"/>
      <w:r w:rsidRPr="00FE77B5">
        <w:rPr>
          <w:rFonts w:ascii="Times New Roman" w:eastAsia="Batang" w:hAnsi="Times New Roman" w:cs="Times New Roman"/>
          <w:color w:val="000000"/>
          <w:sz w:val="20"/>
          <w:szCs w:val="18"/>
          <w:lang w:eastAsia="tr-TR"/>
        </w:rPr>
        <w:t xml:space="preserve"> ile hareket etmek en belirgin özelliğimizdir. (1925)</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Bu dünyada her şey insan kafasından çıkar. (1926)</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r w:rsidRPr="00527484">
        <w:rPr>
          <w:rFonts w:ascii="Times New Roman" w:eastAsia="Batang" w:hAnsi="Times New Roman" w:cs="Times New Roman"/>
          <w:color w:val="000000"/>
          <w:sz w:val="20"/>
          <w:szCs w:val="18"/>
          <w:lang w:eastAsia="tr-TR"/>
        </w:rPr>
        <w:t> </w:t>
      </w:r>
      <w:r w:rsidRPr="00FE77B5">
        <w:rPr>
          <w:rFonts w:ascii="Times New Roman" w:eastAsia="Batang" w:hAnsi="Times New Roman" w:cs="Times New Roman"/>
          <w:b/>
          <w:bCs/>
          <w:color w:val="000000"/>
          <w:sz w:val="20"/>
          <w:szCs w:val="18"/>
          <w:lang w:eastAsia="tr-TR"/>
        </w:rPr>
        <w:t>7. İnsan ve İnsanlık Sevgisi:</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xml:space="preserve">İnsanları mesut edeceğim diye onları birbirine boğazlatmak insanlıktan uzak ve son derece </w:t>
      </w:r>
      <w:proofErr w:type="spellStart"/>
      <w:r w:rsidRPr="00FE77B5">
        <w:rPr>
          <w:rFonts w:ascii="Times New Roman" w:eastAsia="Batang" w:hAnsi="Times New Roman" w:cs="Times New Roman"/>
          <w:color w:val="000000"/>
          <w:sz w:val="20"/>
          <w:szCs w:val="18"/>
          <w:lang w:eastAsia="tr-TR"/>
        </w:rPr>
        <w:t>üzülünecek</w:t>
      </w:r>
      <w:proofErr w:type="spellEnd"/>
      <w:r w:rsidRPr="00FE77B5">
        <w:rPr>
          <w:rFonts w:ascii="Times New Roman" w:eastAsia="Batang" w:hAnsi="Times New Roman" w:cs="Times New Roman"/>
          <w:color w:val="000000"/>
          <w:sz w:val="20"/>
          <w:szCs w:val="18"/>
          <w:lang w:eastAsia="tr-TR"/>
        </w:rPr>
        <w:t xml:space="preserve"> bir sistemdir. </w:t>
      </w:r>
      <w:proofErr w:type="gramStart"/>
      <w:r w:rsidRPr="00FE77B5">
        <w:rPr>
          <w:rFonts w:ascii="Times New Roman" w:eastAsia="Batang" w:hAnsi="Times New Roman" w:cs="Times New Roman"/>
          <w:color w:val="000000"/>
          <w:sz w:val="20"/>
          <w:szCs w:val="18"/>
          <w:lang w:eastAsia="tr-TR"/>
        </w:rPr>
        <w:t>insanları</w:t>
      </w:r>
      <w:proofErr w:type="gramEnd"/>
      <w:r w:rsidRPr="00FE77B5">
        <w:rPr>
          <w:rFonts w:ascii="Times New Roman" w:eastAsia="Batang" w:hAnsi="Times New Roman" w:cs="Times New Roman"/>
          <w:color w:val="000000"/>
          <w:sz w:val="20"/>
          <w:szCs w:val="18"/>
          <w:lang w:eastAsia="tr-TR"/>
        </w:rPr>
        <w:t xml:space="preserve"> mesut edecek yegane vasıta, onları birbirlerine yaklaştırarak, onlara birbirlerini sevdirerek, karşılıklı maddi ve manevi ihtiyaçlarını temine yarayan hareket ve enerjidir, (1931)</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Biz kimsenin düşmanı değiliz. Yalnız insanlığın düşmanı olanların düşmanıyız. (1936)</w:t>
      </w:r>
    </w:p>
    <w:p w:rsidR="00FE77B5" w:rsidRPr="00FE77B5" w:rsidRDefault="00FE77B5" w:rsidP="00527484">
      <w:pPr>
        <w:spacing w:after="0" w:line="240" w:lineRule="auto"/>
        <w:rPr>
          <w:rFonts w:ascii="Times New Roman" w:eastAsia="Batang" w:hAnsi="Times New Roman" w:cs="Times New Roman"/>
          <w:sz w:val="20"/>
          <w:szCs w:val="18"/>
          <w:lang w:eastAsia="tr-TR"/>
        </w:rPr>
      </w:pPr>
      <w:r w:rsidRPr="00FE77B5">
        <w:rPr>
          <w:rFonts w:ascii="Times New Roman" w:eastAsia="Batang" w:hAnsi="Times New Roman" w:cs="Times New Roman"/>
          <w:color w:val="000000"/>
          <w:sz w:val="20"/>
          <w:szCs w:val="18"/>
          <w:lang w:eastAsia="tr-TR"/>
        </w:rPr>
        <w:t>Kaynak: Atatürkçü Düşünce Derneği</w:t>
      </w:r>
      <w:r w:rsidRPr="00527484">
        <w:rPr>
          <w:rFonts w:ascii="Times New Roman" w:eastAsia="Batang" w:hAnsi="Times New Roman" w:cs="Times New Roman"/>
          <w:color w:val="000000"/>
          <w:sz w:val="20"/>
          <w:szCs w:val="18"/>
          <w:lang w:eastAsia="tr-TR"/>
        </w:rPr>
        <w:t> </w:t>
      </w:r>
      <w:r w:rsidR="005C2F1C" w:rsidRPr="00A15BB5">
        <w:rPr>
          <w:rFonts w:ascii="Times New Roman" w:eastAsia="Batang" w:hAnsi="Times New Roman" w:cs="Times New Roman"/>
          <w:sz w:val="20"/>
          <w:szCs w:val="18"/>
          <w:lang w:eastAsia="tr-TR"/>
        </w:rPr>
        <w:t xml:space="preserve"> </w:t>
      </w:r>
      <w:r w:rsidR="00A15BB5" w:rsidRPr="00A15BB5">
        <w:rPr>
          <w:rFonts w:ascii="Times New Roman" w:eastAsia="Batang" w:hAnsi="Times New Roman" w:cs="Times New Roman"/>
          <w:sz w:val="20"/>
          <w:szCs w:val="18"/>
          <w:lang w:eastAsia="tr-TR"/>
        </w:rPr>
        <w:pict>
          <v:rect id="_x0000_i1025" style="width:0;height:1.5pt" o:hralign="center" o:hrstd="t" o:hrnoshade="t" o:hr="t" fillcolor="black" stroked="f"/>
        </w:pic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w:t>
      </w:r>
      <w:r w:rsidRPr="00FE77B5">
        <w:rPr>
          <w:rFonts w:ascii="Times New Roman" w:eastAsia="Batang" w:hAnsi="Times New Roman" w:cs="Times New Roman"/>
          <w:b/>
          <w:bCs/>
          <w:i/>
          <w:iCs/>
          <w:color w:val="000000"/>
          <w:sz w:val="20"/>
          <w:szCs w:val="18"/>
          <w:lang w:eastAsia="tr-TR"/>
        </w:rPr>
        <w:t>Tarihi yaşadığımız gibi yazdık, fakat geleceği cumhuriyete inananlara, onu koruyanlara ve yaşatacaklara emanet etmek lazımdır.</w:t>
      </w:r>
      <w:r w:rsidRPr="00FE77B5">
        <w:rPr>
          <w:rFonts w:ascii="Times New Roman" w:eastAsia="Batang" w:hAnsi="Times New Roman" w:cs="Times New Roman"/>
          <w:b/>
          <w:bCs/>
          <w:color w:val="000000"/>
          <w:sz w:val="20"/>
          <w:szCs w:val="18"/>
          <w:lang w:eastAsia="tr-TR"/>
        </w:rPr>
        <w:t>”</w: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                                                                                                       Mustafa Kemal ATATÜRK</w:t>
      </w:r>
    </w:p>
    <w:p w:rsidR="00FE77B5" w:rsidRPr="00FE77B5" w:rsidRDefault="00A15BB5" w:rsidP="00527484">
      <w:pPr>
        <w:spacing w:after="0" w:line="240" w:lineRule="auto"/>
        <w:rPr>
          <w:rFonts w:ascii="Times New Roman" w:eastAsia="Batang" w:hAnsi="Times New Roman" w:cs="Times New Roman"/>
          <w:sz w:val="20"/>
          <w:szCs w:val="18"/>
          <w:lang w:eastAsia="tr-TR"/>
        </w:rPr>
      </w:pPr>
      <w:r w:rsidRPr="00A15BB5">
        <w:rPr>
          <w:rFonts w:ascii="Times New Roman" w:eastAsia="Batang" w:hAnsi="Times New Roman" w:cs="Times New Roman"/>
          <w:sz w:val="20"/>
          <w:szCs w:val="18"/>
          <w:lang w:eastAsia="tr-TR"/>
        </w:rPr>
        <w:pict>
          <v:rect id="_x0000_i1026" style="width:0;height:1.5pt" o:hralign="center" o:hrstd="t" o:hrnoshade="t" o:hr="t" fillcolor="black" stroked="f"/>
        </w:pict>
      </w:r>
    </w:p>
    <w:p w:rsidR="00FE77B5" w:rsidRPr="00FE77B5"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color w:val="000000"/>
          <w:sz w:val="20"/>
          <w:szCs w:val="18"/>
          <w:lang w:eastAsia="tr-TR"/>
        </w:rPr>
        <w:t> </w:t>
      </w:r>
    </w:p>
    <w:p w:rsidR="00527484" w:rsidRPr="00527484" w:rsidRDefault="00FE77B5" w:rsidP="00527484">
      <w:pPr>
        <w:spacing w:after="0" w:line="240" w:lineRule="auto"/>
        <w:rPr>
          <w:rFonts w:ascii="Times New Roman" w:eastAsia="Batang" w:hAnsi="Times New Roman" w:cs="Times New Roman"/>
          <w:color w:val="000000"/>
          <w:sz w:val="20"/>
          <w:szCs w:val="18"/>
          <w:lang w:eastAsia="tr-TR"/>
        </w:rPr>
      </w:pPr>
      <w:r w:rsidRPr="00FE77B5">
        <w:rPr>
          <w:rFonts w:ascii="Times New Roman" w:eastAsia="Batang" w:hAnsi="Times New Roman" w:cs="Times New Roman"/>
          <w:b/>
          <w:bCs/>
          <w:color w:val="000000"/>
          <w:sz w:val="20"/>
          <w:szCs w:val="18"/>
          <w:lang w:eastAsia="tr-TR"/>
        </w:rPr>
        <w:t>“</w:t>
      </w:r>
      <w:r w:rsidRPr="00FE77B5">
        <w:rPr>
          <w:rFonts w:ascii="Times New Roman" w:eastAsia="Batang" w:hAnsi="Times New Roman" w:cs="Times New Roman"/>
          <w:b/>
          <w:bCs/>
          <w:i/>
          <w:iCs/>
          <w:color w:val="000000"/>
          <w:sz w:val="20"/>
          <w:szCs w:val="18"/>
          <w:lang w:eastAsia="tr-TR"/>
        </w:rPr>
        <w:t>Benim Türk milletine, Türk cemiyetine, Türklüğün istikbaline ait ödevlerim bitmemiştir, siz onları tamamlayacaksınız. Siz de, sizden sonrakilere benim sözümü tekrar ediniz.</w:t>
      </w:r>
      <w:r w:rsidRPr="00FE77B5">
        <w:rPr>
          <w:rFonts w:ascii="Times New Roman" w:eastAsia="Batang" w:hAnsi="Times New Roman" w:cs="Times New Roman"/>
          <w:b/>
          <w:bCs/>
          <w:color w:val="000000"/>
          <w:sz w:val="20"/>
          <w:szCs w:val="18"/>
          <w:lang w:eastAsia="tr-TR"/>
        </w:rPr>
        <w:t>”                             </w:t>
      </w:r>
      <w:r w:rsidR="00527484">
        <w:rPr>
          <w:rFonts w:ascii="Times New Roman" w:eastAsia="Batang" w:hAnsi="Times New Roman" w:cs="Times New Roman"/>
          <w:b/>
          <w:bCs/>
          <w:color w:val="000000"/>
          <w:sz w:val="20"/>
          <w:szCs w:val="18"/>
          <w:lang w:eastAsia="tr-TR"/>
        </w:rPr>
        <w:t>                  </w:t>
      </w:r>
      <w:r w:rsidRPr="00FE77B5">
        <w:rPr>
          <w:rFonts w:ascii="Times New Roman" w:eastAsia="Batang" w:hAnsi="Times New Roman" w:cs="Times New Roman"/>
          <w:b/>
          <w:bCs/>
          <w:color w:val="000000"/>
          <w:sz w:val="20"/>
          <w:szCs w:val="18"/>
          <w:lang w:eastAsia="tr-TR"/>
        </w:rPr>
        <w:t>Mustafa Kemal ATATÜR</w:t>
      </w:r>
      <w:r w:rsidR="00527484" w:rsidRPr="00527484">
        <w:rPr>
          <w:rFonts w:ascii="Times New Roman" w:eastAsia="Batang" w:hAnsi="Times New Roman" w:cs="Times New Roman"/>
          <w:b/>
          <w:bCs/>
          <w:color w:val="000000"/>
          <w:sz w:val="20"/>
          <w:szCs w:val="18"/>
          <w:lang w:eastAsia="tr-TR"/>
        </w:rPr>
        <w:t>K</w:t>
      </w:r>
    </w:p>
    <w:p w:rsidR="00527484" w:rsidRDefault="00527484" w:rsidP="00527484">
      <w:pPr>
        <w:spacing w:after="0" w:line="240" w:lineRule="auto"/>
        <w:rPr>
          <w:rFonts w:ascii="Times New Roman" w:eastAsia="Batang" w:hAnsi="Times New Roman" w:cs="Times New Roman"/>
          <w:b/>
          <w:bCs/>
          <w:color w:val="000000"/>
          <w:sz w:val="20"/>
          <w:szCs w:val="18"/>
          <w:lang w:eastAsia="tr-TR"/>
        </w:rPr>
      </w:pPr>
    </w:p>
    <w:p w:rsidR="00364339" w:rsidRDefault="005C2F1C">
      <w:hyperlink r:id="rId12" w:history="1">
        <w:r w:rsidRPr="00D93967">
          <w:rPr>
            <w:rStyle w:val="Kpr"/>
            <w:rFonts w:ascii="Times New Roman" w:eastAsia="Batang" w:hAnsi="Times New Roman" w:cs="Times New Roman"/>
            <w:b/>
            <w:bCs/>
            <w:sz w:val="20"/>
            <w:szCs w:val="18"/>
            <w:lang w:eastAsia="tr-TR"/>
          </w:rPr>
          <w:t>www.sorubak.com</w:t>
        </w:r>
      </w:hyperlink>
      <w:r>
        <w:rPr>
          <w:rFonts w:ascii="Times New Roman" w:eastAsia="Batang" w:hAnsi="Times New Roman" w:cs="Times New Roman"/>
          <w:b/>
          <w:bCs/>
          <w:color w:val="000000"/>
          <w:sz w:val="20"/>
          <w:szCs w:val="18"/>
          <w:lang w:eastAsia="tr-TR"/>
        </w:rPr>
        <w:t xml:space="preserve"> </w:t>
      </w:r>
      <w:r>
        <w:t xml:space="preserve"> </w:t>
      </w:r>
    </w:p>
    <w:sectPr w:rsidR="00364339" w:rsidSect="00527484">
      <w:type w:val="continuous"/>
      <w:pgSz w:w="11906" w:h="16838"/>
      <w:pgMar w:top="567" w:right="566" w:bottom="993"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24E98"/>
    <w:multiLevelType w:val="multilevel"/>
    <w:tmpl w:val="DF6230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39133BB6"/>
    <w:multiLevelType w:val="multilevel"/>
    <w:tmpl w:val="F91E8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compat/>
  <w:rsids>
    <w:rsidRoot w:val="00FC7687"/>
    <w:rsid w:val="00032653"/>
    <w:rsid w:val="00293184"/>
    <w:rsid w:val="00364339"/>
    <w:rsid w:val="003C1739"/>
    <w:rsid w:val="004127DA"/>
    <w:rsid w:val="00527484"/>
    <w:rsid w:val="005C2F1C"/>
    <w:rsid w:val="007250A2"/>
    <w:rsid w:val="00734CA3"/>
    <w:rsid w:val="008904EF"/>
    <w:rsid w:val="009C1274"/>
    <w:rsid w:val="00A15BB5"/>
    <w:rsid w:val="00A70C08"/>
    <w:rsid w:val="00C51EF4"/>
    <w:rsid w:val="00C67A17"/>
    <w:rsid w:val="00E22DFD"/>
    <w:rsid w:val="00E532E6"/>
    <w:rsid w:val="00FC7687"/>
    <w:rsid w:val="00FE77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3212]"/>
    </o:shapedefaults>
    <o:shapelayout v:ext="edit">
      <o:idmap v:ext="edit" data="1"/>
      <o:rules v:ext="edit">
        <o:r id="V:Rule1"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D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C76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C7687"/>
    <w:rPr>
      <w:rFonts w:ascii="Tahoma" w:hAnsi="Tahoma" w:cs="Tahoma"/>
      <w:sz w:val="16"/>
      <w:szCs w:val="16"/>
    </w:rPr>
  </w:style>
  <w:style w:type="table" w:styleId="TabloKlavuzu">
    <w:name w:val="Table Grid"/>
    <w:basedOn w:val="NormalTablo"/>
    <w:uiPriority w:val="59"/>
    <w:rsid w:val="003643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67A17"/>
    <w:pPr>
      <w:ind w:left="720"/>
      <w:contextualSpacing/>
    </w:pPr>
  </w:style>
  <w:style w:type="paragraph" w:styleId="GvdeMetni2">
    <w:name w:val="Body Text 2"/>
    <w:basedOn w:val="Normal"/>
    <w:link w:val="GvdeMetni2Char"/>
    <w:uiPriority w:val="99"/>
    <w:semiHidden/>
    <w:unhideWhenUsed/>
    <w:rsid w:val="00A70C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uiPriority w:val="99"/>
    <w:semiHidden/>
    <w:rsid w:val="00A70C08"/>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A70C08"/>
  </w:style>
  <w:style w:type="paragraph" w:styleId="NormalWeb">
    <w:name w:val="Normal (Web)"/>
    <w:basedOn w:val="Normal"/>
    <w:uiPriority w:val="99"/>
    <w:semiHidden/>
    <w:unhideWhenUsed/>
    <w:rsid w:val="00FE77B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E77B5"/>
    <w:rPr>
      <w:color w:val="0000FF"/>
      <w:u w:val="single"/>
    </w:rPr>
  </w:style>
</w:styles>
</file>

<file path=word/webSettings.xml><?xml version="1.0" encoding="utf-8"?>
<w:webSettings xmlns:r="http://schemas.openxmlformats.org/officeDocument/2006/relationships" xmlns:w="http://schemas.openxmlformats.org/wordprocessingml/2006/main">
  <w:divs>
    <w:div w:id="502624473">
      <w:bodyDiv w:val="1"/>
      <w:marLeft w:val="0"/>
      <w:marRight w:val="0"/>
      <w:marTop w:val="0"/>
      <w:marBottom w:val="0"/>
      <w:divBdr>
        <w:top w:val="none" w:sz="0" w:space="0" w:color="auto"/>
        <w:left w:val="none" w:sz="0" w:space="0" w:color="auto"/>
        <w:bottom w:val="none" w:sz="0" w:space="0" w:color="auto"/>
        <w:right w:val="none" w:sz="0" w:space="0" w:color="auto"/>
      </w:divBdr>
      <w:divsChild>
        <w:div w:id="16105030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73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3.png"/><Relationship Id="rId5" Type="http://schemas.openxmlformats.org/officeDocument/2006/relationships/image" Target="media/image1.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363BBAE-7C5F-4405-B260-84F16AE6CFEA}" type="doc">
      <dgm:prSet loTypeId="urn:microsoft.com/office/officeart/2005/8/layout/radial2" loCatId="relationship" qsTypeId="urn:microsoft.com/office/officeart/2005/8/quickstyle/3d2" qsCatId="3D" csTypeId="urn:microsoft.com/office/officeart/2005/8/colors/colorful1" csCatId="colorful" phldr="1"/>
      <dgm:spPr/>
      <dgm:t>
        <a:bodyPr/>
        <a:lstStyle/>
        <a:p>
          <a:endParaRPr lang="tr-TR"/>
        </a:p>
      </dgm:t>
    </dgm:pt>
    <dgm:pt modelId="{A49C3875-5B8D-459A-903A-93765009E17B}">
      <dgm:prSet phldrT="[Metin]" custT="1"/>
      <dgm:spPr/>
      <dgm:t>
        <a:bodyPr/>
        <a:lstStyle/>
        <a:p>
          <a:pPr algn="l"/>
          <a:r>
            <a:rPr lang="tr-TR" sz="1200" b="1">
              <a:solidFill>
                <a:sysClr val="windowText" lastClr="000000"/>
              </a:solidFill>
              <a:latin typeface="Chiller" pitchFamily="82" charset="0"/>
            </a:rPr>
            <a:t>CUMHURİYETÇİLİK</a:t>
          </a:r>
        </a:p>
      </dgm:t>
    </dgm:pt>
    <dgm:pt modelId="{CE67DB8F-B8D5-4EA4-8EB4-3C5C400FA4BC}" type="parTrans" cxnId="{A0A4592A-1B8E-49C9-BAFA-9A683DCA5D68}">
      <dgm:prSet/>
      <dgm:spPr/>
      <dgm:t>
        <a:bodyPr/>
        <a:lstStyle/>
        <a:p>
          <a:endParaRPr lang="tr-TR"/>
        </a:p>
      </dgm:t>
    </dgm:pt>
    <dgm:pt modelId="{10C2A88C-4599-40C2-AB47-B364342F6731}" type="sibTrans" cxnId="{A0A4592A-1B8E-49C9-BAFA-9A683DCA5D68}">
      <dgm:prSet/>
      <dgm:spPr/>
      <dgm:t>
        <a:bodyPr/>
        <a:lstStyle/>
        <a:p>
          <a:endParaRPr lang="tr-TR"/>
        </a:p>
      </dgm:t>
    </dgm:pt>
    <dgm:pt modelId="{3F9EA0C6-04E5-4703-9869-DB603639C441}">
      <dgm:prSet phldrT="[Metin]" custT="1"/>
      <dgm:spPr/>
      <dgm:t>
        <a:bodyPr/>
        <a:lstStyle/>
        <a:p>
          <a:pPr algn="ctr"/>
          <a:r>
            <a:rPr lang="tr-TR" sz="1600" b="1">
              <a:solidFill>
                <a:sysClr val="windowText" lastClr="000000"/>
              </a:solidFill>
              <a:latin typeface="Chiller" pitchFamily="82" charset="0"/>
            </a:rPr>
            <a:t>LAİKLİK</a:t>
          </a:r>
        </a:p>
      </dgm:t>
    </dgm:pt>
    <dgm:pt modelId="{F379D1BF-69C4-4848-B0D3-D52E5A1F5EE1}" type="parTrans" cxnId="{4323D9F2-582C-4336-8D34-E9BAD97F3662}">
      <dgm:prSet/>
      <dgm:spPr/>
      <dgm:t>
        <a:bodyPr/>
        <a:lstStyle/>
        <a:p>
          <a:endParaRPr lang="tr-TR"/>
        </a:p>
      </dgm:t>
    </dgm:pt>
    <dgm:pt modelId="{7BB6C1CE-6E6F-47F2-A1C8-408203D5AD7F}" type="sibTrans" cxnId="{4323D9F2-582C-4336-8D34-E9BAD97F3662}">
      <dgm:prSet/>
      <dgm:spPr/>
      <dgm:t>
        <a:bodyPr/>
        <a:lstStyle/>
        <a:p>
          <a:endParaRPr lang="tr-TR"/>
        </a:p>
      </dgm:t>
    </dgm:pt>
    <dgm:pt modelId="{653571B0-2BBD-4CB0-82CC-5F1A90109A50}">
      <dgm:prSet phldrT="[Metin]" custT="1"/>
      <dgm:spPr/>
      <dgm:t>
        <a:bodyPr/>
        <a:lstStyle/>
        <a:p>
          <a:pPr algn="l"/>
          <a:r>
            <a:rPr lang="tr-TR" sz="1600" b="1">
              <a:solidFill>
                <a:sysClr val="windowText" lastClr="000000"/>
              </a:solidFill>
              <a:latin typeface="Chiller" pitchFamily="82" charset="0"/>
            </a:rPr>
            <a:t>DEVLETÇİLİK</a:t>
          </a:r>
        </a:p>
      </dgm:t>
    </dgm:pt>
    <dgm:pt modelId="{A0327232-D031-4A8E-87F2-E7B496A0FC3A}" type="parTrans" cxnId="{28359059-AE62-4CD1-AFDC-21990C0FBB4F}">
      <dgm:prSet/>
      <dgm:spPr/>
      <dgm:t>
        <a:bodyPr/>
        <a:lstStyle/>
        <a:p>
          <a:endParaRPr lang="tr-TR"/>
        </a:p>
      </dgm:t>
    </dgm:pt>
    <dgm:pt modelId="{6AB5E0C1-263E-448B-B646-61D5D5ECB382}" type="sibTrans" cxnId="{28359059-AE62-4CD1-AFDC-21990C0FBB4F}">
      <dgm:prSet/>
      <dgm:spPr/>
      <dgm:t>
        <a:bodyPr/>
        <a:lstStyle/>
        <a:p>
          <a:endParaRPr lang="tr-TR"/>
        </a:p>
      </dgm:t>
    </dgm:pt>
    <dgm:pt modelId="{45462A7D-2C3A-45FB-BFF8-52BC99BD1B3D}">
      <dgm:prSet custT="1"/>
      <dgm:spPr/>
      <dgm:t>
        <a:bodyPr/>
        <a:lstStyle/>
        <a:p>
          <a:pPr algn="ctr"/>
          <a:r>
            <a:rPr lang="tr-TR" sz="1800" b="1">
              <a:solidFill>
                <a:sysClr val="windowText" lastClr="000000"/>
              </a:solidFill>
              <a:latin typeface="Chiller" pitchFamily="82" charset="0"/>
            </a:rPr>
            <a:t>HALKÇILIK</a:t>
          </a:r>
        </a:p>
      </dgm:t>
    </dgm:pt>
    <dgm:pt modelId="{211423AC-EDF4-4D06-A5BF-D69FAA78B6F2}" type="parTrans" cxnId="{A85CEAC1-AA88-411E-BDF3-44B5DFCC4540}">
      <dgm:prSet/>
      <dgm:spPr/>
      <dgm:t>
        <a:bodyPr/>
        <a:lstStyle/>
        <a:p>
          <a:endParaRPr lang="tr-TR"/>
        </a:p>
      </dgm:t>
    </dgm:pt>
    <dgm:pt modelId="{7A4169D2-ABF6-43AD-BB65-9927056CA7F7}" type="sibTrans" cxnId="{A85CEAC1-AA88-411E-BDF3-44B5DFCC4540}">
      <dgm:prSet/>
      <dgm:spPr/>
      <dgm:t>
        <a:bodyPr/>
        <a:lstStyle/>
        <a:p>
          <a:endParaRPr lang="tr-TR"/>
        </a:p>
      </dgm:t>
    </dgm:pt>
    <dgm:pt modelId="{89AE0FF7-4094-43E7-9C01-F8E347682898}">
      <dgm:prSet/>
      <dgm:spPr/>
      <dgm:t>
        <a:bodyPr/>
        <a:lstStyle/>
        <a:p>
          <a:endParaRPr lang="tr-TR"/>
        </a:p>
      </dgm:t>
    </dgm:pt>
    <dgm:pt modelId="{ED942407-C401-4A7A-8FCF-22049F7E4AD6}" type="parTrans" cxnId="{715FFD93-6C84-40A4-9B05-534ABA20066D}">
      <dgm:prSet/>
      <dgm:spPr/>
      <dgm:t>
        <a:bodyPr/>
        <a:lstStyle/>
        <a:p>
          <a:endParaRPr lang="tr-TR"/>
        </a:p>
      </dgm:t>
    </dgm:pt>
    <dgm:pt modelId="{7A2AA314-024C-4C60-98A9-3BEFB028CD77}" type="sibTrans" cxnId="{715FFD93-6C84-40A4-9B05-534ABA20066D}">
      <dgm:prSet/>
      <dgm:spPr/>
      <dgm:t>
        <a:bodyPr/>
        <a:lstStyle/>
        <a:p>
          <a:endParaRPr lang="tr-TR"/>
        </a:p>
      </dgm:t>
    </dgm:pt>
    <dgm:pt modelId="{1D24B0D5-6985-4F28-AD5E-264BF27A4D8F}">
      <dgm:prSet custT="1"/>
      <dgm:spPr/>
      <dgm:t>
        <a:bodyPr anchor="t" anchorCtr="0"/>
        <a:lstStyle/>
        <a:p>
          <a:pPr algn="l">
            <a:lnSpc>
              <a:spcPct val="100000"/>
            </a:lnSpc>
            <a:spcAft>
              <a:spcPts val="0"/>
            </a:spcAft>
          </a:pPr>
          <a:endParaRPr lang="tr-TR" sz="1200">
            <a:solidFill>
              <a:sysClr val="windowText" lastClr="000000"/>
            </a:solidFill>
          </a:endParaRPr>
        </a:p>
        <a:p>
          <a:pPr algn="l">
            <a:lnSpc>
              <a:spcPct val="100000"/>
            </a:lnSpc>
            <a:spcAft>
              <a:spcPts val="0"/>
            </a:spcAft>
          </a:pPr>
          <a:r>
            <a:rPr lang="tr-TR" sz="1400" b="1">
              <a:solidFill>
                <a:sysClr val="windowText" lastClr="000000"/>
              </a:solidFill>
              <a:latin typeface="Chiller" pitchFamily="82" charset="0"/>
            </a:rPr>
            <a:t>MİLLİYETÇİLİK</a:t>
          </a:r>
        </a:p>
      </dgm:t>
    </dgm:pt>
    <dgm:pt modelId="{6898A603-2DF7-4171-8388-D960FECC3DCD}" type="parTrans" cxnId="{B03C7443-F74A-4540-AC7A-24979E8D3A6E}">
      <dgm:prSet/>
      <dgm:spPr/>
      <dgm:t>
        <a:bodyPr/>
        <a:lstStyle/>
        <a:p>
          <a:endParaRPr lang="tr-TR"/>
        </a:p>
      </dgm:t>
    </dgm:pt>
    <dgm:pt modelId="{F805FED6-3873-498B-9CD3-F4DF3FC6A658}" type="sibTrans" cxnId="{B03C7443-F74A-4540-AC7A-24979E8D3A6E}">
      <dgm:prSet/>
      <dgm:spPr/>
      <dgm:t>
        <a:bodyPr/>
        <a:lstStyle/>
        <a:p>
          <a:endParaRPr lang="tr-TR"/>
        </a:p>
      </dgm:t>
    </dgm:pt>
    <dgm:pt modelId="{834242AD-2D10-4199-99D7-BC8A5E42B765}">
      <dgm:prSet custT="1"/>
      <dgm:spPr/>
      <dgm:t>
        <a:bodyPr anchor="t" anchorCtr="0"/>
        <a:lstStyle/>
        <a:p>
          <a:pPr algn="ctr">
            <a:lnSpc>
              <a:spcPct val="100000"/>
            </a:lnSpc>
            <a:spcAft>
              <a:spcPts val="0"/>
            </a:spcAft>
          </a:pPr>
          <a:endParaRPr lang="tr-TR" sz="1600" b="1">
            <a:solidFill>
              <a:sysClr val="windowText" lastClr="000000"/>
            </a:solidFill>
            <a:latin typeface="Chiller" pitchFamily="82" charset="0"/>
          </a:endParaRPr>
        </a:p>
        <a:p>
          <a:pPr algn="ctr">
            <a:lnSpc>
              <a:spcPct val="100000"/>
            </a:lnSpc>
            <a:spcAft>
              <a:spcPts val="0"/>
            </a:spcAft>
          </a:pPr>
          <a:r>
            <a:rPr lang="tr-TR" sz="1600" b="1">
              <a:solidFill>
                <a:sysClr val="windowText" lastClr="000000"/>
              </a:solidFill>
              <a:latin typeface="Chiller" pitchFamily="82" charset="0"/>
            </a:rPr>
            <a:t>İNKILAPÇILIK</a:t>
          </a:r>
        </a:p>
      </dgm:t>
    </dgm:pt>
    <dgm:pt modelId="{A043BD3A-59FF-491F-8697-C061937DF06B}" type="parTrans" cxnId="{FFB76745-31ED-4CB0-9C19-81EA465A68D1}">
      <dgm:prSet/>
      <dgm:spPr/>
      <dgm:t>
        <a:bodyPr/>
        <a:lstStyle/>
        <a:p>
          <a:endParaRPr lang="tr-TR"/>
        </a:p>
      </dgm:t>
    </dgm:pt>
    <dgm:pt modelId="{8E64E78B-88D1-454B-BAE6-04889C27E676}" type="sibTrans" cxnId="{FFB76745-31ED-4CB0-9C19-81EA465A68D1}">
      <dgm:prSet/>
      <dgm:spPr/>
      <dgm:t>
        <a:bodyPr/>
        <a:lstStyle/>
        <a:p>
          <a:endParaRPr lang="tr-TR"/>
        </a:p>
      </dgm:t>
    </dgm:pt>
    <dgm:pt modelId="{479A3382-A6C9-447F-BD24-6464B32A1275}" type="pres">
      <dgm:prSet presAssocID="{E363BBAE-7C5F-4405-B260-84F16AE6CFEA}" presName="composite" presStyleCnt="0">
        <dgm:presLayoutVars>
          <dgm:chMax val="5"/>
          <dgm:dir/>
          <dgm:animLvl val="ctr"/>
          <dgm:resizeHandles val="exact"/>
        </dgm:presLayoutVars>
      </dgm:prSet>
      <dgm:spPr/>
      <dgm:t>
        <a:bodyPr/>
        <a:lstStyle/>
        <a:p>
          <a:endParaRPr lang="tr-TR"/>
        </a:p>
      </dgm:t>
    </dgm:pt>
    <dgm:pt modelId="{5621718D-2F88-4938-8D6C-5362358DBE1B}" type="pres">
      <dgm:prSet presAssocID="{E363BBAE-7C5F-4405-B260-84F16AE6CFEA}" presName="cycle" presStyleCnt="0"/>
      <dgm:spPr/>
    </dgm:pt>
    <dgm:pt modelId="{D0F4F356-E950-4054-BBA7-D5FB637D4337}" type="pres">
      <dgm:prSet presAssocID="{E363BBAE-7C5F-4405-B260-84F16AE6CFEA}" presName="centerShape" presStyleCnt="0"/>
      <dgm:spPr/>
    </dgm:pt>
    <dgm:pt modelId="{77BEBF23-B87A-4914-A786-4316036C9031}" type="pres">
      <dgm:prSet presAssocID="{E363BBAE-7C5F-4405-B260-84F16AE6CFEA}" presName="connSite" presStyleLbl="node1" presStyleIdx="0" presStyleCnt="7"/>
      <dgm:spPr/>
    </dgm:pt>
    <dgm:pt modelId="{29AFE17C-A504-4283-8BA2-F220E4653DF8}" type="pres">
      <dgm:prSet presAssocID="{E363BBAE-7C5F-4405-B260-84F16AE6CFEA}" presName="visible" presStyleLbl="node1" presStyleIdx="0" presStyleCnt="7" custLinFactNeighborX="-51678" custLinFactNeighborY="698"/>
      <dgm:spPr>
        <a:blipFill rotWithShape="0">
          <a:blip xmlns:r="http://schemas.openxmlformats.org/officeDocument/2006/relationships" r:embed="rId1"/>
          <a:stretch>
            <a:fillRect/>
          </a:stretch>
        </a:blipFill>
        <a:ln>
          <a:gradFill>
            <a:gsLst>
              <a:gs pos="0">
                <a:srgbClr val="FC9FCB"/>
              </a:gs>
              <a:gs pos="13000">
                <a:srgbClr val="F8B049"/>
              </a:gs>
              <a:gs pos="21001">
                <a:srgbClr val="F8B049"/>
              </a:gs>
              <a:gs pos="63000">
                <a:srgbClr val="FEE7F2"/>
              </a:gs>
              <a:gs pos="67000">
                <a:srgbClr val="F952A0"/>
              </a:gs>
              <a:gs pos="69000">
                <a:srgbClr val="C50849"/>
              </a:gs>
              <a:gs pos="82001">
                <a:srgbClr val="B43E85"/>
              </a:gs>
              <a:gs pos="100000">
                <a:srgbClr val="F8B049"/>
              </a:gs>
            </a:gsLst>
            <a:lin ang="5400000" scaled="0"/>
          </a:gradFill>
        </a:ln>
      </dgm:spPr>
    </dgm:pt>
    <dgm:pt modelId="{22A40F9C-060F-489D-BF6B-59FCE019E295}" type="pres">
      <dgm:prSet presAssocID="{CE67DB8F-B8D5-4EA4-8EB4-3C5C400FA4BC}" presName="Name25" presStyleLbl="parChTrans1D1" presStyleIdx="0" presStyleCnt="6"/>
      <dgm:spPr/>
      <dgm:t>
        <a:bodyPr/>
        <a:lstStyle/>
        <a:p>
          <a:endParaRPr lang="tr-TR"/>
        </a:p>
      </dgm:t>
    </dgm:pt>
    <dgm:pt modelId="{AF1AB8DA-807A-4862-B1F6-6FD07A65116B}" type="pres">
      <dgm:prSet presAssocID="{A49C3875-5B8D-459A-903A-93765009E17B}" presName="node" presStyleCnt="0"/>
      <dgm:spPr/>
    </dgm:pt>
    <dgm:pt modelId="{546D091D-527E-410C-8674-721238F60CCF}" type="pres">
      <dgm:prSet presAssocID="{A49C3875-5B8D-459A-903A-93765009E17B}" presName="parentNode" presStyleLbl="node1" presStyleIdx="1" presStyleCnt="7" custAng="0" custScaleX="172547" custLinFactNeighborX="23269" custLinFactNeighborY="9988">
        <dgm:presLayoutVars>
          <dgm:chMax val="1"/>
          <dgm:bulletEnabled val="1"/>
        </dgm:presLayoutVars>
      </dgm:prSet>
      <dgm:spPr>
        <a:prstGeom prst="donut">
          <a:avLst/>
        </a:prstGeom>
      </dgm:spPr>
      <dgm:t>
        <a:bodyPr/>
        <a:lstStyle/>
        <a:p>
          <a:endParaRPr lang="tr-TR"/>
        </a:p>
      </dgm:t>
    </dgm:pt>
    <dgm:pt modelId="{A213CEC9-0AEC-47EF-8FEC-EC2F47512D07}" type="pres">
      <dgm:prSet presAssocID="{A49C3875-5B8D-459A-903A-93765009E17B}" presName="childNode" presStyleLbl="revTx" presStyleIdx="0" presStyleCnt="1">
        <dgm:presLayoutVars>
          <dgm:bulletEnabled val="1"/>
        </dgm:presLayoutVars>
      </dgm:prSet>
      <dgm:spPr/>
      <dgm:t>
        <a:bodyPr/>
        <a:lstStyle/>
        <a:p>
          <a:endParaRPr lang="tr-TR"/>
        </a:p>
      </dgm:t>
    </dgm:pt>
    <dgm:pt modelId="{B04DA2AA-CDB7-4AE6-B6C2-37A07E3A8942}" type="pres">
      <dgm:prSet presAssocID="{F379D1BF-69C4-4848-B0D3-D52E5A1F5EE1}" presName="Name25" presStyleLbl="parChTrans1D1" presStyleIdx="1" presStyleCnt="6"/>
      <dgm:spPr/>
      <dgm:t>
        <a:bodyPr/>
        <a:lstStyle/>
        <a:p>
          <a:endParaRPr lang="tr-TR"/>
        </a:p>
      </dgm:t>
    </dgm:pt>
    <dgm:pt modelId="{A3ECBE1E-D6C1-461B-AB8D-11FA1B7D966E}" type="pres">
      <dgm:prSet presAssocID="{3F9EA0C6-04E5-4703-9869-DB603639C441}" presName="node" presStyleCnt="0"/>
      <dgm:spPr/>
    </dgm:pt>
    <dgm:pt modelId="{86331BBB-9382-4E74-96BB-E35EA9FF6B6A}" type="pres">
      <dgm:prSet presAssocID="{3F9EA0C6-04E5-4703-9869-DB603639C441}" presName="parentNode" presStyleLbl="node1" presStyleIdx="2" presStyleCnt="7" custScaleX="172029" custLinFactNeighborX="-58529" custLinFactNeighborY="13964">
        <dgm:presLayoutVars>
          <dgm:chMax val="1"/>
          <dgm:bulletEnabled val="1"/>
        </dgm:presLayoutVars>
      </dgm:prSet>
      <dgm:spPr>
        <a:prstGeom prst="donut">
          <a:avLst/>
        </a:prstGeom>
      </dgm:spPr>
      <dgm:t>
        <a:bodyPr/>
        <a:lstStyle/>
        <a:p>
          <a:endParaRPr lang="tr-TR"/>
        </a:p>
      </dgm:t>
    </dgm:pt>
    <dgm:pt modelId="{9AE3468B-BB78-4D8B-84F5-F21CC27FA5F8}" type="pres">
      <dgm:prSet presAssocID="{3F9EA0C6-04E5-4703-9869-DB603639C441}" presName="childNode" presStyleLbl="revTx" presStyleIdx="0" presStyleCnt="1">
        <dgm:presLayoutVars>
          <dgm:bulletEnabled val="1"/>
        </dgm:presLayoutVars>
      </dgm:prSet>
      <dgm:spPr/>
      <dgm:t>
        <a:bodyPr/>
        <a:lstStyle/>
        <a:p>
          <a:endParaRPr lang="tr-TR"/>
        </a:p>
      </dgm:t>
    </dgm:pt>
    <dgm:pt modelId="{116F6401-10E2-46DB-A4E4-39658B1346D8}" type="pres">
      <dgm:prSet presAssocID="{6898A603-2DF7-4171-8388-D960FECC3DCD}" presName="Name25" presStyleLbl="parChTrans1D1" presStyleIdx="2" presStyleCnt="6"/>
      <dgm:spPr/>
      <dgm:t>
        <a:bodyPr/>
        <a:lstStyle/>
        <a:p>
          <a:endParaRPr lang="tr-TR"/>
        </a:p>
      </dgm:t>
    </dgm:pt>
    <dgm:pt modelId="{03294C30-04D6-42DB-8C2D-0E9B43A6B166}" type="pres">
      <dgm:prSet presAssocID="{1D24B0D5-6985-4F28-AD5E-264BF27A4D8F}" presName="node" presStyleCnt="0"/>
      <dgm:spPr/>
    </dgm:pt>
    <dgm:pt modelId="{9663CA97-01D8-46CC-92FC-A77DAA12164D}" type="pres">
      <dgm:prSet presAssocID="{1D24B0D5-6985-4F28-AD5E-264BF27A4D8F}" presName="parentNode" presStyleLbl="node1" presStyleIdx="3" presStyleCnt="7" custScaleX="169055" custLinFactNeighborX="-96617" custLinFactNeighborY="4657">
        <dgm:presLayoutVars>
          <dgm:chMax val="1"/>
          <dgm:bulletEnabled val="1"/>
        </dgm:presLayoutVars>
      </dgm:prSet>
      <dgm:spPr>
        <a:prstGeom prst="donut">
          <a:avLst/>
        </a:prstGeom>
      </dgm:spPr>
      <dgm:t>
        <a:bodyPr/>
        <a:lstStyle/>
        <a:p>
          <a:endParaRPr lang="tr-TR"/>
        </a:p>
      </dgm:t>
    </dgm:pt>
    <dgm:pt modelId="{DCBF4167-CAF5-43F5-A546-A9F17F8E245C}" type="pres">
      <dgm:prSet presAssocID="{1D24B0D5-6985-4F28-AD5E-264BF27A4D8F}" presName="childNode" presStyleLbl="revTx" presStyleIdx="0" presStyleCnt="1">
        <dgm:presLayoutVars>
          <dgm:bulletEnabled val="1"/>
        </dgm:presLayoutVars>
      </dgm:prSet>
      <dgm:spPr/>
      <dgm:t>
        <a:bodyPr/>
        <a:lstStyle/>
        <a:p>
          <a:endParaRPr lang="tr-TR"/>
        </a:p>
      </dgm:t>
    </dgm:pt>
    <dgm:pt modelId="{B55640A4-50A1-44A3-88E3-66DF671C8B4A}" type="pres">
      <dgm:prSet presAssocID="{211423AC-EDF4-4D06-A5BF-D69FAA78B6F2}" presName="Name25" presStyleLbl="parChTrans1D1" presStyleIdx="3" presStyleCnt="6"/>
      <dgm:spPr/>
      <dgm:t>
        <a:bodyPr/>
        <a:lstStyle/>
        <a:p>
          <a:endParaRPr lang="tr-TR"/>
        </a:p>
      </dgm:t>
    </dgm:pt>
    <dgm:pt modelId="{8E956756-1BE3-4972-B677-FEEE6AEBE408}" type="pres">
      <dgm:prSet presAssocID="{45462A7D-2C3A-45FB-BFF8-52BC99BD1B3D}" presName="node" presStyleCnt="0"/>
      <dgm:spPr/>
    </dgm:pt>
    <dgm:pt modelId="{CDC68774-AEC4-4E5F-8FF4-83B17579928D}" type="pres">
      <dgm:prSet presAssocID="{45462A7D-2C3A-45FB-BFF8-52BC99BD1B3D}" presName="parentNode" presStyleLbl="node1" presStyleIdx="4" presStyleCnt="7" custScaleX="175682" custLinFactX="-2438" custLinFactNeighborX="-100000" custLinFactNeighborY="-19786">
        <dgm:presLayoutVars>
          <dgm:chMax val="1"/>
          <dgm:bulletEnabled val="1"/>
        </dgm:presLayoutVars>
      </dgm:prSet>
      <dgm:spPr>
        <a:prstGeom prst="donut">
          <a:avLst/>
        </a:prstGeom>
      </dgm:spPr>
      <dgm:t>
        <a:bodyPr/>
        <a:lstStyle/>
        <a:p>
          <a:endParaRPr lang="tr-TR"/>
        </a:p>
      </dgm:t>
    </dgm:pt>
    <dgm:pt modelId="{8DCF083F-930F-4C43-A3F4-0ACDD02B98BC}" type="pres">
      <dgm:prSet presAssocID="{45462A7D-2C3A-45FB-BFF8-52BC99BD1B3D}" presName="childNode" presStyleLbl="revTx" presStyleIdx="0" presStyleCnt="1">
        <dgm:presLayoutVars>
          <dgm:bulletEnabled val="1"/>
        </dgm:presLayoutVars>
      </dgm:prSet>
      <dgm:spPr/>
      <dgm:t>
        <a:bodyPr/>
        <a:lstStyle/>
        <a:p>
          <a:endParaRPr lang="tr-TR"/>
        </a:p>
      </dgm:t>
    </dgm:pt>
    <dgm:pt modelId="{B8E1392B-BF6D-4BA4-9A82-2EB2CA4370CF}" type="pres">
      <dgm:prSet presAssocID="{A0327232-D031-4A8E-87F2-E7B496A0FC3A}" presName="Name25" presStyleLbl="parChTrans1D1" presStyleIdx="4" presStyleCnt="6"/>
      <dgm:spPr/>
      <dgm:t>
        <a:bodyPr/>
        <a:lstStyle/>
        <a:p>
          <a:endParaRPr lang="tr-TR"/>
        </a:p>
      </dgm:t>
    </dgm:pt>
    <dgm:pt modelId="{9863E843-E789-494C-A34C-BB8994071AA4}" type="pres">
      <dgm:prSet presAssocID="{653571B0-2BBD-4CB0-82CC-5F1A90109A50}" presName="node" presStyleCnt="0"/>
      <dgm:spPr/>
    </dgm:pt>
    <dgm:pt modelId="{53277D9B-ED0F-4172-9D28-63947F1F1C0C}" type="pres">
      <dgm:prSet presAssocID="{653571B0-2BBD-4CB0-82CC-5F1A90109A50}" presName="parentNode" presStyleLbl="node1" presStyleIdx="5" presStyleCnt="7" custScaleX="171517" custLinFactNeighborX="-59371" custLinFactNeighborY="-24443">
        <dgm:presLayoutVars>
          <dgm:chMax val="1"/>
          <dgm:bulletEnabled val="1"/>
        </dgm:presLayoutVars>
      </dgm:prSet>
      <dgm:spPr>
        <a:prstGeom prst="donut">
          <a:avLst/>
        </a:prstGeom>
      </dgm:spPr>
      <dgm:t>
        <a:bodyPr/>
        <a:lstStyle/>
        <a:p>
          <a:endParaRPr lang="tr-TR"/>
        </a:p>
      </dgm:t>
    </dgm:pt>
    <dgm:pt modelId="{5C37FC79-26DB-4E13-99C4-151884856FBF}" type="pres">
      <dgm:prSet presAssocID="{653571B0-2BBD-4CB0-82CC-5F1A90109A50}" presName="childNode" presStyleLbl="revTx" presStyleIdx="0" presStyleCnt="1">
        <dgm:presLayoutVars>
          <dgm:bulletEnabled val="1"/>
        </dgm:presLayoutVars>
      </dgm:prSet>
      <dgm:spPr/>
      <dgm:t>
        <a:bodyPr/>
        <a:lstStyle/>
        <a:p>
          <a:endParaRPr lang="tr-TR"/>
        </a:p>
      </dgm:t>
    </dgm:pt>
    <dgm:pt modelId="{8E8F214B-ACA1-403C-91FB-56B10F6AFD74}" type="pres">
      <dgm:prSet presAssocID="{A043BD3A-59FF-491F-8697-C061937DF06B}" presName="Name25" presStyleLbl="parChTrans1D1" presStyleIdx="5" presStyleCnt="6"/>
      <dgm:spPr/>
      <dgm:t>
        <a:bodyPr/>
        <a:lstStyle/>
        <a:p>
          <a:endParaRPr lang="tr-TR"/>
        </a:p>
      </dgm:t>
    </dgm:pt>
    <dgm:pt modelId="{E52B1630-8972-4400-8A7B-5A61FA4FFC0C}" type="pres">
      <dgm:prSet presAssocID="{834242AD-2D10-4199-99D7-BC8A5E42B765}" presName="node" presStyleCnt="0"/>
      <dgm:spPr/>
    </dgm:pt>
    <dgm:pt modelId="{8CB48CAC-715F-4B46-929F-DEC9370ED9FE}" type="pres">
      <dgm:prSet presAssocID="{834242AD-2D10-4199-99D7-BC8A5E42B765}" presName="parentNode" presStyleLbl="node1" presStyleIdx="6" presStyleCnt="7" custScaleX="171030" custLinFactNeighborX="19776" custLinFactNeighborY="-25664">
        <dgm:presLayoutVars>
          <dgm:chMax val="1"/>
          <dgm:bulletEnabled val="1"/>
        </dgm:presLayoutVars>
      </dgm:prSet>
      <dgm:spPr>
        <a:prstGeom prst="donut">
          <a:avLst/>
        </a:prstGeom>
      </dgm:spPr>
      <dgm:t>
        <a:bodyPr/>
        <a:lstStyle/>
        <a:p>
          <a:endParaRPr lang="tr-TR"/>
        </a:p>
      </dgm:t>
    </dgm:pt>
    <dgm:pt modelId="{11744EC0-AFDD-411C-BBB4-1B34A64C31D0}" type="pres">
      <dgm:prSet presAssocID="{834242AD-2D10-4199-99D7-BC8A5E42B765}" presName="childNode" presStyleLbl="revTx" presStyleIdx="0" presStyleCnt="1">
        <dgm:presLayoutVars>
          <dgm:bulletEnabled val="1"/>
        </dgm:presLayoutVars>
      </dgm:prSet>
      <dgm:spPr/>
    </dgm:pt>
  </dgm:ptLst>
  <dgm:cxnLst>
    <dgm:cxn modelId="{FFB76745-31ED-4CB0-9C19-81EA465A68D1}" srcId="{E363BBAE-7C5F-4405-B260-84F16AE6CFEA}" destId="{834242AD-2D10-4199-99D7-BC8A5E42B765}" srcOrd="5" destOrd="0" parTransId="{A043BD3A-59FF-491F-8697-C061937DF06B}" sibTransId="{8E64E78B-88D1-454B-BAE6-04889C27E676}"/>
    <dgm:cxn modelId="{DBC4BB3A-F4CF-4082-AAAA-A90CA4B3C976}" type="presOf" srcId="{CE67DB8F-B8D5-4EA4-8EB4-3C5C400FA4BC}" destId="{22A40F9C-060F-489D-BF6B-59FCE019E295}" srcOrd="0" destOrd="0" presId="urn:microsoft.com/office/officeart/2005/8/layout/radial2"/>
    <dgm:cxn modelId="{251AC280-263E-4EBC-95E7-6563E91333CA}" type="presOf" srcId="{653571B0-2BBD-4CB0-82CC-5F1A90109A50}" destId="{53277D9B-ED0F-4172-9D28-63947F1F1C0C}" srcOrd="0" destOrd="0" presId="urn:microsoft.com/office/officeart/2005/8/layout/radial2"/>
    <dgm:cxn modelId="{8A383C14-D0F9-4EB5-82B2-856F388E97E7}" type="presOf" srcId="{E363BBAE-7C5F-4405-B260-84F16AE6CFEA}" destId="{479A3382-A6C9-447F-BD24-6464B32A1275}" srcOrd="0" destOrd="0" presId="urn:microsoft.com/office/officeart/2005/8/layout/radial2"/>
    <dgm:cxn modelId="{AF465D88-7A0B-467B-83B1-31579E1D28C4}" type="presOf" srcId="{3F9EA0C6-04E5-4703-9869-DB603639C441}" destId="{86331BBB-9382-4E74-96BB-E35EA9FF6B6A}" srcOrd="0" destOrd="0" presId="urn:microsoft.com/office/officeart/2005/8/layout/radial2"/>
    <dgm:cxn modelId="{31128F27-4B4C-4937-95B9-E91CF8D6D09E}" type="presOf" srcId="{6898A603-2DF7-4171-8388-D960FECC3DCD}" destId="{116F6401-10E2-46DB-A4E4-39658B1346D8}" srcOrd="0" destOrd="0" presId="urn:microsoft.com/office/officeart/2005/8/layout/radial2"/>
    <dgm:cxn modelId="{BEDE7E2E-98DE-42F9-935D-7286D4BC7C3A}" type="presOf" srcId="{834242AD-2D10-4199-99D7-BC8A5E42B765}" destId="{8CB48CAC-715F-4B46-929F-DEC9370ED9FE}" srcOrd="0" destOrd="0" presId="urn:microsoft.com/office/officeart/2005/8/layout/radial2"/>
    <dgm:cxn modelId="{0B5C007B-52D3-49E6-BC1D-9455F97B9198}" type="presOf" srcId="{A49C3875-5B8D-459A-903A-93765009E17B}" destId="{546D091D-527E-410C-8674-721238F60CCF}" srcOrd="0" destOrd="0" presId="urn:microsoft.com/office/officeart/2005/8/layout/radial2"/>
    <dgm:cxn modelId="{715FFD93-6C84-40A4-9B05-534ABA20066D}" srcId="{45462A7D-2C3A-45FB-BFF8-52BC99BD1B3D}" destId="{89AE0FF7-4094-43E7-9C01-F8E347682898}" srcOrd="0" destOrd="0" parTransId="{ED942407-C401-4A7A-8FCF-22049F7E4AD6}" sibTransId="{7A2AA314-024C-4C60-98A9-3BEFB028CD77}"/>
    <dgm:cxn modelId="{28359059-AE62-4CD1-AFDC-21990C0FBB4F}" srcId="{E363BBAE-7C5F-4405-B260-84F16AE6CFEA}" destId="{653571B0-2BBD-4CB0-82CC-5F1A90109A50}" srcOrd="4" destOrd="0" parTransId="{A0327232-D031-4A8E-87F2-E7B496A0FC3A}" sibTransId="{6AB5E0C1-263E-448B-B646-61D5D5ECB382}"/>
    <dgm:cxn modelId="{6A18E8C0-EE8E-4C06-A043-62D8AB48C8A1}" type="presOf" srcId="{A043BD3A-59FF-491F-8697-C061937DF06B}" destId="{8E8F214B-ACA1-403C-91FB-56B10F6AFD74}" srcOrd="0" destOrd="0" presId="urn:microsoft.com/office/officeart/2005/8/layout/radial2"/>
    <dgm:cxn modelId="{22438BEB-C23F-44F8-B838-D779F3E0843B}" type="presOf" srcId="{211423AC-EDF4-4D06-A5BF-D69FAA78B6F2}" destId="{B55640A4-50A1-44A3-88E3-66DF671C8B4A}" srcOrd="0" destOrd="0" presId="urn:microsoft.com/office/officeart/2005/8/layout/radial2"/>
    <dgm:cxn modelId="{EA2CC9FE-4E0E-42FC-9428-68B949B34B32}" type="presOf" srcId="{45462A7D-2C3A-45FB-BFF8-52BC99BD1B3D}" destId="{CDC68774-AEC4-4E5F-8FF4-83B17579928D}" srcOrd="0" destOrd="0" presId="urn:microsoft.com/office/officeart/2005/8/layout/radial2"/>
    <dgm:cxn modelId="{B03C7443-F74A-4540-AC7A-24979E8D3A6E}" srcId="{E363BBAE-7C5F-4405-B260-84F16AE6CFEA}" destId="{1D24B0D5-6985-4F28-AD5E-264BF27A4D8F}" srcOrd="2" destOrd="0" parTransId="{6898A603-2DF7-4171-8388-D960FECC3DCD}" sibTransId="{F805FED6-3873-498B-9CD3-F4DF3FC6A658}"/>
    <dgm:cxn modelId="{A0A4592A-1B8E-49C9-BAFA-9A683DCA5D68}" srcId="{E363BBAE-7C5F-4405-B260-84F16AE6CFEA}" destId="{A49C3875-5B8D-459A-903A-93765009E17B}" srcOrd="0" destOrd="0" parTransId="{CE67DB8F-B8D5-4EA4-8EB4-3C5C400FA4BC}" sibTransId="{10C2A88C-4599-40C2-AB47-B364342F6731}"/>
    <dgm:cxn modelId="{4323D9F2-582C-4336-8D34-E9BAD97F3662}" srcId="{E363BBAE-7C5F-4405-B260-84F16AE6CFEA}" destId="{3F9EA0C6-04E5-4703-9869-DB603639C441}" srcOrd="1" destOrd="0" parTransId="{F379D1BF-69C4-4848-B0D3-D52E5A1F5EE1}" sibTransId="{7BB6C1CE-6E6F-47F2-A1C8-408203D5AD7F}"/>
    <dgm:cxn modelId="{099E380D-4848-4631-A929-200C523D38F8}" type="presOf" srcId="{1D24B0D5-6985-4F28-AD5E-264BF27A4D8F}" destId="{9663CA97-01D8-46CC-92FC-A77DAA12164D}" srcOrd="0" destOrd="0" presId="urn:microsoft.com/office/officeart/2005/8/layout/radial2"/>
    <dgm:cxn modelId="{4BC2BD77-DF4F-40B8-9A47-C7778E1BC9E5}" type="presOf" srcId="{A0327232-D031-4A8E-87F2-E7B496A0FC3A}" destId="{B8E1392B-BF6D-4BA4-9A82-2EB2CA4370CF}" srcOrd="0" destOrd="0" presId="urn:microsoft.com/office/officeart/2005/8/layout/radial2"/>
    <dgm:cxn modelId="{B92B1D67-E2AB-4810-811C-D8276EB781F4}" type="presOf" srcId="{F379D1BF-69C4-4848-B0D3-D52E5A1F5EE1}" destId="{B04DA2AA-CDB7-4AE6-B6C2-37A07E3A8942}" srcOrd="0" destOrd="0" presId="urn:microsoft.com/office/officeart/2005/8/layout/radial2"/>
    <dgm:cxn modelId="{512603BF-7AB3-4C88-AC53-F1C4023AD2B3}" type="presOf" srcId="{89AE0FF7-4094-43E7-9C01-F8E347682898}" destId="{8DCF083F-930F-4C43-A3F4-0ACDD02B98BC}" srcOrd="0" destOrd="0" presId="urn:microsoft.com/office/officeart/2005/8/layout/radial2"/>
    <dgm:cxn modelId="{A85CEAC1-AA88-411E-BDF3-44B5DFCC4540}" srcId="{E363BBAE-7C5F-4405-B260-84F16AE6CFEA}" destId="{45462A7D-2C3A-45FB-BFF8-52BC99BD1B3D}" srcOrd="3" destOrd="0" parTransId="{211423AC-EDF4-4D06-A5BF-D69FAA78B6F2}" sibTransId="{7A4169D2-ABF6-43AD-BB65-9927056CA7F7}"/>
    <dgm:cxn modelId="{1230FB02-6292-47D0-BFA0-EB71D18FA8CF}" type="presParOf" srcId="{479A3382-A6C9-447F-BD24-6464B32A1275}" destId="{5621718D-2F88-4938-8D6C-5362358DBE1B}" srcOrd="0" destOrd="0" presId="urn:microsoft.com/office/officeart/2005/8/layout/radial2"/>
    <dgm:cxn modelId="{2C77E307-C84A-46AB-A759-79E8CA55ED62}" type="presParOf" srcId="{5621718D-2F88-4938-8D6C-5362358DBE1B}" destId="{D0F4F356-E950-4054-BBA7-D5FB637D4337}" srcOrd="0" destOrd="0" presId="urn:microsoft.com/office/officeart/2005/8/layout/radial2"/>
    <dgm:cxn modelId="{0EBCA479-6814-4C9A-8EEB-E3EF8BD68333}" type="presParOf" srcId="{D0F4F356-E950-4054-BBA7-D5FB637D4337}" destId="{77BEBF23-B87A-4914-A786-4316036C9031}" srcOrd="0" destOrd="0" presId="urn:microsoft.com/office/officeart/2005/8/layout/radial2"/>
    <dgm:cxn modelId="{5AD9F923-4545-4EB4-8780-936438960070}" type="presParOf" srcId="{D0F4F356-E950-4054-BBA7-D5FB637D4337}" destId="{29AFE17C-A504-4283-8BA2-F220E4653DF8}" srcOrd="1" destOrd="0" presId="urn:microsoft.com/office/officeart/2005/8/layout/radial2"/>
    <dgm:cxn modelId="{DB99B1E8-8D92-411B-92EE-DFEA684D9015}" type="presParOf" srcId="{5621718D-2F88-4938-8D6C-5362358DBE1B}" destId="{22A40F9C-060F-489D-BF6B-59FCE019E295}" srcOrd="1" destOrd="0" presId="urn:microsoft.com/office/officeart/2005/8/layout/radial2"/>
    <dgm:cxn modelId="{993CFF70-28B6-4029-9D88-C43287EFE099}" type="presParOf" srcId="{5621718D-2F88-4938-8D6C-5362358DBE1B}" destId="{AF1AB8DA-807A-4862-B1F6-6FD07A65116B}" srcOrd="2" destOrd="0" presId="urn:microsoft.com/office/officeart/2005/8/layout/radial2"/>
    <dgm:cxn modelId="{6B875572-87DE-42DF-8F5C-47DB8D798D5A}" type="presParOf" srcId="{AF1AB8DA-807A-4862-B1F6-6FD07A65116B}" destId="{546D091D-527E-410C-8674-721238F60CCF}" srcOrd="0" destOrd="0" presId="urn:microsoft.com/office/officeart/2005/8/layout/radial2"/>
    <dgm:cxn modelId="{FF796F90-D576-40F8-AF83-81F8A45F6ED9}" type="presParOf" srcId="{AF1AB8DA-807A-4862-B1F6-6FD07A65116B}" destId="{A213CEC9-0AEC-47EF-8FEC-EC2F47512D07}" srcOrd="1" destOrd="0" presId="urn:microsoft.com/office/officeart/2005/8/layout/radial2"/>
    <dgm:cxn modelId="{B2067820-ABF7-4B14-AFE8-F491C0E1B12F}" type="presParOf" srcId="{5621718D-2F88-4938-8D6C-5362358DBE1B}" destId="{B04DA2AA-CDB7-4AE6-B6C2-37A07E3A8942}" srcOrd="3" destOrd="0" presId="urn:microsoft.com/office/officeart/2005/8/layout/radial2"/>
    <dgm:cxn modelId="{0B64F1E1-D611-4713-8259-D967353695CE}" type="presParOf" srcId="{5621718D-2F88-4938-8D6C-5362358DBE1B}" destId="{A3ECBE1E-D6C1-461B-AB8D-11FA1B7D966E}" srcOrd="4" destOrd="0" presId="urn:microsoft.com/office/officeart/2005/8/layout/radial2"/>
    <dgm:cxn modelId="{C9054A83-B395-4B01-A741-2EC7A323BC53}" type="presParOf" srcId="{A3ECBE1E-D6C1-461B-AB8D-11FA1B7D966E}" destId="{86331BBB-9382-4E74-96BB-E35EA9FF6B6A}" srcOrd="0" destOrd="0" presId="urn:microsoft.com/office/officeart/2005/8/layout/radial2"/>
    <dgm:cxn modelId="{295693B3-B8EC-4E2E-8785-8D6F144C59B2}" type="presParOf" srcId="{A3ECBE1E-D6C1-461B-AB8D-11FA1B7D966E}" destId="{9AE3468B-BB78-4D8B-84F5-F21CC27FA5F8}" srcOrd="1" destOrd="0" presId="urn:microsoft.com/office/officeart/2005/8/layout/radial2"/>
    <dgm:cxn modelId="{E5F711F4-AA10-4D12-A8FC-1B1F5BEB5A67}" type="presParOf" srcId="{5621718D-2F88-4938-8D6C-5362358DBE1B}" destId="{116F6401-10E2-46DB-A4E4-39658B1346D8}" srcOrd="5" destOrd="0" presId="urn:microsoft.com/office/officeart/2005/8/layout/radial2"/>
    <dgm:cxn modelId="{A8EBD860-CF7A-42C2-8C4A-D0C1AE2AF44E}" type="presParOf" srcId="{5621718D-2F88-4938-8D6C-5362358DBE1B}" destId="{03294C30-04D6-42DB-8C2D-0E9B43A6B166}" srcOrd="6" destOrd="0" presId="urn:microsoft.com/office/officeart/2005/8/layout/radial2"/>
    <dgm:cxn modelId="{7361CB6D-54F9-443E-8C57-8B2D926D190E}" type="presParOf" srcId="{03294C30-04D6-42DB-8C2D-0E9B43A6B166}" destId="{9663CA97-01D8-46CC-92FC-A77DAA12164D}" srcOrd="0" destOrd="0" presId="urn:microsoft.com/office/officeart/2005/8/layout/radial2"/>
    <dgm:cxn modelId="{085C3A6E-F2B1-40D3-8D5E-5B85F3102690}" type="presParOf" srcId="{03294C30-04D6-42DB-8C2D-0E9B43A6B166}" destId="{DCBF4167-CAF5-43F5-A546-A9F17F8E245C}" srcOrd="1" destOrd="0" presId="urn:microsoft.com/office/officeart/2005/8/layout/radial2"/>
    <dgm:cxn modelId="{D5ED2FBD-594C-468D-8A25-B1BDC0236917}" type="presParOf" srcId="{5621718D-2F88-4938-8D6C-5362358DBE1B}" destId="{B55640A4-50A1-44A3-88E3-66DF671C8B4A}" srcOrd="7" destOrd="0" presId="urn:microsoft.com/office/officeart/2005/8/layout/radial2"/>
    <dgm:cxn modelId="{37D8B42B-58A0-4319-932A-F487CD0C1C8A}" type="presParOf" srcId="{5621718D-2F88-4938-8D6C-5362358DBE1B}" destId="{8E956756-1BE3-4972-B677-FEEE6AEBE408}" srcOrd="8" destOrd="0" presId="urn:microsoft.com/office/officeart/2005/8/layout/radial2"/>
    <dgm:cxn modelId="{7C8D50F9-EE25-424A-A429-EA25FA57D0B4}" type="presParOf" srcId="{8E956756-1BE3-4972-B677-FEEE6AEBE408}" destId="{CDC68774-AEC4-4E5F-8FF4-83B17579928D}" srcOrd="0" destOrd="0" presId="urn:microsoft.com/office/officeart/2005/8/layout/radial2"/>
    <dgm:cxn modelId="{FBE78D60-C3E7-4D41-BCB7-1C3EB2C68875}" type="presParOf" srcId="{8E956756-1BE3-4972-B677-FEEE6AEBE408}" destId="{8DCF083F-930F-4C43-A3F4-0ACDD02B98BC}" srcOrd="1" destOrd="0" presId="urn:microsoft.com/office/officeart/2005/8/layout/radial2"/>
    <dgm:cxn modelId="{5744239F-1CC6-422E-8E36-ABCE5266A5EF}" type="presParOf" srcId="{5621718D-2F88-4938-8D6C-5362358DBE1B}" destId="{B8E1392B-BF6D-4BA4-9A82-2EB2CA4370CF}" srcOrd="9" destOrd="0" presId="urn:microsoft.com/office/officeart/2005/8/layout/radial2"/>
    <dgm:cxn modelId="{51CCE061-D684-4080-B96E-CBFAD91A1EA8}" type="presParOf" srcId="{5621718D-2F88-4938-8D6C-5362358DBE1B}" destId="{9863E843-E789-494C-A34C-BB8994071AA4}" srcOrd="10" destOrd="0" presId="urn:microsoft.com/office/officeart/2005/8/layout/radial2"/>
    <dgm:cxn modelId="{76DE4515-DC63-4232-8C0A-B6DDF9F52B8F}" type="presParOf" srcId="{9863E843-E789-494C-A34C-BB8994071AA4}" destId="{53277D9B-ED0F-4172-9D28-63947F1F1C0C}" srcOrd="0" destOrd="0" presId="urn:microsoft.com/office/officeart/2005/8/layout/radial2"/>
    <dgm:cxn modelId="{4A5D89E3-5023-4ACD-949E-12E072E5455A}" type="presParOf" srcId="{9863E843-E789-494C-A34C-BB8994071AA4}" destId="{5C37FC79-26DB-4E13-99C4-151884856FBF}" srcOrd="1" destOrd="0" presId="urn:microsoft.com/office/officeart/2005/8/layout/radial2"/>
    <dgm:cxn modelId="{92DC6040-3022-41A6-AE8B-919B77C3E038}" type="presParOf" srcId="{5621718D-2F88-4938-8D6C-5362358DBE1B}" destId="{8E8F214B-ACA1-403C-91FB-56B10F6AFD74}" srcOrd="11" destOrd="0" presId="urn:microsoft.com/office/officeart/2005/8/layout/radial2"/>
    <dgm:cxn modelId="{867341C0-16AF-44F7-B5FC-CF015100806E}" type="presParOf" srcId="{5621718D-2F88-4938-8D6C-5362358DBE1B}" destId="{E52B1630-8972-4400-8A7B-5A61FA4FFC0C}" srcOrd="12" destOrd="0" presId="urn:microsoft.com/office/officeart/2005/8/layout/radial2"/>
    <dgm:cxn modelId="{A851581B-6651-4778-8F12-24AC3352D6AA}" type="presParOf" srcId="{E52B1630-8972-4400-8A7B-5A61FA4FFC0C}" destId="{8CB48CAC-715F-4B46-929F-DEC9370ED9FE}" srcOrd="0" destOrd="0" presId="urn:microsoft.com/office/officeart/2005/8/layout/radial2"/>
    <dgm:cxn modelId="{168DDA18-64EE-4B88-91E1-41CE92AEB7C9}" type="presParOf" srcId="{E52B1630-8972-4400-8A7B-5A61FA4FFC0C}" destId="{11744EC0-AFDD-411C-BBB4-1B34A64C31D0}" srcOrd="1" destOrd="0" presId="urn:microsoft.com/office/officeart/2005/8/layout/radial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8E8F214B-ACA1-403C-91FB-56B10F6AFD74}">
      <dsp:nvSpPr>
        <dsp:cNvPr id="0" name=""/>
        <dsp:cNvSpPr/>
      </dsp:nvSpPr>
      <dsp:spPr>
        <a:xfrm rot="2983835">
          <a:off x="1167487" y="4576997"/>
          <a:ext cx="2141814" cy="38935"/>
        </a:xfrm>
        <a:custGeom>
          <a:avLst/>
          <a:gdLst/>
          <a:ahLst/>
          <a:cxnLst/>
          <a:rect l="0" t="0" r="0" b="0"/>
          <a:pathLst>
            <a:path>
              <a:moveTo>
                <a:pt x="0" y="19467"/>
              </a:moveTo>
              <a:lnTo>
                <a:pt x="214181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8E1392B-BF6D-4BA4-9A82-2EB2CA4370CF}">
      <dsp:nvSpPr>
        <dsp:cNvPr id="0" name=""/>
        <dsp:cNvSpPr/>
      </dsp:nvSpPr>
      <dsp:spPr>
        <a:xfrm rot="2146780">
          <a:off x="1490333" y="4035156"/>
          <a:ext cx="1444756" cy="38935"/>
        </a:xfrm>
        <a:custGeom>
          <a:avLst/>
          <a:gdLst/>
          <a:ahLst/>
          <a:cxnLst/>
          <a:rect l="0" t="0" r="0" b="0"/>
          <a:pathLst>
            <a:path>
              <a:moveTo>
                <a:pt x="0" y="19467"/>
              </a:moveTo>
              <a:lnTo>
                <a:pt x="1444756"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55640A4-50A1-44A3-88E3-66DF671C8B4A}">
      <dsp:nvSpPr>
        <dsp:cNvPr id="0" name=""/>
        <dsp:cNvSpPr/>
      </dsp:nvSpPr>
      <dsp:spPr>
        <a:xfrm rot="686588">
          <a:off x="1617532" y="3431080"/>
          <a:ext cx="919120" cy="38935"/>
        </a:xfrm>
        <a:custGeom>
          <a:avLst/>
          <a:gdLst/>
          <a:ahLst/>
          <a:cxnLst/>
          <a:rect l="0" t="0" r="0" b="0"/>
          <a:pathLst>
            <a:path>
              <a:moveTo>
                <a:pt x="0" y="19467"/>
              </a:moveTo>
              <a:lnTo>
                <a:pt x="919120"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116F6401-10E2-46DB-A4E4-39658B1346D8}">
      <dsp:nvSpPr>
        <dsp:cNvPr id="0" name=""/>
        <dsp:cNvSpPr/>
      </dsp:nvSpPr>
      <dsp:spPr>
        <a:xfrm rot="20731674">
          <a:off x="1610140" y="2967253"/>
          <a:ext cx="1041674" cy="38935"/>
        </a:xfrm>
        <a:custGeom>
          <a:avLst/>
          <a:gdLst/>
          <a:ahLst/>
          <a:cxnLst/>
          <a:rect l="0" t="0" r="0" b="0"/>
          <a:pathLst>
            <a:path>
              <a:moveTo>
                <a:pt x="0" y="19467"/>
              </a:moveTo>
              <a:lnTo>
                <a:pt x="104167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B04DA2AA-CDB7-4AE6-B6C2-37A07E3A8942}">
      <dsp:nvSpPr>
        <dsp:cNvPr id="0" name=""/>
        <dsp:cNvSpPr/>
      </dsp:nvSpPr>
      <dsp:spPr>
        <a:xfrm rot="19362606">
          <a:off x="1473157" y="2377371"/>
          <a:ext cx="1501904" cy="38935"/>
        </a:xfrm>
        <a:custGeom>
          <a:avLst/>
          <a:gdLst/>
          <a:ahLst/>
          <a:cxnLst/>
          <a:rect l="0" t="0" r="0" b="0"/>
          <a:pathLst>
            <a:path>
              <a:moveTo>
                <a:pt x="0" y="19467"/>
              </a:moveTo>
              <a:lnTo>
                <a:pt x="1501904"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22A40F9C-060F-489D-BF6B-59FCE019E295}">
      <dsp:nvSpPr>
        <dsp:cNvPr id="0" name=""/>
        <dsp:cNvSpPr/>
      </dsp:nvSpPr>
      <dsp:spPr>
        <a:xfrm rot="18548474">
          <a:off x="1107406" y="1820772"/>
          <a:ext cx="2284671" cy="38935"/>
        </a:xfrm>
        <a:custGeom>
          <a:avLst/>
          <a:gdLst/>
          <a:ahLst/>
          <a:cxnLst/>
          <a:rect l="0" t="0" r="0" b="0"/>
          <a:pathLst>
            <a:path>
              <a:moveTo>
                <a:pt x="0" y="19467"/>
              </a:moveTo>
              <a:lnTo>
                <a:pt x="2284671" y="19467"/>
              </a:lnTo>
            </a:path>
          </a:pathLst>
        </a:custGeom>
        <a:noFill/>
        <a:ln w="25400" cap="flat" cmpd="sng" algn="ctr">
          <a:solidFill>
            <a:schemeClr val="accent1">
              <a:hueOff val="0"/>
              <a:satOff val="0"/>
              <a:lumOff val="0"/>
              <a:alphaOff val="0"/>
            </a:schemeClr>
          </a:solidFill>
          <a:prstDash val="solid"/>
        </a:ln>
        <a:effectLst/>
        <a:scene3d>
          <a:camera prst="orthographicFront"/>
          <a:lightRig rig="threePt" dir="t">
            <a:rot lat="0" lon="0" rev="7500000"/>
          </a:lightRig>
        </a:scene3d>
        <a:sp3d z="-40000" prstMaterial="matte"/>
      </dsp:spPr>
      <dsp:style>
        <a:lnRef idx="2">
          <a:scrgbClr r="0" g="0" b="0"/>
        </a:lnRef>
        <a:fillRef idx="0">
          <a:scrgbClr r="0" g="0" b="0"/>
        </a:fillRef>
        <a:effectRef idx="0">
          <a:scrgbClr r="0" g="0" b="0"/>
        </a:effectRef>
        <a:fontRef idx="minor"/>
      </dsp:style>
    </dsp:sp>
    <dsp:sp modelId="{29AFE17C-A504-4283-8BA2-F220E4653DF8}">
      <dsp:nvSpPr>
        <dsp:cNvPr id="0" name=""/>
        <dsp:cNvSpPr/>
      </dsp:nvSpPr>
      <dsp:spPr>
        <a:xfrm>
          <a:off x="0" y="2511058"/>
          <a:ext cx="1504459" cy="1504459"/>
        </a:xfrm>
        <a:prstGeom prst="ellipse">
          <a:avLst/>
        </a:prstGeom>
        <a:blipFill rotWithShape="0">
          <a:blip xmlns:r="http://schemas.openxmlformats.org/officeDocument/2006/relationships" r:embed="rId1"/>
          <a:stretch>
            <a:fillRect/>
          </a:stretch>
        </a:blipFill>
        <a:ln>
          <a:gradFill>
            <a:gsLst>
              <a:gs pos="0">
                <a:srgbClr val="FC9FCB"/>
              </a:gs>
              <a:gs pos="13000">
                <a:srgbClr val="F8B049"/>
              </a:gs>
              <a:gs pos="21001">
                <a:srgbClr val="F8B049"/>
              </a:gs>
              <a:gs pos="63000">
                <a:srgbClr val="FEE7F2"/>
              </a:gs>
              <a:gs pos="67000">
                <a:srgbClr val="F952A0"/>
              </a:gs>
              <a:gs pos="69000">
                <a:srgbClr val="C50849"/>
              </a:gs>
              <a:gs pos="82001">
                <a:srgbClr val="B43E85"/>
              </a:gs>
              <a:gs pos="100000">
                <a:srgbClr val="F8B049"/>
              </a:gs>
            </a:gsLst>
            <a:lin ang="5400000" scaled="0"/>
          </a:grad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sp>
    <dsp:sp modelId="{546D091D-527E-410C-8674-721238F60CCF}">
      <dsp:nvSpPr>
        <dsp:cNvPr id="0" name=""/>
        <dsp:cNvSpPr/>
      </dsp:nvSpPr>
      <dsp:spPr>
        <a:xfrm>
          <a:off x="2524281" y="94708"/>
          <a:ext cx="1557540" cy="902675"/>
        </a:xfrm>
        <a:prstGeom prst="donu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ctr" anchorCtr="0">
          <a:noAutofit/>
        </a:bodyPr>
        <a:lstStyle/>
        <a:p>
          <a:pPr lvl="0" algn="l" defTabSz="533400">
            <a:lnSpc>
              <a:spcPct val="90000"/>
            </a:lnSpc>
            <a:spcBef>
              <a:spcPct val="0"/>
            </a:spcBef>
            <a:spcAft>
              <a:spcPct val="35000"/>
            </a:spcAft>
          </a:pPr>
          <a:r>
            <a:rPr lang="tr-TR" sz="1200" b="1" kern="1200">
              <a:solidFill>
                <a:sysClr val="windowText" lastClr="000000"/>
              </a:solidFill>
              <a:latin typeface="Chiller" pitchFamily="82" charset="0"/>
            </a:rPr>
            <a:t>CUMHURİYETÇİLİK</a:t>
          </a:r>
        </a:p>
      </dsp:txBody>
      <dsp:txXfrm>
        <a:off x="2524281" y="94708"/>
        <a:ext cx="1557540" cy="902675"/>
      </dsp:txXfrm>
    </dsp:sp>
    <dsp:sp modelId="{86331BBB-9382-4E74-96BB-E35EA9FF6B6A}">
      <dsp:nvSpPr>
        <dsp:cNvPr id="0" name=""/>
        <dsp:cNvSpPr/>
      </dsp:nvSpPr>
      <dsp:spPr>
        <a:xfrm>
          <a:off x="2516232" y="1131778"/>
          <a:ext cx="1552864" cy="902675"/>
        </a:xfrm>
        <a:prstGeom prst="donut">
          <a:avLst/>
        </a:prstGeom>
        <a:gradFill rotWithShape="0">
          <a:gsLst>
            <a:gs pos="0">
              <a:schemeClr val="accent4">
                <a:hueOff val="0"/>
                <a:satOff val="0"/>
                <a:lumOff val="0"/>
                <a:alphaOff val="0"/>
                <a:shade val="51000"/>
                <a:satMod val="130000"/>
              </a:schemeClr>
            </a:gs>
            <a:gs pos="80000">
              <a:schemeClr val="accent4">
                <a:hueOff val="0"/>
                <a:satOff val="0"/>
                <a:lumOff val="0"/>
                <a:alphaOff val="0"/>
                <a:shade val="93000"/>
                <a:satMod val="130000"/>
              </a:schemeClr>
            </a:gs>
            <a:gs pos="100000">
              <a:schemeClr val="accent4">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tr-TR" sz="1600" b="1" kern="1200">
              <a:solidFill>
                <a:sysClr val="windowText" lastClr="000000"/>
              </a:solidFill>
              <a:latin typeface="Chiller" pitchFamily="82" charset="0"/>
            </a:rPr>
            <a:t>LAİKLİK</a:t>
          </a:r>
        </a:p>
      </dsp:txBody>
      <dsp:txXfrm>
        <a:off x="2516232" y="1131778"/>
        <a:ext cx="1552864" cy="902675"/>
      </dsp:txXfrm>
    </dsp:sp>
    <dsp:sp modelId="{9663CA97-01D8-46CC-92FC-A77DAA12164D}">
      <dsp:nvSpPr>
        <dsp:cNvPr id="0" name=""/>
        <dsp:cNvSpPr/>
      </dsp:nvSpPr>
      <dsp:spPr>
        <a:xfrm>
          <a:off x="2571616" y="2224724"/>
          <a:ext cx="1526018" cy="902675"/>
        </a:xfrm>
        <a:prstGeom prst="donut">
          <a:avLst/>
        </a:prstGeom>
        <a:gradFill rotWithShape="0">
          <a:gsLst>
            <a:gs pos="0">
              <a:schemeClr val="accent5">
                <a:hueOff val="0"/>
                <a:satOff val="0"/>
                <a:lumOff val="0"/>
                <a:alphaOff val="0"/>
                <a:shade val="51000"/>
                <a:satMod val="130000"/>
              </a:schemeClr>
            </a:gs>
            <a:gs pos="80000">
              <a:schemeClr val="accent5">
                <a:hueOff val="0"/>
                <a:satOff val="0"/>
                <a:lumOff val="0"/>
                <a:alphaOff val="0"/>
                <a:shade val="93000"/>
                <a:satMod val="130000"/>
              </a:schemeClr>
            </a:gs>
            <a:gs pos="100000">
              <a:schemeClr val="accent5">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7620" tIns="7620" rIns="7620" bIns="7620" numCol="1" spcCol="1270" anchor="t" anchorCtr="0">
          <a:noAutofit/>
        </a:bodyPr>
        <a:lstStyle/>
        <a:p>
          <a:pPr lvl="0" algn="l" defTabSz="533400">
            <a:lnSpc>
              <a:spcPct val="100000"/>
            </a:lnSpc>
            <a:spcBef>
              <a:spcPct val="0"/>
            </a:spcBef>
            <a:spcAft>
              <a:spcPts val="0"/>
            </a:spcAft>
          </a:pPr>
          <a:endParaRPr lang="tr-TR" sz="1200" kern="1200">
            <a:solidFill>
              <a:sysClr val="windowText" lastClr="000000"/>
            </a:solidFill>
          </a:endParaRPr>
        </a:p>
        <a:p>
          <a:pPr lvl="0" algn="l" defTabSz="533400">
            <a:lnSpc>
              <a:spcPct val="100000"/>
            </a:lnSpc>
            <a:spcBef>
              <a:spcPct val="0"/>
            </a:spcBef>
            <a:spcAft>
              <a:spcPts val="0"/>
            </a:spcAft>
          </a:pPr>
          <a:r>
            <a:rPr lang="tr-TR" sz="1400" b="1" kern="1200">
              <a:solidFill>
                <a:sysClr val="windowText" lastClr="000000"/>
              </a:solidFill>
              <a:latin typeface="Chiller" pitchFamily="82" charset="0"/>
            </a:rPr>
            <a:t>MİLLİYETÇİLİK</a:t>
          </a:r>
        </a:p>
      </dsp:txBody>
      <dsp:txXfrm>
        <a:off x="2571616" y="2224724"/>
        <a:ext cx="1526018" cy="902675"/>
      </dsp:txXfrm>
    </dsp:sp>
    <dsp:sp modelId="{CDC68774-AEC4-4E5F-8FF4-83B17579928D}">
      <dsp:nvSpPr>
        <dsp:cNvPr id="0" name=""/>
        <dsp:cNvSpPr/>
      </dsp:nvSpPr>
      <dsp:spPr>
        <a:xfrm>
          <a:off x="2481684" y="3241609"/>
          <a:ext cx="1585839" cy="902675"/>
        </a:xfrm>
        <a:prstGeom prst="donut">
          <a:avLst/>
        </a:prstGeom>
        <a:gradFill rotWithShape="0">
          <a:gsLst>
            <a:gs pos="0">
              <a:schemeClr val="accent6">
                <a:hueOff val="0"/>
                <a:satOff val="0"/>
                <a:lumOff val="0"/>
                <a:alphaOff val="0"/>
                <a:shade val="51000"/>
                <a:satMod val="130000"/>
              </a:schemeClr>
            </a:gs>
            <a:gs pos="80000">
              <a:schemeClr val="accent6">
                <a:hueOff val="0"/>
                <a:satOff val="0"/>
                <a:lumOff val="0"/>
                <a:alphaOff val="0"/>
                <a:shade val="93000"/>
                <a:satMod val="130000"/>
              </a:schemeClr>
            </a:gs>
            <a:gs pos="100000">
              <a:schemeClr val="accent6">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1430" tIns="11430" rIns="11430" bIns="11430" numCol="1" spcCol="1270" anchor="ctr" anchorCtr="0">
          <a:noAutofit/>
        </a:bodyPr>
        <a:lstStyle/>
        <a:p>
          <a:pPr lvl="0" algn="ctr" defTabSz="800100">
            <a:lnSpc>
              <a:spcPct val="90000"/>
            </a:lnSpc>
            <a:spcBef>
              <a:spcPct val="0"/>
            </a:spcBef>
            <a:spcAft>
              <a:spcPct val="35000"/>
            </a:spcAft>
          </a:pPr>
          <a:r>
            <a:rPr lang="tr-TR" sz="1800" b="1" kern="1200">
              <a:solidFill>
                <a:sysClr val="windowText" lastClr="000000"/>
              </a:solidFill>
              <a:latin typeface="Chiller" pitchFamily="82" charset="0"/>
            </a:rPr>
            <a:t>HALKÇILIK</a:t>
          </a:r>
        </a:p>
      </dsp:txBody>
      <dsp:txXfrm>
        <a:off x="2481684" y="3241609"/>
        <a:ext cx="1585839" cy="902675"/>
      </dsp:txXfrm>
    </dsp:sp>
    <dsp:sp modelId="{8DCF083F-930F-4C43-A3F4-0ACDD02B98BC}">
      <dsp:nvSpPr>
        <dsp:cNvPr id="0" name=""/>
        <dsp:cNvSpPr/>
      </dsp:nvSpPr>
      <dsp:spPr>
        <a:xfrm>
          <a:off x="3303836" y="3241609"/>
          <a:ext cx="2378758" cy="9026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0" bIns="0" numCol="1" spcCol="1270" anchor="ctr" anchorCtr="0">
          <a:noAutofit/>
        </a:bodyPr>
        <a:lstStyle/>
        <a:p>
          <a:pPr marL="285750" lvl="1" indent="-285750" algn="l" defTabSz="2844800">
            <a:lnSpc>
              <a:spcPct val="90000"/>
            </a:lnSpc>
            <a:spcBef>
              <a:spcPct val="0"/>
            </a:spcBef>
            <a:spcAft>
              <a:spcPct val="15000"/>
            </a:spcAft>
            <a:buChar char="••"/>
          </a:pPr>
          <a:endParaRPr lang="tr-TR" sz="6400" kern="1200"/>
        </a:p>
      </dsp:txBody>
      <dsp:txXfrm>
        <a:off x="3303836" y="3241609"/>
        <a:ext cx="2378758" cy="902675"/>
      </dsp:txXfrm>
    </dsp:sp>
    <dsp:sp modelId="{53277D9B-ED0F-4172-9D28-63947F1F1C0C}">
      <dsp:nvSpPr>
        <dsp:cNvPr id="0" name=""/>
        <dsp:cNvSpPr/>
      </dsp:nvSpPr>
      <dsp:spPr>
        <a:xfrm>
          <a:off x="2511520" y="4376529"/>
          <a:ext cx="1548242" cy="902675"/>
        </a:xfrm>
        <a:prstGeom prst="donut">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l" defTabSz="711200">
            <a:lnSpc>
              <a:spcPct val="90000"/>
            </a:lnSpc>
            <a:spcBef>
              <a:spcPct val="0"/>
            </a:spcBef>
            <a:spcAft>
              <a:spcPct val="35000"/>
            </a:spcAft>
          </a:pPr>
          <a:r>
            <a:rPr lang="tr-TR" sz="1600" b="1" kern="1200">
              <a:solidFill>
                <a:sysClr val="windowText" lastClr="000000"/>
              </a:solidFill>
              <a:latin typeface="Chiller" pitchFamily="82" charset="0"/>
            </a:rPr>
            <a:t>DEVLETÇİLİK</a:t>
          </a:r>
        </a:p>
      </dsp:txBody>
      <dsp:txXfrm>
        <a:off x="2511520" y="4376529"/>
        <a:ext cx="1548242" cy="902675"/>
      </dsp:txXfrm>
    </dsp:sp>
    <dsp:sp modelId="{8CB48CAC-715F-4B46-929F-DEC9370ED9FE}">
      <dsp:nvSpPr>
        <dsp:cNvPr id="0" name=""/>
        <dsp:cNvSpPr/>
      </dsp:nvSpPr>
      <dsp:spPr>
        <a:xfrm>
          <a:off x="2501309" y="5366687"/>
          <a:ext cx="1543846" cy="902675"/>
        </a:xfrm>
        <a:prstGeom prst="donut">
          <a:avLst/>
        </a:prstGeom>
        <a:gradFill rotWithShape="0">
          <a:gsLst>
            <a:gs pos="0">
              <a:schemeClr val="accent3">
                <a:hueOff val="0"/>
                <a:satOff val="0"/>
                <a:lumOff val="0"/>
                <a:alphaOff val="0"/>
                <a:shade val="51000"/>
                <a:satMod val="130000"/>
              </a:schemeClr>
            </a:gs>
            <a:gs pos="80000">
              <a:schemeClr val="accent3">
                <a:hueOff val="0"/>
                <a:satOff val="0"/>
                <a:lumOff val="0"/>
                <a:alphaOff val="0"/>
                <a:shade val="93000"/>
                <a:satMod val="130000"/>
              </a:schemeClr>
            </a:gs>
            <a:gs pos="100000">
              <a:schemeClr val="accent3">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t" anchorCtr="0">
          <a:noAutofit/>
        </a:bodyPr>
        <a:lstStyle/>
        <a:p>
          <a:pPr lvl="0" algn="ctr" defTabSz="711200">
            <a:lnSpc>
              <a:spcPct val="100000"/>
            </a:lnSpc>
            <a:spcBef>
              <a:spcPct val="0"/>
            </a:spcBef>
            <a:spcAft>
              <a:spcPts val="0"/>
            </a:spcAft>
          </a:pPr>
          <a:endParaRPr lang="tr-TR" sz="1600" b="1" kern="1200">
            <a:solidFill>
              <a:sysClr val="windowText" lastClr="000000"/>
            </a:solidFill>
            <a:latin typeface="Chiller" pitchFamily="82" charset="0"/>
          </a:endParaRPr>
        </a:p>
        <a:p>
          <a:pPr lvl="0" algn="ctr" defTabSz="711200">
            <a:lnSpc>
              <a:spcPct val="100000"/>
            </a:lnSpc>
            <a:spcBef>
              <a:spcPct val="0"/>
            </a:spcBef>
            <a:spcAft>
              <a:spcPts val="0"/>
            </a:spcAft>
          </a:pPr>
          <a:r>
            <a:rPr lang="tr-TR" sz="1600" b="1" kern="1200">
              <a:solidFill>
                <a:sysClr val="windowText" lastClr="000000"/>
              </a:solidFill>
              <a:latin typeface="Chiller" pitchFamily="82" charset="0"/>
            </a:rPr>
            <a:t>İNKILAPÇILIK</a:t>
          </a:r>
        </a:p>
      </dsp:txBody>
      <dsp:txXfrm>
        <a:off x="2501309" y="5366687"/>
        <a:ext cx="1543846" cy="902675"/>
      </dsp:txXfrm>
    </dsp:sp>
  </dsp:spTree>
</dsp:drawing>
</file>

<file path=word/diagrams/layout1.xml><?xml version="1.0" encoding="utf-8"?>
<dgm:layoutDef xmlns:dgm="http://schemas.openxmlformats.org/drawingml/2006/diagram" xmlns:a="http://schemas.openxmlformats.org/drawingml/2006/main" uniqueId="urn:microsoft.com/office/officeart/2005/8/layout/radial2">
  <dgm:title val=""/>
  <dgm:desc val=""/>
  <dgm:catLst>
    <dgm:cat type="relationship" pri="20000"/>
    <dgm:cat type="convert" pri="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ite">
    <dgm:varLst>
      <dgm:chMax val="5"/>
      <dgm:dir/>
      <dgm:animLvl val="ctr"/>
      <dgm:resizeHandles val="exact"/>
    </dgm:varLst>
    <dgm:alg type="composite"/>
    <dgm:shape xmlns:r="http://schemas.openxmlformats.org/officeDocument/2006/relationships" r:blip="">
      <dgm:adjLst/>
    </dgm:shape>
    <dgm:presOf/>
    <dgm:constrLst>
      <dgm:constr type="w" for="ch" forName="cycle" refType="w"/>
      <dgm:constr type="h" for="ch" forName="cycle" refType="h"/>
    </dgm:constrLst>
    <dgm:ruleLst/>
    <dgm:layoutNode name="cycle">
      <dgm:choose name="Name0">
        <dgm:if name="Name1" func="var" arg="dir" op="equ" val="norm">
          <dgm:choose name="Name2">
            <dgm:if name="Name3" axis="ch" ptType="node" func="cnt" op="lte" val="1">
              <dgm:alg type="cycle">
                <dgm:param type="stAng" val="90"/>
                <dgm:param type="spanAng" val="360"/>
                <dgm:param type="ctrShpMap" val="fNode"/>
              </dgm:alg>
            </dgm:if>
            <dgm:if name="Name4" axis="ch" ptType="node" func="cnt" op="equ" val="2">
              <dgm:alg type="cycle">
                <dgm:param type="stAng" val="70"/>
                <dgm:param type="spanAng" val="40"/>
                <dgm:param type="ctrShpMap" val="fNode"/>
              </dgm:alg>
            </dgm:if>
            <dgm:if name="Name5" axis="ch" ptType="node" func="cnt" op="equ" val="3">
              <dgm:alg type="cycle">
                <dgm:param type="stAng" val="60"/>
                <dgm:param type="spanAng" val="60"/>
                <dgm:param type="ctrShpMap" val="fNode"/>
              </dgm:alg>
            </dgm:if>
            <dgm:else name="Name6">
              <dgm:alg type="cycle">
                <dgm:param type="stAng" val="45"/>
                <dgm:param type="spanAng" val="90"/>
                <dgm:param type="ctrShpMap" val="fNode"/>
              </dgm:alg>
            </dgm:else>
          </dgm:choose>
        </dgm:if>
        <dgm:else name="Name7">
          <dgm:choose name="Name8">
            <dgm:if name="Name9" axis="ch" ptType="node" func="cnt" op="lte" val="1">
              <dgm:alg type="cycle">
                <dgm:param type="stAng" val="-90"/>
                <dgm:param type="spanAng" val="-360"/>
                <dgm:param type="ctrShpMap" val="fNode"/>
              </dgm:alg>
            </dgm:if>
            <dgm:if name="Name10" axis="ch" ptType="node" func="cnt" op="equ" val="2">
              <dgm:alg type="cycle">
                <dgm:param type="stAng" val="-70"/>
                <dgm:param type="spanAng" val="-40"/>
                <dgm:param type="ctrShpMap" val="fNode"/>
              </dgm:alg>
            </dgm:if>
            <dgm:if name="Name11" axis="ch" ptType="node" func="cnt" op="equ" val="3">
              <dgm:alg type="cycle">
                <dgm:param type="stAng" val="-60"/>
                <dgm:param type="spanAng" val="-60"/>
                <dgm:param type="ctrShpMap" val="fNode"/>
              </dgm:alg>
            </dgm:if>
            <dgm:else name="Name12">
              <dgm:alg type="cycle">
                <dgm:param type="stAng" val="-45"/>
                <dgm:param type="spanAng" val="-90"/>
                <dgm:param type="ctrShpMap" val="fNode"/>
              </dgm:alg>
            </dgm:else>
          </dgm:choose>
        </dgm:else>
      </dgm:choose>
      <dgm:shape xmlns:r="http://schemas.openxmlformats.org/officeDocument/2006/relationships" r:blip="">
        <dgm:adjLst/>
      </dgm:shape>
      <dgm:presOf/>
      <dgm:constrLst>
        <dgm:constr type="sp" val="20"/>
        <dgm:constr type="w" for="ch" forName="centerShape" refType="w"/>
        <dgm:constr type="w" for="ch" forName="node" refType="w" refFor="ch" refForName="centerShape" fact="1.5"/>
        <dgm:constr type="sibSp" refType="w" refFor="ch" refForName="centerShape" op="equ" fact="0.08"/>
        <dgm:constr type="primFontSz" for="des" forName="parentNode" op="equ" val="65"/>
        <dgm:constr type="secFontSz" for="des" forName="childNode" op="equ" val="65"/>
      </dgm:constrLst>
      <dgm:ruleLst/>
      <dgm:choose name="Name13">
        <dgm:if name="Name14" axis="ch" ptType="node" hideLastTrans="0" func="cnt" op="gte" val="1">
          <dgm:layoutNode name="centerShape" styleLbl="node0">
            <dgm:alg type="composite"/>
            <dgm:shape xmlns:r="http://schemas.openxmlformats.org/officeDocument/2006/relationships" r:blip="">
              <dgm:adjLst/>
            </dgm:shape>
            <dgm:presOf axis="ch" ptType="node" cnt="1"/>
            <dgm:constrLst>
              <dgm:constr type="w" for="ch" forName="connSite" refType="w" fact="0.7"/>
              <dgm:constr type="h" for="ch" forName="connSite" refType="w" fact="0.7"/>
              <dgm:constr type="ctrX" for="ch" forName="connSite" refType="w" fact="0.5"/>
              <dgm:constr type="ctrY" for="ch" forName="connSite" refType="h" fact="0.5"/>
              <dgm:constr type="w" for="ch" forName="visible" refType="w"/>
              <dgm:constr type="h" for="ch" forName="visible" refType="w"/>
              <dgm:constr type="ctrX" for="ch" forName="visible" refType="w" fact="0.5"/>
              <dgm:constr type="ctrY" for="ch" forName="visible" refType="h" fact="0.5"/>
            </dgm:constrLst>
            <dgm:ruleLst/>
            <dgm:layoutNode name="connSite">
              <dgm:alg type="sp"/>
              <dgm:shape xmlns:r="http://schemas.openxmlformats.org/officeDocument/2006/relationships" type="ellipse" r:blip="" hideGeom="1">
                <dgm:adjLst/>
              </dgm:shape>
              <dgm:presOf/>
              <dgm:constrLst/>
              <dgm:ruleLst/>
            </dgm:layoutNode>
            <dgm:layoutNode name="visible">
              <dgm:alg type="sp"/>
              <dgm:shape xmlns:r="http://schemas.openxmlformats.org/officeDocument/2006/relationships" type="ellipse" r:blip="" blipPhldr="1">
                <dgm:adjLst/>
              </dgm:shape>
              <dgm:presOf/>
              <dgm:constrLst/>
              <dgm:ruleLst/>
            </dgm:layoutNode>
          </dgm:layoutNode>
        </dgm:if>
        <dgm:else name="Name15"/>
      </dgm:choose>
      <dgm:forEach name="Name16" axis="ch">
        <dgm:forEach name="Name17" axis="self" ptType="node">
          <dgm:layoutNode name="node">
            <dgm:alg type="composite"/>
            <dgm:shape xmlns:r="http://schemas.openxmlformats.org/officeDocument/2006/relationships" r:blip="">
              <dgm:adjLst/>
            </dgm:shape>
            <dgm:presOf/>
            <dgm:choose name="Name18">
              <dgm:if name="Name19" func="var" arg="dir" op="equ" val="norm">
                <dgm:constrLst>
                  <dgm:constr type="t" for="ch" forName="parentNode"/>
                  <dgm:constr type="l" for="ch" forName="parentNode"/>
                  <dgm:constr type="w" for="ch" forName="parentNode" refType="w" fact="0.4"/>
                  <dgm:constr type="h" for="ch" forName="parentNode" refType="w" refFor="ch" refForName="parentNode" op="equ"/>
                  <dgm:constr type="ctrY" for="ch" forName="childNode" refType="h" refFor="ch" refForName="parentNode" fact="0.5"/>
                  <dgm:constr type="l" for="ch" forName="childNode" refType="w" refFor="ch" refForName="parentNode" op="equ" fact="1.1"/>
                  <dgm:constr type="w" for="ch" forName="childNode" refType="w" fact="0.6"/>
                  <dgm:constr type="h" for="ch" forName="childNode" refType="h" refFor="ch" refForName="parentNode"/>
                </dgm:constrLst>
              </dgm:if>
              <dgm:else name="Name20">
                <dgm:constrLst>
                  <dgm:constr type="t" for="ch" forName="parentNode"/>
                  <dgm:constr type="r" for="ch" forName="parentNode" refType="w"/>
                  <dgm:constr type="w" for="ch" forName="parentNode" refType="w" fact="0.4"/>
                  <dgm:constr type="h" for="ch" forName="parentNode" refType="w" refFor="ch" refForName="parentNode" op="equ"/>
                  <dgm:constr type="ctrY" for="ch" forName="childNode" refType="h" refFor="ch" refForName="parentNode" fact="0.5"/>
                  <dgm:constr type="l" for="ch" forName="childNode"/>
                  <dgm:constr type="w" for="ch" forName="childNode" refType="w" fact="0.6"/>
                  <dgm:constr type="h" for="ch" forName="childNode" refType="h" refFor="ch" refForName="parentNode"/>
                </dgm:constrLst>
              </dgm:else>
            </dgm:choose>
            <dgm:ruleLst/>
            <dgm:layoutNode name="parentNode" styleLbl="node1">
              <dgm:varLst>
                <dgm:chMax val="1"/>
                <dgm:bulletEnabled val="1"/>
              </dgm:varLst>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childNode" styleLbl="revTx" moveWith="parentNode">
              <dgm:varLst>
                <dgm:bulletEnabled val="1"/>
              </dgm:varLst>
              <dgm:alg type="tx">
                <dgm:param type="txAnchorVertCh" val="mid"/>
                <dgm:param type="stBulletLvl" val="1"/>
              </dgm:alg>
              <dgm:choose name="Name21">
                <dgm:if name="Name22" axis="ch" ptType="node" func="cnt" op="gte" val="1">
                  <dgm:shape xmlns:r="http://schemas.openxmlformats.org/officeDocument/2006/relationships" type="rect" r:blip="">
                    <dgm:adjLst/>
                  </dgm:shape>
                </dgm:if>
                <dgm:else name="Name23">
                  <dgm:shape xmlns:r="http://schemas.openxmlformats.org/officeDocument/2006/relationships" type="rect" r:blip="" hideGeom="1">
                    <dgm:adjLst/>
                  </dgm:shape>
                </dgm:else>
              </dgm:choose>
              <dgm:presOf axis="des" ptType="node"/>
              <dgm:constrLst>
                <dgm:constr type="tMarg"/>
                <dgm:constr type="bMarg"/>
                <dgm:constr type="lMarg"/>
                <dgm:constr type="rMarg"/>
              </dgm:constrLst>
              <dgm:ruleLst>
                <dgm:rule type="secFontSz" val="5" fact="NaN" max="NaN"/>
              </dgm:ruleLst>
            </dgm:layoutNode>
          </dgm:layoutNode>
        </dgm:forEach>
        <dgm:forEach name="Name24" axis="self" ptType="parTrans" cnt="1">
          <dgm:layoutNode name="Name25">
            <dgm:alg type="conn">
              <dgm:param type="dim" val="1D"/>
              <dgm:param type="endSty" val="noArr"/>
              <dgm:param type="begPts" val="auto"/>
              <dgm:param type="endPts" val="auto"/>
              <dgm:param type="srcNode" val="connSite"/>
              <dgm:param type="dstNode" val="parentNode"/>
            </dgm:alg>
            <dgm:shape xmlns:r="http://schemas.openxmlformats.org/officeDocument/2006/relationships" type="conn" r:blip="" zOrderOff="-99">
              <dgm:adjLst/>
            </dgm:shape>
            <dgm:presOf axis="self"/>
            <dgm:constrLst>
              <dgm:constr type="connDist"/>
              <dgm:constr type="w" val="1"/>
              <dgm:constr type="h" val="5"/>
              <dgm:constr type="begPad"/>
              <dgm:constr type="endPad"/>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1026</Words>
  <Characters>5853</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2017-03-03T17:39:00Z</dcterms:created>
  <dcterms:modified xsi:type="dcterms:W3CDTF">2017-03-03T17:39:00Z</dcterms:modified>
  <cp:category>www.sorubak.com</cp:category>
</cp:coreProperties>
</file>