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Pr="008A7FE2" w:rsidRDefault="00751FC0" w:rsidP="008A7FE2">
      <w:pPr>
        <w:pStyle w:val="KonuBal"/>
        <w:jc w:val="center"/>
        <w:rPr>
          <w:szCs w:val="24"/>
        </w:rPr>
      </w:pPr>
      <w:r w:rsidRPr="008A7FE2">
        <w:rPr>
          <w:szCs w:val="24"/>
        </w:rPr>
        <w:t>OYUN VE FİZİKİ ETKİNLİK DERS</w:t>
      </w:r>
      <w:r w:rsidR="007B2184" w:rsidRPr="008A7FE2">
        <w:rPr>
          <w:szCs w:val="24"/>
        </w:rPr>
        <w:t xml:space="preserve"> 27.</w:t>
      </w:r>
      <w:r w:rsidRPr="008A7FE2">
        <w:rPr>
          <w:szCs w:val="24"/>
        </w:rPr>
        <w:t xml:space="preserve"> HAFTA PLÂNI</w:t>
      </w:r>
    </w:p>
    <w:p w:rsidR="00751FC0" w:rsidRDefault="00751FC0" w:rsidP="00751FC0">
      <w:pPr>
        <w:rPr>
          <w:b/>
        </w:rPr>
      </w:pPr>
    </w:p>
    <w:tbl>
      <w:tblPr>
        <w:tblW w:w="100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131DEC">
              <w:t xml:space="preserve"> </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131DEC" w:rsidRDefault="007B2184" w:rsidP="007B2184">
            <w:pPr>
              <w:tabs>
                <w:tab w:val="left" w:pos="284"/>
              </w:tabs>
              <w:spacing w:line="240" w:lineRule="exact"/>
            </w:pPr>
            <w:proofErr w:type="gramStart"/>
            <w:r>
              <w:t>Karpuza  Basma</w:t>
            </w:r>
            <w:proofErr w:type="gramEnd"/>
            <w:r>
              <w:t xml:space="preserve"> Oyunu</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7B2184" w:rsidRDefault="007B2184">
            <w:pPr>
              <w:tabs>
                <w:tab w:val="left" w:pos="284"/>
              </w:tabs>
              <w:spacing w:line="240" w:lineRule="exact"/>
              <w:rPr>
                <w:sz w:val="22"/>
                <w:szCs w:val="22"/>
              </w:rPr>
            </w:pPr>
            <w:r w:rsidRPr="007B2184">
              <w:rPr>
                <w:rFonts w:ascii="Calibri" w:hAnsi="Calibri"/>
                <w:sz w:val="22"/>
                <w:szCs w:val="22"/>
              </w:rPr>
              <w:t>14.Oyun ve fiziki  etkinliklere kendi  ve başkalarının  güvenliği ile ilgili  sorumluluk alarak  katılır.</w:t>
            </w:r>
          </w:p>
          <w:p w:rsidR="00131DEC" w:rsidRPr="00131DEC" w:rsidRDefault="00131DEC">
            <w:pPr>
              <w:tabs>
                <w:tab w:val="left" w:pos="284"/>
              </w:tabs>
              <w:spacing w:line="240" w:lineRule="exact"/>
              <w:rPr>
                <w:sz w:val="22"/>
                <w:szCs w:val="22"/>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131DEC" w:rsidRDefault="007B2184" w:rsidP="007B2184">
            <w:pPr>
              <w:autoSpaceDE w:val="0"/>
              <w:autoSpaceDN w:val="0"/>
              <w:adjustRightInd w:val="0"/>
              <w:rPr>
                <w:b/>
                <w:bCs/>
                <w:sz w:val="22"/>
                <w:szCs w:val="22"/>
              </w:rPr>
            </w:pPr>
            <w:r w:rsidRPr="00687C23">
              <w:rPr>
                <w:rFonts w:ascii="Calibri" w:hAnsi="Calibri"/>
                <w:sz w:val="18"/>
                <w:szCs w:val="18"/>
              </w:rPr>
              <w:t xml:space="preserve">Tüm kartların “Güvenlik ve  Ekipman” bölümlerinden  yararlanılmalıdır.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rsidP="00131DEC">
            <w:pPr>
              <w:pStyle w:val="Default"/>
            </w:pPr>
          </w:p>
          <w:p w:rsidR="00131DEC" w:rsidRDefault="007B2184" w:rsidP="00131DEC">
            <w:pPr>
              <w:pStyle w:val="Default"/>
            </w:pPr>
            <w:r>
              <w:rPr>
                <w:rFonts w:ascii="Verdana" w:hAnsi="Verdana"/>
                <w:b/>
                <w:bCs/>
                <w:sz w:val="22"/>
                <w:szCs w:val="22"/>
                <w:shd w:val="clear" w:color="auto" w:fill="FFFFFF"/>
              </w:rPr>
              <w:t>Çocuklarla bahçede gezintiye çıkılır, çocukların hayal etmesi sağlanır.</w:t>
            </w:r>
            <w:r>
              <w:rPr>
                <w:rStyle w:val="apple-converted-space"/>
                <w:rFonts w:ascii="Verdana" w:hAnsi="Verdana"/>
                <w:b/>
                <w:bCs/>
                <w:sz w:val="22"/>
                <w:szCs w:val="22"/>
                <w:shd w:val="clear" w:color="auto" w:fill="FFFFFF"/>
              </w:rPr>
              <w:t> </w:t>
            </w:r>
            <w:r>
              <w:rPr>
                <w:rFonts w:ascii="Verdana" w:hAnsi="Verdana"/>
                <w:b/>
                <w:bCs/>
                <w:sz w:val="22"/>
                <w:szCs w:val="22"/>
                <w:shd w:val="clear" w:color="auto" w:fill="FFFFFF"/>
              </w:rPr>
              <w:br/>
              <w:t>Çocuklara fasulye torbalarını karpuz olarak düşündürülür. Çocuklara verilen</w:t>
            </w:r>
            <w:r>
              <w:rPr>
                <w:rStyle w:val="apple-converted-space"/>
                <w:rFonts w:ascii="Verdana" w:hAnsi="Verdana"/>
                <w:b/>
                <w:bCs/>
                <w:sz w:val="22"/>
                <w:szCs w:val="22"/>
                <w:shd w:val="clear" w:color="auto" w:fill="FFFFFF"/>
              </w:rPr>
              <w:t> </w:t>
            </w:r>
            <w:r>
              <w:rPr>
                <w:rFonts w:ascii="Verdana" w:hAnsi="Verdana"/>
                <w:b/>
                <w:bCs/>
                <w:sz w:val="22"/>
                <w:szCs w:val="22"/>
                <w:shd w:val="clear" w:color="auto" w:fill="FFFFFF"/>
              </w:rPr>
              <w:t>komutla bu karpuzların üzerinden karpuzlara değmeden atlayarak tarlayı</w:t>
            </w:r>
            <w:r>
              <w:rPr>
                <w:rStyle w:val="apple-converted-space"/>
                <w:rFonts w:ascii="Verdana" w:hAnsi="Verdana"/>
                <w:b/>
                <w:bCs/>
                <w:sz w:val="22"/>
                <w:szCs w:val="22"/>
                <w:shd w:val="clear" w:color="auto" w:fill="FFFFFF"/>
              </w:rPr>
              <w:t> </w:t>
            </w:r>
            <w:r>
              <w:rPr>
                <w:rFonts w:ascii="Verdana" w:hAnsi="Verdana"/>
                <w:b/>
                <w:bCs/>
                <w:sz w:val="22"/>
                <w:szCs w:val="22"/>
                <w:shd w:val="clear" w:color="auto" w:fill="FFFFFF"/>
              </w:rPr>
              <w:t xml:space="preserve">geçmeleri gerektiği söylenir ve oyun </w:t>
            </w:r>
            <w:proofErr w:type="gramStart"/>
            <w:r>
              <w:rPr>
                <w:rFonts w:ascii="Verdana" w:hAnsi="Verdana"/>
                <w:b/>
                <w:bCs/>
                <w:sz w:val="22"/>
                <w:szCs w:val="22"/>
                <w:shd w:val="clear" w:color="auto" w:fill="FFFFFF"/>
              </w:rPr>
              <w:t>oynanır.Çocuklar</w:t>
            </w:r>
            <w:proofErr w:type="gramEnd"/>
            <w:r>
              <w:rPr>
                <w:rFonts w:ascii="Verdana" w:hAnsi="Verdana"/>
                <w:b/>
                <w:bCs/>
                <w:sz w:val="22"/>
                <w:szCs w:val="22"/>
                <w:shd w:val="clear" w:color="auto" w:fill="FFFFFF"/>
              </w:rPr>
              <w:t xml:space="preserve"> yönergeye göre</w:t>
            </w:r>
            <w:r>
              <w:rPr>
                <w:rStyle w:val="apple-converted-space"/>
                <w:rFonts w:ascii="Verdana" w:hAnsi="Verdana"/>
                <w:b/>
                <w:bCs/>
                <w:sz w:val="22"/>
                <w:szCs w:val="22"/>
                <w:shd w:val="clear" w:color="auto" w:fill="FFFFFF"/>
              </w:rPr>
              <w:t> </w:t>
            </w:r>
            <w:r>
              <w:rPr>
                <w:rFonts w:ascii="Verdana" w:hAnsi="Verdana"/>
                <w:b/>
                <w:bCs/>
                <w:sz w:val="22"/>
                <w:szCs w:val="22"/>
                <w:shd w:val="clear" w:color="auto" w:fill="FFFFFF"/>
              </w:rPr>
              <w:t>karpuzların üzerinden tek yada çift ayakla sıçrayarak atlar.</w:t>
            </w:r>
          </w:p>
          <w:p w:rsidR="007B2184" w:rsidRDefault="007B2184" w:rsidP="00131DEC">
            <w:pPr>
              <w:pStyle w:val="Default"/>
            </w:pPr>
          </w:p>
          <w:p w:rsidR="00131DEC" w:rsidRDefault="00131DEC" w:rsidP="00131DEC">
            <w:pPr>
              <w:pStyle w:val="Defaul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rsidP="007B2184">
            <w:pPr>
              <w:autoSpaceDE w:val="0"/>
              <w:autoSpaceDN w:val="0"/>
              <w:adjustRightInd w:val="0"/>
              <w:rPr>
                <w:rStyle w:val="Vurgu"/>
                <w:i w:val="0"/>
                <w:iCs w:val="0"/>
              </w:rPr>
            </w:pPr>
          </w:p>
          <w:p w:rsidR="007B2184" w:rsidRPr="007B2184" w:rsidRDefault="007B2184" w:rsidP="007B2184">
            <w:pPr>
              <w:autoSpaceDE w:val="0"/>
              <w:autoSpaceDN w:val="0"/>
              <w:adjustRightInd w:val="0"/>
              <w:rPr>
                <w:rStyle w:val="Vurgu"/>
                <w:i w:val="0"/>
                <w:iCs w:val="0"/>
                <w:sz w:val="22"/>
                <w:szCs w:val="22"/>
              </w:rPr>
            </w:pPr>
            <w:r w:rsidRPr="00687C23">
              <w:rPr>
                <w:rFonts w:ascii="Calibri" w:hAnsi="Calibri"/>
                <w:sz w:val="18"/>
                <w:szCs w:val="18"/>
              </w:rPr>
              <w:t>9</w:t>
            </w:r>
            <w:r w:rsidRPr="007B2184">
              <w:rPr>
                <w:rFonts w:ascii="Calibri" w:hAnsi="Calibri" w:cs="Cambria Math"/>
                <w:sz w:val="22"/>
                <w:szCs w:val="22"/>
              </w:rPr>
              <w:t>‐</w:t>
            </w:r>
            <w:r w:rsidRPr="007B2184">
              <w:rPr>
                <w:rFonts w:ascii="Calibri" w:hAnsi="Calibri"/>
                <w:sz w:val="22"/>
                <w:szCs w:val="22"/>
              </w:rPr>
              <w:t>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p w:rsidR="007B2184" w:rsidRPr="007B2184" w:rsidRDefault="007B2184" w:rsidP="007B2184">
            <w:pPr>
              <w:autoSpaceDE w:val="0"/>
              <w:autoSpaceDN w:val="0"/>
              <w:adjustRightInd w:val="0"/>
              <w:rPr>
                <w:rStyle w:val="Vurgu"/>
                <w:i w:val="0"/>
                <w:iCs w:val="0"/>
                <w:sz w:val="22"/>
                <w:szCs w:val="22"/>
              </w:rPr>
            </w:pPr>
          </w:p>
          <w:p w:rsidR="007B2184" w:rsidRPr="007B2184" w:rsidRDefault="007B2184" w:rsidP="007B2184">
            <w:pPr>
              <w:autoSpaceDE w:val="0"/>
              <w:autoSpaceDN w:val="0"/>
              <w:adjustRightInd w:val="0"/>
              <w:rPr>
                <w:rStyle w:val="Vurgu"/>
                <w:i w:val="0"/>
                <w:iCs w:val="0"/>
                <w:sz w:val="22"/>
                <w:szCs w:val="22"/>
              </w:rPr>
            </w:pPr>
          </w:p>
          <w:p w:rsidR="007B2184" w:rsidRDefault="007B2184" w:rsidP="007B2184">
            <w:pPr>
              <w:autoSpaceDE w:val="0"/>
              <w:autoSpaceDN w:val="0"/>
              <w:adjustRightInd w:val="0"/>
              <w:rPr>
                <w:rStyle w:val="Vurgu"/>
                <w:i w:val="0"/>
                <w:iCs w:val="0"/>
              </w:rPr>
            </w:pPr>
          </w:p>
          <w:p w:rsidR="007B2184" w:rsidRDefault="007B2184" w:rsidP="007B2184">
            <w:pPr>
              <w:autoSpaceDE w:val="0"/>
              <w:autoSpaceDN w:val="0"/>
              <w:adjustRightInd w:val="0"/>
              <w:rPr>
                <w:rStyle w:val="Vurgu"/>
                <w:i w:val="0"/>
                <w:iCs w:val="0"/>
              </w:rPr>
            </w:pPr>
          </w:p>
          <w:p w:rsidR="007B2184" w:rsidRDefault="007B2184" w:rsidP="007B2184">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Yer değiştirme hareketleri gözlem formu ve yürüme becerisi gözlem formu ile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p w:rsidR="007B2184" w:rsidRDefault="007B2184">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B2184" w:rsidRDefault="007B2184" w:rsidP="007B2184">
            <w:pPr>
              <w:autoSpaceDE w:val="0"/>
              <w:autoSpaceDN w:val="0"/>
              <w:adjustRightInd w:val="0"/>
              <w:rPr>
                <w:b/>
                <w:bCs/>
              </w:rPr>
            </w:pPr>
          </w:p>
          <w:p w:rsidR="007B2184" w:rsidRPr="007B2184" w:rsidRDefault="007B2184" w:rsidP="007B2184">
            <w:pPr>
              <w:autoSpaceDE w:val="0"/>
              <w:autoSpaceDN w:val="0"/>
              <w:adjustRightInd w:val="0"/>
              <w:rPr>
                <w:rStyle w:val="Vurgu"/>
                <w:i w:val="0"/>
                <w:iCs w:val="0"/>
                <w:sz w:val="22"/>
                <w:szCs w:val="22"/>
              </w:rPr>
            </w:pPr>
            <w:r w:rsidRPr="007B2184">
              <w:rPr>
                <w:rFonts w:ascii="Calibri" w:hAnsi="Calibri"/>
                <w:sz w:val="22"/>
                <w:szCs w:val="22"/>
              </w:rPr>
              <w:t>Öğrenciler oyun ve fiziki etkinlikler sırasında  birbirlerinde gözlemledikleri aşırı kızarıklık,  sürekli titreme, nefes alma zorluğu ve olağan  dışı yorgunluk durumlarında öğretmenlerine  haber vermeleri için yönlendirilmelidirler</w:t>
            </w:r>
          </w:p>
          <w:p w:rsidR="00751FC0" w:rsidRDefault="00751FC0">
            <w:pPr>
              <w:autoSpaceDE w:val="0"/>
              <w:autoSpaceDN w:val="0"/>
              <w:adjustRightInd w:val="0"/>
            </w:pPr>
          </w:p>
          <w:p w:rsidR="007B2184" w:rsidRDefault="007B2184">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8A7FE2" w:rsidRDefault="008A7FE2" w:rsidP="008A7FE2">
      <w:pPr>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8A7FE2" w:rsidRDefault="008A7FE2" w:rsidP="008A7FE2">
      <w:pPr>
        <w:rPr>
          <w:sz w:val="24"/>
          <w:szCs w:val="24"/>
        </w:rPr>
      </w:pPr>
    </w:p>
    <w:p w:rsidR="008A7FE2" w:rsidRPr="00ED1DE8" w:rsidRDefault="008A7FE2" w:rsidP="008A7FE2">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8A7FE2" w:rsidRDefault="008A7FE2" w:rsidP="008A7FE2">
      <w:pPr>
        <w:tabs>
          <w:tab w:val="left" w:pos="7797"/>
        </w:tabs>
      </w:pPr>
    </w:p>
    <w:p w:rsidR="008A7FE2" w:rsidRDefault="008A7FE2" w:rsidP="008A7FE2">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mbria Math">
    <w:panose1 w:val="02040503050406030204"/>
    <w:charset w:val="A2"/>
    <w:family w:val="roman"/>
    <w:pitch w:val="variable"/>
    <w:sig w:usb0="E00002FF" w:usb1="42002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131DEC"/>
    <w:rsid w:val="006A2722"/>
    <w:rsid w:val="00710FCC"/>
    <w:rsid w:val="00751FC0"/>
    <w:rsid w:val="007B2184"/>
    <w:rsid w:val="008A7FE2"/>
    <w:rsid w:val="008C183A"/>
    <w:rsid w:val="00A25EBB"/>
    <w:rsid w:val="00C063BD"/>
    <w:rsid w:val="00CC6EBD"/>
    <w:rsid w:val="00D92CC3"/>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link w:val="KonuBal"/>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customStyle="1" w:styleId="apple-converted-space">
    <w:name w:val="apple-converted-space"/>
    <w:basedOn w:val="VarsaylanParagrafYazTipi"/>
    <w:rsid w:val="007B2184"/>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1529</Characters>
  <DocSecurity>0</DocSecurity>
  <Lines>12</Lines>
  <Paragraphs>3</Paragraphs>
  <ScaleCrop>false</ScaleCrop>
  <Manager>www.sorubak.com</Manager>
  <Company/>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2016-08-20T13:17:00Z</dcterms:created>
  <dcterms:modified xsi:type="dcterms:W3CDTF">2016-08-20T13:17:00Z</dcterms:modified>
  <cp:category>www.sorubak.com</cp:category>
</cp:coreProperties>
</file>