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332" w:rsidRPr="00ED0332" w:rsidRDefault="00ED0332" w:rsidP="00ED0332">
      <w:r w:rsidRPr="00ED0332">
        <w:t>OSMANLI DEVLETİ’NİN DAĞILMASINI ÖNLEME ÇABALARI FİKİR AKIMLARI</w:t>
      </w:r>
      <w:r w:rsidRPr="00ED0332">
        <w:br/>
      </w:r>
    </w:p>
    <w:tbl>
      <w:tblPr>
        <w:tblW w:w="10950" w:type="dxa"/>
        <w:tblCellSpacing w:w="0" w:type="dxa"/>
        <w:tblInd w:w="-9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7EAEF"/>
        <w:tblCellMar>
          <w:left w:w="0" w:type="dxa"/>
          <w:right w:w="0" w:type="dxa"/>
        </w:tblCellMar>
        <w:tblLook w:val="04A0"/>
      </w:tblPr>
      <w:tblGrid>
        <w:gridCol w:w="1802"/>
        <w:gridCol w:w="1773"/>
        <w:gridCol w:w="3256"/>
        <w:gridCol w:w="1557"/>
        <w:gridCol w:w="2562"/>
      </w:tblGrid>
      <w:tr w:rsidR="00ED0332" w:rsidRPr="00ED0332" w:rsidTr="00ED0332">
        <w:trPr>
          <w:tblCellSpacing w:w="0" w:type="dxa"/>
        </w:trPr>
        <w:tc>
          <w:tcPr>
            <w:tcW w:w="1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r w:rsidRPr="00ED0332">
              <w:t> </w:t>
            </w:r>
          </w:p>
          <w:p w:rsidR="00ED0332" w:rsidRPr="00ED0332" w:rsidRDefault="00ED0332" w:rsidP="00ED0332">
            <w:r w:rsidRPr="00ED0332">
              <w:t>Fikir Akımı</w:t>
            </w:r>
          </w:p>
          <w:p w:rsidR="00ED0332" w:rsidRPr="00ED0332" w:rsidRDefault="00ED0332" w:rsidP="00ED0332">
            <w:r w:rsidRPr="00ED0332">
              <w:t> </w:t>
            </w:r>
          </w:p>
        </w:tc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r w:rsidRPr="00ED0332">
              <w:t> </w:t>
            </w:r>
          </w:p>
          <w:p w:rsidR="00ED0332" w:rsidRPr="00ED0332" w:rsidRDefault="00ED0332" w:rsidP="00ED0332">
            <w:r w:rsidRPr="00ED0332">
              <w:t>Temsilcileri</w:t>
            </w:r>
          </w:p>
          <w:p w:rsidR="00ED0332" w:rsidRPr="00ED0332" w:rsidRDefault="00ED0332" w:rsidP="00ED0332">
            <w:r w:rsidRPr="00ED0332">
              <w:t> 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r w:rsidRPr="00ED0332">
              <w:t> </w:t>
            </w:r>
          </w:p>
          <w:p w:rsidR="00ED0332" w:rsidRPr="00ED0332" w:rsidRDefault="00ED0332" w:rsidP="00ED0332">
            <w:r w:rsidRPr="00ED0332">
              <w:t>Amacı</w:t>
            </w:r>
          </w:p>
          <w:p w:rsidR="00ED0332" w:rsidRPr="00ED0332" w:rsidRDefault="00ED0332" w:rsidP="00ED0332">
            <w:r w:rsidRPr="00ED0332">
              <w:t> 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r w:rsidRPr="00ED0332">
              <w:t>Etkili Olduğu Dönem</w:t>
            </w:r>
          </w:p>
        </w:tc>
        <w:tc>
          <w:tcPr>
            <w:tcW w:w="2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r w:rsidRPr="00ED0332">
              <w:t> </w:t>
            </w:r>
          </w:p>
          <w:p w:rsidR="00ED0332" w:rsidRPr="00ED0332" w:rsidRDefault="00ED0332" w:rsidP="00ED0332">
            <w:r w:rsidRPr="00ED0332">
              <w:t>Geçerliliği</w:t>
            </w:r>
          </w:p>
          <w:p w:rsidR="00ED0332" w:rsidRPr="00ED0332" w:rsidRDefault="00ED0332" w:rsidP="00ED0332">
            <w:r w:rsidRPr="00ED0332">
              <w:t> </w:t>
            </w:r>
          </w:p>
        </w:tc>
      </w:tr>
      <w:tr w:rsidR="00ED0332" w:rsidRPr="00ED0332" w:rsidTr="00ED0332">
        <w:trPr>
          <w:tblCellSpacing w:w="0" w:type="dxa"/>
        </w:trPr>
        <w:tc>
          <w:tcPr>
            <w:tcW w:w="1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r w:rsidRPr="00ED0332">
              <w:t>Osmanlıcılık</w:t>
            </w:r>
          </w:p>
        </w:tc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r w:rsidRPr="00ED0332">
              <w:t>Ziya Paşa</w:t>
            </w:r>
            <w:r w:rsidRPr="00ED0332">
              <w:br/>
              <w:t>Mithat Paşa</w:t>
            </w:r>
            <w:r w:rsidRPr="00ED0332">
              <w:br/>
              <w:t>Namık Kemal</w:t>
            </w:r>
            <w:r w:rsidRPr="00ED0332">
              <w:br/>
              <w:t xml:space="preserve">Ali </w:t>
            </w:r>
            <w:proofErr w:type="spellStart"/>
            <w:r w:rsidRPr="00ED0332">
              <w:t>Suavi</w:t>
            </w:r>
            <w:proofErr w:type="spellEnd"/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r w:rsidRPr="00ED0332">
              <w:t>Osmanlı Devleti'ni oluşturan bütün milletleri adalet, eşitlik, hürriyet ölçüleri içinde bir arada tutup Osmanlılık duygusu ile "Osmanlı Toplumu"nu oluşturmak,</w:t>
            </w:r>
            <w:r w:rsidRPr="00ED0332">
              <w:br/>
              <w:t>toplumsal eşitliği sağlamak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r w:rsidRPr="00ED0332">
              <w:t>Tanzimat</w:t>
            </w:r>
            <w:r w:rsidRPr="00ED0332">
              <w:br/>
              <w:t>Dönemi</w:t>
            </w:r>
            <w:r w:rsidRPr="00ED0332">
              <w:br/>
              <w:t>1. Meşrutiyet</w:t>
            </w:r>
          </w:p>
        </w:tc>
        <w:tc>
          <w:tcPr>
            <w:tcW w:w="2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r w:rsidRPr="00ED0332">
              <w:t xml:space="preserve">Fransız </w:t>
            </w:r>
            <w:proofErr w:type="spellStart"/>
            <w:r w:rsidRPr="00ED0332">
              <w:t>İhtilâli</w:t>
            </w:r>
            <w:proofErr w:type="spellEnd"/>
            <w:r w:rsidRPr="00ED0332">
              <w:t xml:space="preserve"> sonrasında ortaya çıkan Milliyetçilik akımının etkisiyle Balkan milletlerinin isyan edip Osmanlı Devletinden ayrılmasıyla geçerliliğini kaybetmiştir.</w:t>
            </w:r>
          </w:p>
        </w:tc>
      </w:tr>
      <w:tr w:rsidR="00ED0332" w:rsidRPr="00ED0332" w:rsidTr="00ED0332">
        <w:trPr>
          <w:tblCellSpacing w:w="0" w:type="dxa"/>
        </w:trPr>
        <w:tc>
          <w:tcPr>
            <w:tcW w:w="1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r w:rsidRPr="00ED0332">
              <w:t>İslamcılık</w:t>
            </w:r>
            <w:r w:rsidRPr="00ED0332">
              <w:br/>
              <w:t>(Ümmetçilik)</w:t>
            </w:r>
            <w:r w:rsidRPr="00ED0332">
              <w:br/>
              <w:t>(Panislâmizm)</w:t>
            </w:r>
          </w:p>
        </w:tc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hideMark/>
          </w:tcPr>
          <w:p w:rsidR="00ED0332" w:rsidRPr="00ED0332" w:rsidRDefault="00ED0332" w:rsidP="00ED0332">
            <w:proofErr w:type="spellStart"/>
            <w:r w:rsidRPr="00ED0332">
              <w:t>Said</w:t>
            </w:r>
            <w:proofErr w:type="spellEnd"/>
            <w:r w:rsidRPr="00ED0332">
              <w:t xml:space="preserve"> Halim Paşa</w:t>
            </w:r>
            <w:r w:rsidRPr="00ED0332">
              <w:br/>
              <w:t xml:space="preserve">Mehmet </w:t>
            </w:r>
            <w:proofErr w:type="spellStart"/>
            <w:r w:rsidRPr="00ED0332">
              <w:t>Âkif</w:t>
            </w:r>
            <w:proofErr w:type="spellEnd"/>
            <w:r w:rsidRPr="00ED0332">
              <w:br/>
              <w:t>Ahmet Hamdi Akseki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hideMark/>
          </w:tcPr>
          <w:p w:rsidR="00ED0332" w:rsidRPr="00ED0332" w:rsidRDefault="00ED0332" w:rsidP="00ED0332">
            <w:r w:rsidRPr="00ED0332">
              <w:t>Millet olmanın en önemli özelliği dindir. Dinî birlik devleti ayakta tutabilir, düşüncesiyle İslâm toplumlarının devletten ayrılmalarını önlemek ve tüm Müslümanları tek bir çatı altında toplamak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r w:rsidRPr="00ED0332">
              <w:t>II. Abdülhamit (İstibdat) Dönemi</w:t>
            </w:r>
          </w:p>
        </w:tc>
        <w:tc>
          <w:tcPr>
            <w:tcW w:w="2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hideMark/>
          </w:tcPr>
          <w:p w:rsidR="00ED0332" w:rsidRPr="00ED0332" w:rsidRDefault="00ED0332" w:rsidP="00ED0332">
            <w:r w:rsidRPr="00ED0332">
              <w:t>1. Dünya Savaşı sırasında halifenin cihat çağrısına rağmen Müslüman Arapların İngilizlerle birlikte hareket etmeleri ile geçerliliğini kaybetmiştir.</w:t>
            </w:r>
          </w:p>
        </w:tc>
      </w:tr>
      <w:tr w:rsidR="00ED0332" w:rsidRPr="00ED0332" w:rsidTr="00ED0332">
        <w:trPr>
          <w:tblCellSpacing w:w="0" w:type="dxa"/>
        </w:trPr>
        <w:tc>
          <w:tcPr>
            <w:tcW w:w="1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r w:rsidRPr="00ED0332">
              <w:t>Türkçülük</w:t>
            </w:r>
            <w:r w:rsidRPr="00ED0332">
              <w:br/>
              <w:t>(Turancılık)</w:t>
            </w:r>
            <w:r w:rsidRPr="00ED0332">
              <w:br/>
              <w:t>(Pantürkizm)</w:t>
            </w:r>
          </w:p>
        </w:tc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r w:rsidRPr="00ED0332">
              <w:t xml:space="preserve">Yusuf </w:t>
            </w:r>
            <w:proofErr w:type="spellStart"/>
            <w:r w:rsidRPr="00ED0332">
              <w:t>Akçura</w:t>
            </w:r>
            <w:proofErr w:type="spellEnd"/>
            <w:r w:rsidRPr="00ED0332">
              <w:br/>
              <w:t>Mehmet Emin Yurdakul</w:t>
            </w:r>
            <w:r w:rsidRPr="00ED0332">
              <w:br/>
              <w:t>Ziya Gökalp</w:t>
            </w:r>
            <w:r w:rsidRPr="00ED0332">
              <w:br/>
              <w:t>Ömer Seyfettin</w:t>
            </w:r>
            <w:r w:rsidRPr="00ED0332">
              <w:br/>
              <w:t xml:space="preserve">İsmail </w:t>
            </w:r>
            <w:proofErr w:type="spellStart"/>
            <w:r w:rsidRPr="00ED0332">
              <w:t>Gaspıralı</w:t>
            </w:r>
            <w:proofErr w:type="spellEnd"/>
            <w:r w:rsidRPr="00ED0332">
              <w:br/>
              <w:t xml:space="preserve">Mehmet Emin </w:t>
            </w:r>
            <w:proofErr w:type="spellStart"/>
            <w:r w:rsidRPr="00ED0332">
              <w:t>Resûlzâde</w:t>
            </w:r>
            <w:proofErr w:type="spellEnd"/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r w:rsidRPr="00ED0332">
              <w:t>Dünyadaki bütün Türkleri millî bir duygu ile birleştirerek Osmanlı bayrağı altında kuvvetli bir unsur olarak yeniden dünya devletleri arasına sokmak</w:t>
            </w:r>
            <w:r w:rsidRPr="00ED0332">
              <w:br/>
              <w:t xml:space="preserve">Yusuf </w:t>
            </w:r>
            <w:proofErr w:type="spellStart"/>
            <w:r w:rsidRPr="00ED0332">
              <w:t>Akçura'nın</w:t>
            </w:r>
            <w:proofErr w:type="spellEnd"/>
            <w:r w:rsidRPr="00ED0332">
              <w:t xml:space="preserve"> Osmanlıcılık, İslamcılık ve Türkçülük fikirlerini incelediği önemli eseri Üç Tarz-ı Siyaset'tir.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r w:rsidRPr="00ED0332">
              <w:t>II. Meşrutiyet Dönemi</w:t>
            </w:r>
          </w:p>
        </w:tc>
        <w:tc>
          <w:tcPr>
            <w:tcW w:w="2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r w:rsidRPr="00ED0332">
              <w:t xml:space="preserve">Bilim ve teknikte </w:t>
            </w:r>
            <w:proofErr w:type="spellStart"/>
            <w:r w:rsidRPr="00ED0332">
              <w:t>Batinın</w:t>
            </w:r>
            <w:proofErr w:type="spellEnd"/>
            <w:r w:rsidRPr="00ED0332">
              <w:t xml:space="preserve"> ör</w:t>
            </w:r>
            <w:r w:rsidRPr="00ED0332">
              <w:softHyphen/>
              <w:t>nek alınması, kültürel yapının korunması düşüncesiyle Yeni Türk Devleti'nin kurulmasında Mustafa Kemal Atatürk'ün ortaya koyduğu milliyetçilik ilkesinin oluşmasında etkili olmuştur.</w:t>
            </w:r>
          </w:p>
        </w:tc>
      </w:tr>
      <w:tr w:rsidR="00ED0332" w:rsidRPr="00ED0332" w:rsidTr="00ED0332">
        <w:trPr>
          <w:tblCellSpacing w:w="0" w:type="dxa"/>
        </w:trPr>
        <w:tc>
          <w:tcPr>
            <w:tcW w:w="1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r w:rsidRPr="00ED0332">
              <w:t>Batıcılık</w:t>
            </w:r>
          </w:p>
        </w:tc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r w:rsidRPr="00ED0332">
              <w:t>Celâl Nuri</w:t>
            </w:r>
            <w:r w:rsidRPr="00ED0332">
              <w:br/>
              <w:t>Tevfik Fikret</w:t>
            </w:r>
            <w:r w:rsidRPr="00ED0332">
              <w:br/>
              <w:t>Abdullah Cevdet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r w:rsidRPr="00ED0332">
              <w:t>Türk toplumuna Batı'da gelişen düşünce, yönetim biçimi, yaşama tarzını getirerek ülkenin kalkınmasını sağlamak, Avrupa'nın izinden gitmek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r w:rsidRPr="00ED0332">
              <w:t>Lâle Devri ve Tanzimat Dönemi</w:t>
            </w:r>
          </w:p>
        </w:tc>
        <w:tc>
          <w:tcPr>
            <w:tcW w:w="2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r w:rsidRPr="00ED0332">
              <w:t>Batının sadece bilim ve tekniğinin alınması gerektiğini savunan bu anlayış Yeni Türk Devleti'nin temel taşlarından birini oluşturmuştur.</w:t>
            </w:r>
          </w:p>
        </w:tc>
      </w:tr>
      <w:tr w:rsidR="00ED0332" w:rsidRPr="00ED0332" w:rsidTr="00ED0332">
        <w:trPr>
          <w:tblCellSpacing w:w="0" w:type="dxa"/>
        </w:trPr>
        <w:tc>
          <w:tcPr>
            <w:tcW w:w="1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vAlign w:val="center"/>
            <w:hideMark/>
          </w:tcPr>
          <w:p w:rsidR="00ED0332" w:rsidRPr="00ED0332" w:rsidRDefault="00ED0332" w:rsidP="00ED0332">
            <w:proofErr w:type="gramStart"/>
            <w:r w:rsidRPr="00ED0332">
              <w:t>Adem</w:t>
            </w:r>
            <w:proofErr w:type="gramEnd"/>
            <w:r w:rsidRPr="00ED0332">
              <w:t>-i</w:t>
            </w:r>
            <w:r w:rsidRPr="00ED0332">
              <w:br/>
              <w:t>Merkeziyetçilik</w:t>
            </w:r>
          </w:p>
        </w:tc>
        <w:tc>
          <w:tcPr>
            <w:tcW w:w="1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hideMark/>
          </w:tcPr>
          <w:p w:rsidR="00ED0332" w:rsidRPr="00ED0332" w:rsidRDefault="00ED0332" w:rsidP="00ED0332">
            <w:r w:rsidRPr="00ED0332">
              <w:t xml:space="preserve">* Prens </w:t>
            </w:r>
            <w:proofErr w:type="spellStart"/>
            <w:r w:rsidRPr="00ED0332">
              <w:t>Sabahattitin</w:t>
            </w:r>
            <w:proofErr w:type="spellEnd"/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hideMark/>
          </w:tcPr>
          <w:p w:rsidR="00ED0332" w:rsidRPr="00ED0332" w:rsidRDefault="00ED0332" w:rsidP="00ED0332">
            <w:r w:rsidRPr="00ED0332">
              <w:t>Federal yönetim ve liberal ekonomi ile devletin sürekliliğini sağlamak yerel yönetimlerin yetkilerini artırmak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hideMark/>
          </w:tcPr>
          <w:p w:rsidR="00ED0332" w:rsidRPr="00ED0332" w:rsidRDefault="00ED0332" w:rsidP="00ED0332">
            <w:r w:rsidRPr="00ED0332">
              <w:t>II. Meşrutiyet Dönemi</w:t>
            </w:r>
          </w:p>
        </w:tc>
        <w:tc>
          <w:tcPr>
            <w:tcW w:w="2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AEF"/>
            <w:hideMark/>
          </w:tcPr>
          <w:p w:rsidR="00ED0332" w:rsidRPr="00ED0332" w:rsidRDefault="00ED0332" w:rsidP="00ED0332">
            <w:r w:rsidRPr="00ED0332">
              <w:t>İttihat ve Terakki Cemiyeti tarafından sakıncalı bulunmuş, taraftarları sürgün edilmiştir.</w:t>
            </w:r>
          </w:p>
        </w:tc>
      </w:tr>
    </w:tbl>
    <w:p w:rsidR="00FD4420" w:rsidRDefault="00FD4420"/>
    <w:p w:rsidR="00ED0332" w:rsidRDefault="00ED0332"/>
    <w:p w:rsidR="00ED0332" w:rsidRDefault="00ED0332">
      <w:hyperlink r:id="rId4" w:history="1">
        <w:r w:rsidRPr="00394F54">
          <w:rPr>
            <w:rStyle w:val="Kpr"/>
          </w:rPr>
          <w:t>www.sorubak.com</w:t>
        </w:r>
      </w:hyperlink>
      <w:r>
        <w:t xml:space="preserve"> </w:t>
      </w:r>
    </w:p>
    <w:sectPr w:rsidR="00ED0332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D0332"/>
    <w:rsid w:val="00081F4F"/>
    <w:rsid w:val="002D333B"/>
    <w:rsid w:val="00ED0332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ED0332"/>
    <w:rPr>
      <w:b/>
      <w:bCs/>
    </w:rPr>
  </w:style>
  <w:style w:type="paragraph" w:styleId="NormalWeb">
    <w:name w:val="Normal (Web)"/>
    <w:basedOn w:val="Normal"/>
    <w:uiPriority w:val="99"/>
    <w:unhideWhenUsed/>
    <w:rsid w:val="00ED0332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ED03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2013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2016-01-24T11:19:00Z</dcterms:created>
  <dcterms:modified xsi:type="dcterms:W3CDTF">2016-01-24T11:19:00Z</dcterms:modified>
  <cp:category>www.sorubak.com</cp:category>
</cp:coreProperties>
</file>