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96" w:type="dxa"/>
        <w:tblInd w:w="-885" w:type="dxa"/>
        <w:tblLook w:val="04A0"/>
      </w:tblPr>
      <w:tblGrid>
        <w:gridCol w:w="1671"/>
        <w:gridCol w:w="9780"/>
        <w:gridCol w:w="2337"/>
        <w:gridCol w:w="2308"/>
      </w:tblGrid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KAVRAM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TANIM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jc w:val="center"/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SÖZLÜK ANLAMI</w:t>
            </w: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jc w:val="center"/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ANAHTAR KELİMELER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KADER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FF21A1">
            <w:pPr>
              <w:rPr>
                <w:rFonts w:ascii="Arial" w:hAnsi="Arial" w:cs="Arial"/>
              </w:rPr>
            </w:pP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t>Kader, Yüce Allah’ın, başlangıçtan sonsuza kadar olmuş ve olacak şeylerin za</w:t>
            </w: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manını, yerini ve her türlü özelliğini önceden bilip takdir etmesidir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Ölçü,  miktar,  kıymet</w:t>
            </w: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Ölçü, düzen, takdir, </w:t>
            </w:r>
            <w:proofErr w:type="spellStart"/>
            <w:r>
              <w:rPr>
                <w:rFonts w:ascii="Arial" w:hAnsi="Arial" w:cs="Arial"/>
              </w:rPr>
              <w:t>levh</w:t>
            </w:r>
            <w:proofErr w:type="spellEnd"/>
            <w:r>
              <w:rPr>
                <w:rFonts w:ascii="Arial" w:hAnsi="Arial" w:cs="Arial"/>
              </w:rPr>
              <w:t xml:space="preserve">-i mahfuz, ilim 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KAZA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FF21A1">
            <w:pPr>
              <w:rPr>
                <w:rFonts w:ascii="Arial" w:hAnsi="Arial" w:cs="Arial"/>
              </w:rPr>
            </w:pP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t>Allah’ın ezelde irade ve takdir ettiği şeylerin yeri ve zamanı gelince gerçekleşmesine ise kaza denir.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EMEK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FF21A1">
            <w:pPr>
              <w:rPr>
                <w:rFonts w:ascii="Arial" w:hAnsi="Arial" w:cs="Arial"/>
              </w:rPr>
            </w:pP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t>Emek, insanın bir amaca ulaşmak, bir yarar elde etmek için zihinsel ve bedensel olarak çaba sarf et</w:t>
            </w: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mesi, gayret göstermesidir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Hak, çalışma, karşılık, çobanlık,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RIZIK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FF21A1">
            <w:pPr>
              <w:rPr>
                <w:rFonts w:ascii="Arial" w:hAnsi="Arial" w:cs="Arial"/>
              </w:rPr>
            </w:pP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t>Rızık ise Yüce Allah’ın canlılara yiyip içmek ve yararlanmak için verdiği her şey demektir.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nimet</w:t>
            </w:r>
            <w:proofErr w:type="gramEnd"/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ECEL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FF21A1">
            <w:pPr>
              <w:rPr>
                <w:rFonts w:ascii="Arial" w:hAnsi="Arial" w:cs="Arial"/>
              </w:rPr>
            </w:pP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t>Ömrün bittiği, hayatın sona erdiği zamana denir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Müddet, süre, belirlenen vaktin sonu</w:t>
            </w: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Son, ölüm, belli süre, ömür, müddet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TEVEKKÜL</w:t>
            </w:r>
          </w:p>
        </w:tc>
        <w:tc>
          <w:tcPr>
            <w:tcW w:w="9780" w:type="dxa"/>
            <w:vAlign w:val="center"/>
          </w:tcPr>
          <w:p w:rsidR="002E6E17" w:rsidRPr="00FF21A1" w:rsidRDefault="002E6E17" w:rsidP="00FF21A1">
            <w:pPr>
              <w:rPr>
                <w:rFonts w:ascii="Arial" w:hAnsi="Arial" w:cs="Arial"/>
              </w:rPr>
            </w:pP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t>Terim ola</w:t>
            </w: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rak ise insanın gerçekleştirmek iste</w:t>
            </w:r>
            <w:r w:rsidRPr="00FF21A1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diği herhangi bir iş için gereken her şeyi yaptıktan sonra Allah’a güvenip sonucu ondan beklemesidir.</w:t>
            </w:r>
          </w:p>
        </w:tc>
        <w:tc>
          <w:tcPr>
            <w:tcW w:w="2337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Güvenmek, dayanmak ve işi başkasına havale etmek</w:t>
            </w:r>
          </w:p>
        </w:tc>
        <w:tc>
          <w:tcPr>
            <w:tcW w:w="2308" w:type="dxa"/>
            <w:vAlign w:val="center"/>
          </w:tcPr>
          <w:p w:rsidR="002E6E17" w:rsidRPr="002E6E17" w:rsidRDefault="002E6E17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Tembellik, </w:t>
            </w:r>
            <w:r w:rsidR="00FE0451">
              <w:rPr>
                <w:rFonts w:ascii="Arial" w:hAnsi="Arial" w:cs="Arial"/>
              </w:rPr>
              <w:t>Allah’tan bekleme, tedbir, dayanma, güvenme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İRADE</w:t>
            </w:r>
          </w:p>
        </w:tc>
        <w:tc>
          <w:tcPr>
            <w:tcW w:w="12117" w:type="dxa"/>
            <w:gridSpan w:val="2"/>
            <w:vAlign w:val="center"/>
          </w:tcPr>
          <w:p w:rsidR="002E6E17" w:rsidRPr="002E6E17" w:rsidRDefault="002E6E17" w:rsidP="00FF21A1">
            <w:pPr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Dilediğini yapabilme, seçme şansı.</w:t>
            </w:r>
          </w:p>
        </w:tc>
        <w:tc>
          <w:tcPr>
            <w:tcW w:w="2308" w:type="dxa"/>
            <w:vAlign w:val="center"/>
          </w:tcPr>
          <w:p w:rsidR="002E6E17" w:rsidRPr="002E6E17" w:rsidRDefault="00FE0451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Güç, seçme, tercih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CÜZ’İ iRADE</w:t>
            </w:r>
          </w:p>
        </w:tc>
        <w:tc>
          <w:tcPr>
            <w:tcW w:w="12117" w:type="dxa"/>
            <w:gridSpan w:val="2"/>
            <w:vAlign w:val="center"/>
          </w:tcPr>
          <w:p w:rsidR="002E6E17" w:rsidRPr="002E6E17" w:rsidRDefault="002E6E17" w:rsidP="00FF21A1">
            <w:pPr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Sınırlı kudrete sahip insanın sınırlı iradesi</w:t>
            </w:r>
          </w:p>
        </w:tc>
        <w:tc>
          <w:tcPr>
            <w:tcW w:w="2308" w:type="dxa"/>
            <w:vAlign w:val="center"/>
          </w:tcPr>
          <w:p w:rsidR="002E6E17" w:rsidRPr="002E6E17" w:rsidRDefault="00FE0451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Sınırlı, kısıtlı, insan iradesi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KÜLLİ İRADE</w:t>
            </w:r>
          </w:p>
        </w:tc>
        <w:tc>
          <w:tcPr>
            <w:tcW w:w="12117" w:type="dxa"/>
            <w:gridSpan w:val="2"/>
            <w:vAlign w:val="center"/>
          </w:tcPr>
          <w:p w:rsidR="002E6E17" w:rsidRPr="002E6E17" w:rsidRDefault="002E6E17" w:rsidP="00FF21A1">
            <w:pPr>
              <w:rPr>
                <w:rFonts w:ascii="Arial" w:hAnsi="Arial" w:cs="Arial"/>
              </w:rPr>
            </w:pPr>
            <w:r w:rsidRPr="002E6E17">
              <w:rPr>
                <w:rFonts w:ascii="Arial" w:hAnsi="Arial" w:cs="Arial"/>
              </w:rPr>
              <w:t>Sonsuz kudrete sahip Allah-u Teâla’nın sonsuz iradesi. O ne dilerse olur.</w:t>
            </w:r>
          </w:p>
        </w:tc>
        <w:tc>
          <w:tcPr>
            <w:tcW w:w="2308" w:type="dxa"/>
            <w:vAlign w:val="center"/>
          </w:tcPr>
          <w:p w:rsidR="002E6E17" w:rsidRPr="002E6E17" w:rsidRDefault="00FE0451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Kapsayıcı, sonsuz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FİZİKSEL YASALAR</w:t>
            </w:r>
          </w:p>
        </w:tc>
        <w:tc>
          <w:tcPr>
            <w:tcW w:w="12117" w:type="dxa"/>
            <w:gridSpan w:val="2"/>
            <w:vAlign w:val="center"/>
          </w:tcPr>
          <w:p w:rsidR="002E6E17" w:rsidRPr="002E6E17" w:rsidRDefault="002E6E17" w:rsidP="00FF21A1">
            <w:pPr>
              <w:rPr>
                <w:rFonts w:ascii="Arial" w:hAnsi="Arial" w:cs="Arial"/>
              </w:rPr>
            </w:pPr>
            <w:r w:rsidRPr="002E6E17">
              <w:rPr>
                <w:rStyle w:val="A1"/>
                <w:rFonts w:ascii="Arial" w:hAnsi="Arial" w:cs="Arial"/>
                <w:sz w:val="22"/>
                <w:szCs w:val="22"/>
              </w:rPr>
              <w:t>Madde ve enerjinin oluşumu, değişimi, yapısı, hareketi ve maddeler arası ilişkiler</w:t>
            </w:r>
            <w:r w:rsidRPr="002E6E17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le ilgili prensiplerdir. Bunlar, deney, gözlem ve araştırmalar sonucu ortaya konulmuş, her zaman ve her yerde aynı sonucu veren evrensel yasalardır.</w:t>
            </w:r>
          </w:p>
        </w:tc>
        <w:tc>
          <w:tcPr>
            <w:tcW w:w="2308" w:type="dxa"/>
            <w:vAlign w:val="center"/>
          </w:tcPr>
          <w:p w:rsidR="002E6E17" w:rsidRPr="00FE0451" w:rsidRDefault="00FE0451" w:rsidP="002E6E17">
            <w:pPr>
              <w:rPr>
                <w:rFonts w:ascii="Arial" w:hAnsi="Arial" w:cs="Arial"/>
                <w:sz w:val="20"/>
                <w:szCs w:val="20"/>
              </w:rPr>
            </w:pPr>
            <w:r w:rsidRPr="00FE0451">
              <w:rPr>
                <w:rFonts w:ascii="Arial" w:hAnsi="Arial" w:cs="Arial"/>
                <w:sz w:val="20"/>
                <w:szCs w:val="20"/>
              </w:rPr>
              <w:t xml:space="preserve">Bilim, deney, gözlem, kaldırma kuvveti, yörünge, </w:t>
            </w:r>
            <w:r w:rsidRPr="00FE0451">
              <w:rPr>
                <w:rFonts w:ascii="Arial" w:hAnsi="Arial" w:cs="Arial"/>
                <w:sz w:val="20"/>
                <w:szCs w:val="20"/>
                <w:u w:val="single"/>
              </w:rPr>
              <w:t>SÜNNETULLAH</w:t>
            </w:r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BİYOLOJİK YASALAR</w:t>
            </w:r>
          </w:p>
        </w:tc>
        <w:tc>
          <w:tcPr>
            <w:tcW w:w="12117" w:type="dxa"/>
            <w:gridSpan w:val="2"/>
            <w:vAlign w:val="center"/>
          </w:tcPr>
          <w:p w:rsidR="002E6E17" w:rsidRPr="002E6E17" w:rsidRDefault="002E6E17" w:rsidP="00FF21A1">
            <w:pPr>
              <w:rPr>
                <w:rFonts w:ascii="Arial" w:hAnsi="Arial" w:cs="Arial"/>
              </w:rPr>
            </w:pPr>
            <w:r w:rsidRPr="002E6E17">
              <w:rPr>
                <w:rStyle w:val="A1"/>
                <w:rFonts w:ascii="Arial" w:hAnsi="Arial" w:cs="Arial"/>
                <w:sz w:val="22"/>
                <w:szCs w:val="22"/>
              </w:rPr>
              <w:t>Canlıların yapısı, beslenmesi ve üreme</w:t>
            </w:r>
            <w:r w:rsidRPr="002E6E17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siyle ilgili yasalardır.</w:t>
            </w:r>
          </w:p>
        </w:tc>
        <w:tc>
          <w:tcPr>
            <w:tcW w:w="2308" w:type="dxa"/>
            <w:vAlign w:val="center"/>
          </w:tcPr>
          <w:p w:rsidR="002E6E17" w:rsidRPr="002E6E17" w:rsidRDefault="00FE0451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Canlı, insan, </w:t>
            </w:r>
            <w:proofErr w:type="gramStart"/>
            <w:r>
              <w:rPr>
                <w:rFonts w:ascii="Arial" w:hAnsi="Arial" w:cs="Arial"/>
              </w:rPr>
              <w:t>bitki , hayvan</w:t>
            </w:r>
            <w:proofErr w:type="gramEnd"/>
          </w:p>
        </w:tc>
      </w:tr>
      <w:tr w:rsidR="002E6E17" w:rsidRPr="00FF21A1" w:rsidTr="002E6E17">
        <w:trPr>
          <w:trHeight w:val="693"/>
        </w:trPr>
        <w:tc>
          <w:tcPr>
            <w:tcW w:w="1671" w:type="dxa"/>
            <w:vAlign w:val="center"/>
          </w:tcPr>
          <w:p w:rsidR="002E6E17" w:rsidRPr="00FF21A1" w:rsidRDefault="002E6E17" w:rsidP="00895F3E">
            <w:pPr>
              <w:jc w:val="center"/>
              <w:rPr>
                <w:rFonts w:ascii="Arial" w:hAnsi="Arial" w:cs="Arial"/>
              </w:rPr>
            </w:pPr>
            <w:r w:rsidRPr="00FF21A1">
              <w:rPr>
                <w:rFonts w:ascii="Arial" w:hAnsi="Arial" w:cs="Arial"/>
              </w:rPr>
              <w:t>TOPLUMSAL YASALAR</w:t>
            </w:r>
          </w:p>
        </w:tc>
        <w:tc>
          <w:tcPr>
            <w:tcW w:w="12117" w:type="dxa"/>
            <w:gridSpan w:val="2"/>
            <w:vAlign w:val="center"/>
          </w:tcPr>
          <w:p w:rsidR="002E6E17" w:rsidRPr="002E6E17" w:rsidRDefault="002E6E17" w:rsidP="00FF21A1">
            <w:pPr>
              <w:rPr>
                <w:rFonts w:ascii="Arial" w:hAnsi="Arial" w:cs="Arial"/>
              </w:rPr>
            </w:pPr>
            <w:r w:rsidRPr="002E6E17">
              <w:rPr>
                <w:rStyle w:val="A1"/>
                <w:rFonts w:ascii="Arial" w:hAnsi="Arial" w:cs="Arial"/>
                <w:sz w:val="22"/>
                <w:szCs w:val="22"/>
              </w:rPr>
              <w:t>Toplumsal olaylar arasında var olan sebep - sonuç ilişkisini ifade eder. Örneğin, “Adaletin olmadığı bir toplumda barış ve huzur ol</w:t>
            </w:r>
            <w:r w:rsidRPr="002E6E17">
              <w:rPr>
                <w:rStyle w:val="A1"/>
                <w:rFonts w:ascii="Arial" w:hAnsi="Arial" w:cs="Arial"/>
                <w:sz w:val="22"/>
                <w:szCs w:val="22"/>
              </w:rPr>
              <w:softHyphen/>
              <w:t>maz.”,</w:t>
            </w:r>
          </w:p>
        </w:tc>
        <w:tc>
          <w:tcPr>
            <w:tcW w:w="2308" w:type="dxa"/>
            <w:vAlign w:val="center"/>
          </w:tcPr>
          <w:p w:rsidR="002E6E17" w:rsidRPr="002E6E17" w:rsidRDefault="00FE0451" w:rsidP="002E6E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Toplum, adalet, </w:t>
            </w:r>
            <w:bookmarkStart w:id="0" w:name="_GoBack"/>
            <w:bookmarkEnd w:id="0"/>
          </w:p>
        </w:tc>
      </w:tr>
    </w:tbl>
    <w:p w:rsidR="004D0B85" w:rsidRDefault="00E76CC9">
      <w:hyperlink r:id="rId4" w:history="1">
        <w:r w:rsidRPr="00C72715">
          <w:rPr>
            <w:rStyle w:val="Kpr"/>
          </w:rPr>
          <w:t>www.sorubak.com</w:t>
        </w:r>
      </w:hyperlink>
      <w:r>
        <w:t xml:space="preserve"> </w:t>
      </w:r>
    </w:p>
    <w:sectPr w:rsidR="004D0B85" w:rsidSect="00895F3E">
      <w:pgSz w:w="16838" w:h="11906" w:orient="landscape"/>
      <w:pgMar w:top="426" w:right="42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KOLKGN+Helvetica">
    <w:altName w:val="KOLKGN+Helvetica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461"/>
    <w:rsid w:val="002E6E17"/>
    <w:rsid w:val="00300EC3"/>
    <w:rsid w:val="004D0B85"/>
    <w:rsid w:val="00570461"/>
    <w:rsid w:val="00895F3E"/>
    <w:rsid w:val="00AD660C"/>
    <w:rsid w:val="00CA03C2"/>
    <w:rsid w:val="00D736B3"/>
    <w:rsid w:val="00DA4455"/>
    <w:rsid w:val="00E76CC9"/>
    <w:rsid w:val="00FB4442"/>
    <w:rsid w:val="00FE0451"/>
    <w:rsid w:val="00FF2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table" w:styleId="TabloKlavuzu">
    <w:name w:val="Table Grid"/>
    <w:basedOn w:val="NormalTablo"/>
    <w:uiPriority w:val="59"/>
    <w:rsid w:val="00895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895F3E"/>
    <w:rPr>
      <w:rFonts w:cs="KOLKGN+Helvetica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76C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table" w:styleId="TabloKlavuzu">
    <w:name w:val="Table Grid"/>
    <w:basedOn w:val="NormalTablo"/>
    <w:uiPriority w:val="59"/>
    <w:rsid w:val="00895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895F3E"/>
    <w:rPr>
      <w:rFonts w:cs="KOLKGN+Helvetica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2015-12-23T11:12:00Z</dcterms:created>
  <dcterms:modified xsi:type="dcterms:W3CDTF">2015-12-23T11:12:00Z</dcterms:modified>
  <cp:category>www.sorubak.com</cp:category>
</cp:coreProperties>
</file>