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EE" w:rsidRPr="00447CEE" w:rsidRDefault="00447CEE" w:rsidP="00447CEE">
      <w:pPr>
        <w:spacing w:line="345" w:lineRule="atLeast"/>
        <w:jc w:val="center"/>
        <w:textAlignment w:val="baseline"/>
        <w:outlineLvl w:val="3"/>
        <w:rPr>
          <w:rFonts w:ascii="Century Gothic" w:hAnsi="Century Gothic"/>
          <w:b/>
          <w:bCs/>
          <w:color w:val="426A10"/>
          <w:sz w:val="26"/>
          <w:szCs w:val="26"/>
        </w:rPr>
      </w:pPr>
      <w:r w:rsidRPr="00447CEE">
        <w:rPr>
          <w:rFonts w:ascii="Century Gothic" w:hAnsi="Century Gothic"/>
          <w:b/>
          <w:bCs/>
          <w:color w:val="426A10"/>
          <w:sz w:val="26"/>
          <w:szCs w:val="26"/>
        </w:rPr>
        <w:t>7.Sınıf Din Kültürü Ve Ahlak Bilgisi 1.Dönem 1.Yazılı Soruları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i/>
          <w:iCs/>
          <w:color w:val="800000"/>
        </w:rPr>
        <w:t>“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Onlar Allah’ın kendilerine emrettiği</w:t>
      </w:r>
      <w:r w:rsidRPr="00447CEE">
        <w:rPr>
          <w:rFonts w:ascii="Tahoma" w:hAnsi="Tahoma" w:cs="Tahoma"/>
          <w:color w:val="800000"/>
        </w:rPr>
        <w:t> </w:t>
      </w:r>
      <w:hyperlink r:id="rId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eylere asla isyan etmezler. Neye memur edilirlerse onu yaparlar</w:t>
      </w:r>
      <w:r w:rsidRPr="00447CEE">
        <w:rPr>
          <w:rFonts w:ascii="inherit" w:hAnsi="inherit" w:cs="Tahoma"/>
          <w:b/>
          <w:bCs/>
          <w:i/>
          <w:iCs/>
          <w:color w:val="800000"/>
        </w:rPr>
        <w:t> ”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(</w:t>
      </w:r>
      <w:proofErr w:type="spellStart"/>
      <w:r w:rsidRPr="00447CEE">
        <w:rPr>
          <w:rFonts w:ascii="Tahoma" w:hAnsi="Tahoma" w:cs="Tahoma"/>
          <w:color w:val="800000"/>
          <w:bdr w:val="none" w:sz="0" w:space="0" w:color="auto" w:frame="1"/>
        </w:rPr>
        <w:t>Tahrim</w:t>
      </w:r>
      <w:proofErr w:type="spell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Suresi 6)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S.1)Yukarıdaki ayette sözü edilen grup a</w:t>
      </w:r>
      <w:hyperlink r:id="rId5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hangisidir?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Cinler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Melekler        </w:t>
      </w: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İnsanlar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Muhacirler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Geçek olmadığı halde sonradan uydurulan, aslı esası olmayan ve dinde varmı</w:t>
      </w:r>
      <w:hyperlink r:id="rId6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gibi gösterilen batıl inançlara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b/>
          <w:bCs/>
          <w:color w:val="800000"/>
        </w:rPr>
        <w:t>“hurafe”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denir.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S.2)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A</w:t>
      </w:r>
      <w:hyperlink r:id="rId7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ağıdakilerden hangisi batıl inanç ve hurafelerden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  <w:u w:val="single"/>
        </w:rPr>
        <w:t>birisi değildir?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     a) Sihir ve büyü, Ruh çağırma ve falcılık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     b) Gece tırnak kesilirse ömür kısalır.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     c) Türbelere adak adamak, çaput bağlamak,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     d) Cinler ve meleklerin varlığına inanmak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Kuran-ı Kerim, ölümden sonra yeniden dirilme olacağını ve insanların dünyada yaptıkları eylemlerden sorgulanacağını bildirmektedir.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S.3)A</w:t>
      </w:r>
      <w:hyperlink r:id="rId8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 Kuran–ı Kerim'in yeniden dirili</w:t>
      </w:r>
      <w:hyperlink r:id="rId9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i insan aklına kavratmak için verdiği örneklerden</w:t>
      </w:r>
      <w:r w:rsidRPr="00447CEE">
        <w:rPr>
          <w:rFonts w:ascii="Tahoma" w:hAnsi="Tahoma" w:cs="Tahoma"/>
          <w:b/>
          <w:bCs/>
          <w:color w:val="000000"/>
          <w:u w:val="single"/>
        </w:rPr>
        <w:t> değildir?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Allah'ın gökleri ve yerleri düzenli bir</w:t>
      </w:r>
      <w:r w:rsidRPr="00447CEE">
        <w:rPr>
          <w:rFonts w:ascii="Tahoma" w:hAnsi="Tahoma" w:cs="Tahoma"/>
          <w:color w:val="000000"/>
        </w:rPr>
        <w:t> </w:t>
      </w:r>
      <w:hyperlink r:id="rId10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ekilde yaratması.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B)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Yağmurun etkisiyle çe</w:t>
      </w:r>
      <w:hyperlink r:id="rId11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itli meyve ve sebzelerin topraktan ye</w:t>
      </w:r>
      <w:hyperlink r:id="rId12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ermesi.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Kuru toprağa yağan yağmurdan sonra  çe</w:t>
      </w:r>
      <w:hyperlink r:id="rId13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itli bitkilerin çıkması.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D)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Sonbahardan sonra yok olan bitki örtüsünün ilkbaharda tekrar çıkması.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S.4)Büyücülerin, </w:t>
      </w:r>
      <w:hyperlink r:id="rId14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eytanın, cinlerin ve insanlara vesvese veren her </w:t>
      </w:r>
      <w:hyperlink r:id="rId15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eyin zararının bize ve sevdiklerimize dokunmaması için a</w:t>
      </w:r>
      <w:hyperlink r:id="rId16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hangisini yapmalıyız?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Nazar boncuğu takmalıyız.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Büyücülerden yardım dilemeliyiz.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Kur</w:t>
      </w:r>
      <w:hyperlink r:id="rId17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un döktürmeliyiz.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Felak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ve 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Nas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surelerini okuyarak sadece Allah’tan yardım dilemeliyiz.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i/>
          <w:iCs/>
          <w:color w:val="800000"/>
        </w:rPr>
        <w:t>Ve meleklere: "</w:t>
      </w:r>
      <w:proofErr w:type="gramStart"/>
      <w:r w:rsidRPr="00447CEE">
        <w:rPr>
          <w:rFonts w:ascii="Tahoma" w:hAnsi="Tahoma" w:cs="Tahoma"/>
          <w:b/>
          <w:bCs/>
          <w:i/>
          <w:iCs/>
          <w:color w:val="800000"/>
        </w:rPr>
        <w:t>Adem'e</w:t>
      </w:r>
      <w:proofErr w:type="gramEnd"/>
      <w:r w:rsidRPr="00447CEE">
        <w:rPr>
          <w:rFonts w:ascii="Tahoma" w:hAnsi="Tahoma" w:cs="Tahoma"/>
          <w:b/>
          <w:bCs/>
          <w:i/>
          <w:iCs/>
          <w:color w:val="800000"/>
        </w:rPr>
        <w:t xml:space="preserve"> secde edin" dedik. İblis hariç (hepsi) secde ettiler. O ise, diretti ve kibirlendi, (böylece) kâfirlerden oldu.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(Bakara Suresi 34. Ayet)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S.5)Şeytanın Allah'ın rahmetinden kovulmasına sebep olan karakteri a</w:t>
      </w:r>
      <w:hyperlink r:id="rId18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    A)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Büyüklenmek       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Gıybet           </w:t>
      </w: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İftira    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Yalan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i/>
          <w:iCs/>
          <w:color w:val="000000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S.6) “ </w:t>
      </w:r>
      <w:proofErr w:type="gramStart"/>
      <w:r w:rsidRPr="00447CEE">
        <w:rPr>
          <w:rFonts w:ascii="Tahoma" w:hAnsi="Tahoma" w:cs="Tahoma"/>
          <w:color w:val="000000"/>
          <w:bdr w:val="none" w:sz="0" w:space="0" w:color="auto" w:frame="1"/>
        </w:rPr>
        <w:t>Halbuki</w:t>
      </w:r>
      <w:proofErr w:type="gram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sizin üstünüzde hakiki bekçiler (Allah katında) çok</w:t>
      </w:r>
      <w:r w:rsidRPr="00447CEE">
        <w:rPr>
          <w:rFonts w:ascii="Tahoma" w:hAnsi="Tahoma" w:cs="Tahoma"/>
          <w:color w:val="000000"/>
        </w:rPr>
        <w:t> </w:t>
      </w:r>
      <w:hyperlink r:id="rId19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erefli yazıcılar vardır ki, onlar ne yapıyorsanız bilirler.</w:t>
      </w:r>
      <w:r w:rsidRPr="00447CEE">
        <w:rPr>
          <w:rFonts w:ascii="inherit" w:hAnsi="inherit" w:cs="Tahoma"/>
          <w:b/>
          <w:bCs/>
          <w:i/>
          <w:iCs/>
          <w:color w:val="000000"/>
        </w:rPr>
        <w:t>”</w:t>
      </w:r>
      <w:r w:rsidRPr="00447CEE">
        <w:rPr>
          <w:rFonts w:ascii="Tahoma" w:hAnsi="Tahoma" w:cs="Tahoma"/>
          <w:b/>
          <w:bCs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(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İnfitar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Suresi 1-2)</w:t>
      </w:r>
      <w:r w:rsidRPr="00447CEE">
        <w:rPr>
          <w:rFonts w:ascii="Tahoma" w:hAnsi="Tahoma" w:cs="Tahoma"/>
          <w:b/>
          <w:bCs/>
          <w:color w:val="000000"/>
        </w:rPr>
        <w:t> ayetinde söz konusu edilen </w:t>
      </w:r>
      <w:r w:rsidRPr="00447CEE">
        <w:rPr>
          <w:rFonts w:ascii="Tahoma" w:hAnsi="Tahoma" w:cs="Tahoma"/>
          <w:b/>
          <w:bCs/>
          <w:color w:val="000000"/>
          <w:u w:val="single"/>
        </w:rPr>
        <w:t>yazıcı melekler</w:t>
      </w:r>
      <w:r w:rsidRPr="00447CEE">
        <w:rPr>
          <w:rFonts w:ascii="Tahoma" w:hAnsi="Tahoma" w:cs="Tahoma"/>
          <w:b/>
          <w:bCs/>
          <w:color w:val="000000"/>
        </w:rPr>
        <w:t> a</w:t>
      </w:r>
      <w:hyperlink r:id="rId20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hangisidir?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lastRenderedPageBreak/>
        <w:t>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Azrail   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Mikail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Münker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Nekir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>    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Kiramen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gramStart"/>
      <w:r w:rsidRPr="00447CEE">
        <w:rPr>
          <w:rFonts w:ascii="Tahoma" w:hAnsi="Tahoma" w:cs="Tahoma"/>
          <w:color w:val="000000"/>
          <w:bdr w:val="none" w:sz="0" w:space="0" w:color="auto" w:frame="1"/>
        </w:rPr>
        <w:t>Katibin</w:t>
      </w:r>
      <w:proofErr w:type="gramEnd"/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Doğa olaylarını düzenlemekle görevli olan melektir. Yağmur, rüzgâr vb. doğa olayları, bu melek tarafından düzenlenmektedir.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S.7)Yukarıda tanıtılan melek a</w:t>
      </w:r>
      <w:hyperlink r:id="rId21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hangisidir?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Mikâil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>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İsrâfil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>  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Azrâil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>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Cebrâil</w:t>
      </w:r>
      <w:proofErr w:type="spellEnd"/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İslam dini hurafelerden (batıl inançlardan) uzak, akla uygun ve evrensel bir dindir.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S.8)A</w:t>
      </w:r>
      <w:hyperlink r:id="rId22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 cümlelerden hangisi bu tanımla çeli</w:t>
      </w:r>
      <w:hyperlink r:id="rId23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İslam kıyamete kadar var olacaktır.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Bir isteğimiz olduğunda türbelere, ağaçlara bez bağlayıp adak dileyebiliriz.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İslam vahye dayanır; akılla çeli</w:t>
      </w:r>
      <w:hyperlink r:id="rId2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mez.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İslam’da batıl inanı</w:t>
      </w:r>
      <w:hyperlink r:id="rId25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lar yasaklanmı</w:t>
      </w:r>
      <w:hyperlink r:id="rId26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tır.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S.9)</w:t>
      </w:r>
      <w:proofErr w:type="spellStart"/>
      <w:r w:rsidRPr="00447CEE">
        <w:rPr>
          <w:rFonts w:ascii="Tahoma" w:hAnsi="Tahoma" w:cs="Tahoma"/>
          <w:b/>
          <w:bCs/>
          <w:color w:val="000000"/>
        </w:rPr>
        <w:t>Ahiret</w:t>
      </w:r>
      <w:proofErr w:type="spellEnd"/>
      <w:r w:rsidRPr="00447CEE">
        <w:rPr>
          <w:rFonts w:ascii="Tahoma" w:hAnsi="Tahoma" w:cs="Tahoma"/>
          <w:b/>
          <w:bCs/>
          <w:color w:val="000000"/>
        </w:rPr>
        <w:t xml:space="preserve"> gününde tüm insanların bir arada toplanacakları yere </w:t>
      </w:r>
      <w:r w:rsidRPr="00447CEE">
        <w:rPr>
          <w:rFonts w:ascii="Tahoma" w:hAnsi="Tahoma" w:cs="Tahoma"/>
          <w:b/>
          <w:bCs/>
          <w:color w:val="000000"/>
          <w:u w:val="single"/>
        </w:rPr>
        <w:t>ne ad verilir?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      A) Mah</w:t>
      </w:r>
      <w:hyperlink r:id="rId27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er            B) Sırat         C)Mizan          D) Cennet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S.10)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A</w:t>
      </w:r>
      <w:hyperlink r:id="rId28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 </w:t>
      </w:r>
      <w:r w:rsidRPr="00447CEE">
        <w:rPr>
          <w:rFonts w:ascii="inherit" w:hAnsi="inherit" w:cs="Tahoma"/>
          <w:b/>
          <w:bCs/>
          <w:i/>
          <w:iCs/>
          <w:color w:val="000000"/>
        </w:rPr>
        <w:t xml:space="preserve">“ </w:t>
      </w:r>
      <w:proofErr w:type="spellStart"/>
      <w:r w:rsidRPr="00447CEE">
        <w:rPr>
          <w:rFonts w:ascii="inherit" w:hAnsi="inherit" w:cs="Tahoma"/>
          <w:b/>
          <w:bCs/>
          <w:i/>
          <w:iCs/>
          <w:color w:val="000000"/>
        </w:rPr>
        <w:t>Ahiret</w:t>
      </w:r>
      <w:proofErr w:type="spellEnd"/>
      <w:r w:rsidRPr="00447CEE">
        <w:rPr>
          <w:rFonts w:ascii="inherit" w:hAnsi="inherit" w:cs="Tahoma"/>
          <w:b/>
          <w:bCs/>
          <w:i/>
          <w:iCs/>
          <w:color w:val="000000"/>
        </w:rPr>
        <w:t xml:space="preserve"> inancının “</w:t>
      </w:r>
      <w:r w:rsidRPr="00447CEE">
        <w:rPr>
          <w:rFonts w:ascii="Tahoma" w:hAnsi="Tahoma" w:cs="Tahoma"/>
          <w:b/>
          <w:bCs/>
          <w:color w:val="000000"/>
        </w:rPr>
        <w:t> insana sağladığı faydalardan </w:t>
      </w:r>
      <w:r w:rsidRPr="00447CEE">
        <w:rPr>
          <w:rFonts w:ascii="Tahoma" w:hAnsi="Tahoma" w:cs="Tahoma"/>
          <w:b/>
          <w:bCs/>
          <w:color w:val="000000"/>
          <w:u w:val="single"/>
        </w:rPr>
        <w:t>değildir?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A) Kötülük yapmaktan alıkoyması      B) İyilik yapmayı te</w:t>
      </w:r>
      <w:hyperlink r:id="rId29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vik etmesi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C) Yalan söylemeyi özendirmesi         D) Bencillik duygularını kırması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S.11)Herkesle iyi geçinen, güler yüzlü olan, ho</w:t>
      </w:r>
      <w:hyperlink r:id="rId30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görülü olan, kimseye kar</w:t>
      </w:r>
      <w:hyperlink r:id="rId31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ı kötülük beslemeyen ve güzel ahlaklı olan temiz kimselere toplumumuzda ne denir?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A-) Melek gibi insan         B-) Tilki gibi kurnaz            C-) Cin gibi insan              D-) Akıllı insan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Century Gothic" w:hAnsi="Century Gothic"/>
          <w:color w:val="000000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Yüce Allah</w:t>
      </w:r>
      <w:r w:rsidRPr="00447CEE">
        <w:rPr>
          <w:rFonts w:ascii="Tahoma" w:hAnsi="Tahoma" w:cs="Tahoma"/>
          <w:color w:val="800000"/>
        </w:rPr>
        <w:t> </w:t>
      </w:r>
      <w:hyperlink r:id="rId32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öyle buyuruyor:”Ey insanlar yeryüzünde bulunan helal ve temiz</w:t>
      </w:r>
      <w:r w:rsidRPr="00447CEE">
        <w:rPr>
          <w:rFonts w:ascii="Tahoma" w:hAnsi="Tahoma" w:cs="Tahoma"/>
          <w:color w:val="800000"/>
        </w:rPr>
        <w:t> </w:t>
      </w:r>
      <w:hyperlink r:id="rId33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eylerden yiyin! Şeytanın adımlarını izlemeyin. Çünkü o sizin apaçık dü</w:t>
      </w:r>
      <w:hyperlink r:id="rId3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manınızdır.” (Bakara Suresi 168. Ayet)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S.12)A</w:t>
      </w:r>
      <w:hyperlink r:id="rId35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 </w:t>
      </w:r>
      <w:hyperlink r:id="rId36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eytanın özelliklerinden </w:t>
      </w:r>
      <w:r w:rsidRPr="00447CEE">
        <w:rPr>
          <w:rFonts w:ascii="Tahoma" w:hAnsi="Tahoma" w:cs="Tahoma"/>
          <w:b/>
          <w:bCs/>
          <w:color w:val="000000"/>
          <w:u w:val="single"/>
        </w:rPr>
        <w:t>değildir?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Haram yemeye te</w:t>
      </w:r>
      <w:hyperlink r:id="rId37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vik edendir.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Allah’a isyan edendir.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İnsanların hepsini sever.              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Şeytan dü</w:t>
      </w:r>
      <w:hyperlink r:id="rId38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manımızdır.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S.13) Meleklerin varlığına inanan bir öğrenci a</w:t>
      </w:r>
      <w:hyperlink r:id="rId39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hangisini yapmaz?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A-)Öğretmenlerine verdiği sözü tutar.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B-)Girdiği sınavlarda kopya çekmez.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lastRenderedPageBreak/>
        <w:t>C-)Arkada</w:t>
      </w:r>
      <w:hyperlink r:id="rId40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larına yalan söylemekten kaçınmaz.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D-)Anne-babasını okul durumu hakkında yanlı</w:t>
      </w:r>
      <w:hyperlink r:id="rId41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bilgilendirmez.</w:t>
      </w:r>
    </w:p>
    <w:p w:rsidR="00447CEE" w:rsidRPr="00447CEE" w:rsidRDefault="00447CEE" w:rsidP="00447CEE">
      <w:pPr>
        <w:spacing w:line="345" w:lineRule="atLeast"/>
        <w:jc w:val="center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i/>
          <w:iCs/>
          <w:color w:val="000000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800000"/>
          <w:u w:val="single"/>
        </w:rPr>
        <w:t>Hasan</w:t>
      </w:r>
      <w:r w:rsidRPr="00447CEE">
        <w:rPr>
          <w:rFonts w:ascii="Tahoma" w:hAnsi="Tahoma" w:cs="Tahoma"/>
          <w:b/>
          <w:bCs/>
          <w:color w:val="800000"/>
        </w:rPr>
        <w:t>: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“Merdiven altından geçmemeliymi</w:t>
      </w:r>
      <w:hyperlink r:id="rId42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im, annem öyle söyledi .”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800000"/>
          <w:u w:val="single"/>
        </w:rPr>
        <w:t>Berk</w:t>
      </w:r>
      <w:r w:rsidRPr="00447CEE">
        <w:rPr>
          <w:rFonts w:ascii="Tahoma" w:hAnsi="Tahoma" w:cs="Tahoma"/>
          <w:b/>
          <w:bCs/>
          <w:color w:val="800000"/>
        </w:rPr>
        <w:t>: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“Nedenini sordun mu?”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800000"/>
          <w:u w:val="single"/>
        </w:rPr>
        <w:t>Hasan</w:t>
      </w:r>
      <w:r w:rsidRPr="00447CEE">
        <w:rPr>
          <w:rFonts w:ascii="Tahoma" w:hAnsi="Tahoma" w:cs="Tahoma"/>
          <w:b/>
          <w:bCs/>
          <w:color w:val="800000"/>
        </w:rPr>
        <w:t>: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“Evet, kısa boylu kalırmı</w:t>
      </w:r>
      <w:hyperlink r:id="rId43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ım.”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800000"/>
          <w:u w:val="single"/>
        </w:rPr>
        <w:t>Berk</w:t>
      </w:r>
      <w:r w:rsidRPr="00447CEE">
        <w:rPr>
          <w:rFonts w:ascii="Tahoma" w:hAnsi="Tahoma" w:cs="Tahoma"/>
          <w:b/>
          <w:bCs/>
          <w:color w:val="800000"/>
        </w:rPr>
        <w:t>: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“Bunların </w:t>
      </w:r>
      <w:proofErr w:type="gramStart"/>
      <w:r w:rsidRPr="00447CEE">
        <w:rPr>
          <w:rFonts w:ascii="Tahoma" w:hAnsi="Tahoma" w:cs="Tahoma"/>
          <w:color w:val="800000"/>
          <w:bdr w:val="none" w:sz="0" w:space="0" w:color="auto" w:frame="1"/>
        </w:rPr>
        <w:t>………………</w:t>
      </w:r>
      <w:proofErr w:type="gram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</w:t>
      </w:r>
      <w:proofErr w:type="gramStart"/>
      <w:r w:rsidRPr="00447CEE">
        <w:rPr>
          <w:rFonts w:ascii="Tahoma" w:hAnsi="Tahoma" w:cs="Tahoma"/>
          <w:color w:val="800000"/>
          <w:bdr w:val="none" w:sz="0" w:space="0" w:color="auto" w:frame="1"/>
        </w:rPr>
        <w:t>olduğunu</w:t>
      </w:r>
      <w:proofErr w:type="gram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Din Kültürü Ve Ahlak Bilgisi dersinde Fazlı Öğretmenden öğrenmi</w:t>
      </w:r>
      <w:hyperlink r:id="rId4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tim. Boyumuzun kısa kalı</w:t>
      </w:r>
      <w:hyperlink r:id="rId45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ının bununla bir ilgisi yoktur. Hormon dengemiz, beslenme ve soya çekimle ilgisi vardır.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  <w:u w:val="single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  <w:u w:val="single"/>
        </w:rPr>
        <w:t>S.14)</w:t>
      </w:r>
      <w:r w:rsidRPr="00447CEE">
        <w:rPr>
          <w:rFonts w:ascii="Tahoma" w:hAnsi="Tahoma" w:cs="Tahoma"/>
          <w:b/>
          <w:bCs/>
          <w:color w:val="000000"/>
        </w:rPr>
        <w:t>Yukarıda Berk’in cümlesindeki bo</w:t>
      </w:r>
      <w:hyperlink r:id="rId46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luk a</w:t>
      </w:r>
      <w:hyperlink r:id="rId47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hangisiyle tamamlanmalıdır?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Fal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Sihir      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Büyü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Batıl inanç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Dinimizin hükümleri genel olarak üç kısma ayrılır. Bunlar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b/>
          <w:bCs/>
          <w:color w:val="800000"/>
          <w:u w:val="single"/>
        </w:rPr>
        <w:t>iman, ibadet ve ahlak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esaslarından olu</w:t>
      </w:r>
      <w:hyperlink r:id="rId48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maktadır. İman esaslarının içinde bir tanesi vardır ki o insanın ölümüyle ba</w:t>
      </w:r>
      <w:hyperlink r:id="rId49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layan kabir, kıyamet, mah</w:t>
      </w:r>
      <w:hyperlink r:id="rId50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erle devam edip cennet ve cehenneminde içinde olduğu sonsuz bir hayata inanmayı içerir.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 S15)Yukarıda iman esaslarının hangisinden bahsedilmektedir?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Kitaplara inanmak          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Meleklere inanmak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Ahiret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gününe inanmak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Cennet ve cehenneme inanmak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800000"/>
        </w:rPr>
        <w:t>I.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Yemez, içmez, uyumazlar.     </w:t>
      </w:r>
      <w:r w:rsidRPr="00447CEE">
        <w:rPr>
          <w:rFonts w:ascii="Tahoma" w:hAnsi="Tahoma" w:cs="Tahoma"/>
          <w:color w:val="800000"/>
        </w:rPr>
        <w:t> </w:t>
      </w:r>
      <w:proofErr w:type="gramStart"/>
      <w:r w:rsidRPr="00447CEE">
        <w:rPr>
          <w:rFonts w:ascii="Tahoma" w:hAnsi="Tahoma" w:cs="Tahoma"/>
          <w:b/>
          <w:bCs/>
          <w:color w:val="800000"/>
        </w:rPr>
        <w:t>II.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Sürekli</w:t>
      </w:r>
      <w:proofErr w:type="gram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iyilik yapar, kötülük yapmazlar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 </w:t>
      </w:r>
      <w:proofErr w:type="gramStart"/>
      <w:r w:rsidRPr="00447CEE">
        <w:rPr>
          <w:rFonts w:ascii="Tahoma" w:hAnsi="Tahoma" w:cs="Tahoma"/>
          <w:b/>
          <w:bCs/>
          <w:color w:val="800000"/>
        </w:rPr>
        <w:t>III.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Cinsiyet</w:t>
      </w:r>
      <w:proofErr w:type="gram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özellikleri yoktur.   </w:t>
      </w:r>
      <w:r w:rsidRPr="00447CEE">
        <w:rPr>
          <w:rFonts w:ascii="Tahoma" w:hAnsi="Tahoma" w:cs="Tahoma"/>
          <w:color w:val="800000"/>
        </w:rPr>
        <w:t> </w:t>
      </w:r>
      <w:proofErr w:type="gramStart"/>
      <w:r w:rsidRPr="00447CEE">
        <w:rPr>
          <w:rFonts w:ascii="Tahoma" w:hAnsi="Tahoma" w:cs="Tahoma"/>
          <w:b/>
          <w:bCs/>
          <w:color w:val="800000"/>
        </w:rPr>
        <w:t>IV.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Geleceği</w:t>
      </w:r>
      <w:proofErr w:type="gramEnd"/>
      <w:r w:rsidRPr="00447CEE">
        <w:rPr>
          <w:rFonts w:ascii="Tahoma" w:hAnsi="Tahoma" w:cs="Tahoma"/>
          <w:color w:val="800000"/>
          <w:bdr w:val="none" w:sz="0" w:space="0" w:color="auto" w:frame="1"/>
        </w:rPr>
        <w:t xml:space="preserve"> bilebilirler.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 </w:t>
      </w:r>
      <w:r w:rsidRPr="00447CEE">
        <w:rPr>
          <w:rFonts w:ascii="Tahoma" w:hAnsi="Tahoma" w:cs="Tahoma"/>
          <w:b/>
          <w:bCs/>
          <w:color w:val="800000"/>
        </w:rPr>
        <w:t>V.</w:t>
      </w:r>
      <w:r w:rsidRPr="00447CEE">
        <w:rPr>
          <w:rFonts w:ascii="Tahoma" w:hAnsi="Tahoma" w:cs="Tahoma"/>
          <w:color w:val="800000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Görevlerini yaparken bıkma, usanma göstermezler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S.16) Yukarıda verilen özelliklerden hangileri meleklerle ilgili </w:t>
      </w:r>
      <w:r w:rsidRPr="00447CEE">
        <w:rPr>
          <w:rFonts w:ascii="Tahoma" w:hAnsi="Tahoma" w:cs="Tahoma"/>
          <w:b/>
          <w:bCs/>
          <w:color w:val="000000"/>
          <w:u w:val="single"/>
        </w:rPr>
        <w:t>doğru </w:t>
      </w:r>
      <w:r w:rsidRPr="00447CEE">
        <w:rPr>
          <w:rFonts w:ascii="Tahoma" w:hAnsi="Tahoma" w:cs="Tahoma"/>
          <w:b/>
          <w:bCs/>
          <w:color w:val="000000"/>
        </w:rPr>
        <w:t>özelliklerdendir?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A) I-II-IV-V         B) II-III-V               C) I-II-III-V            D) Hepsi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  <w:r w:rsidRPr="00447CEE">
        <w:rPr>
          <w:rFonts w:ascii="Tahoma" w:hAnsi="Tahoma" w:cs="Tahoma"/>
          <w:color w:val="800000"/>
          <w:bdr w:val="none" w:sz="0" w:space="0" w:color="auto" w:frame="1"/>
        </w:rPr>
        <w:t>Melekler gözle görülemeyen, seçme hakkı olmayan, Allah’ın emirlerini eksiksiz yerine getiren, sayıları çok fazla olan, insanların iyiliği için Allah’a dua eden varlıklardır</w:t>
      </w:r>
      <w:r w:rsidRPr="00447CEE">
        <w:rPr>
          <w:rFonts w:ascii="inherit" w:hAnsi="inherit" w:cs="Tahoma"/>
          <w:i/>
          <w:iCs/>
          <w:color w:val="800000"/>
        </w:rPr>
        <w:t>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u w:val="single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S.17)Verilen metinde meleklerin hangi özelliklerine </w:t>
      </w:r>
      <w:r w:rsidRPr="00447CEE">
        <w:rPr>
          <w:rFonts w:ascii="Tahoma" w:hAnsi="Tahoma" w:cs="Tahoma"/>
          <w:b/>
          <w:bCs/>
          <w:color w:val="000000"/>
          <w:u w:val="single"/>
        </w:rPr>
        <w:t>değinilmemi</w:t>
      </w:r>
      <w:hyperlink r:id="rId51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proofErr w:type="gramStart"/>
      <w:r w:rsidRPr="00447CEE">
        <w:rPr>
          <w:rFonts w:ascii="Tahoma" w:hAnsi="Tahoma" w:cs="Tahoma"/>
          <w:b/>
          <w:bCs/>
          <w:color w:val="000000"/>
          <w:u w:val="single"/>
        </w:rPr>
        <w:t>tir</w:t>
      </w:r>
      <w:proofErr w:type="gramEnd"/>
      <w:r w:rsidRPr="00447CEE">
        <w:rPr>
          <w:rFonts w:ascii="Tahoma" w:hAnsi="Tahoma" w:cs="Tahoma"/>
          <w:b/>
          <w:bCs/>
          <w:color w:val="000000"/>
          <w:u w:val="single"/>
        </w:rPr>
        <w:t>?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A)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Uyumaz ve yorulmazlar.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B)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Sayıları çok fazladır.</w:t>
      </w:r>
    </w:p>
    <w:p w:rsidR="00447CEE" w:rsidRPr="00447CEE" w:rsidRDefault="00447CEE" w:rsidP="00447CE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C)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İnsanlar için dua ederler.     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D)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Günah i</w:t>
      </w:r>
      <w:hyperlink r:id="rId52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lemezler.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800000"/>
          <w:bdr w:val="none" w:sz="0" w:space="0" w:color="auto" w:frame="1"/>
        </w:rPr>
        <w:t>Ay</w:t>
      </w:r>
      <w:hyperlink r:id="rId53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e, ablası Melek ile bazen kaba bir</w:t>
      </w:r>
      <w:r w:rsidRPr="00447CEE">
        <w:rPr>
          <w:rFonts w:ascii="Tahoma" w:hAnsi="Tahoma" w:cs="Tahoma"/>
          <w:color w:val="800000"/>
        </w:rPr>
        <w:t> </w:t>
      </w:r>
      <w:hyperlink r:id="rId5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ekilde konu</w:t>
      </w:r>
      <w:hyperlink r:id="rId55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uyor, bu davranı</w:t>
      </w:r>
      <w:hyperlink r:id="rId56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ında da bir sakınca görmüyordu. Ay</w:t>
      </w:r>
      <w:hyperlink r:id="rId57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800000"/>
          <w:bdr w:val="none" w:sz="0" w:space="0" w:color="auto" w:frame="1"/>
        </w:rPr>
        <w:t>e’nin “</w:t>
      </w:r>
      <w:r w:rsidRPr="00447CEE">
        <w:rPr>
          <w:rFonts w:ascii="Tahoma" w:hAnsi="Tahoma" w:cs="Tahoma"/>
          <w:b/>
          <w:bCs/>
          <w:color w:val="800000"/>
        </w:rPr>
        <w:t>Kim zerre miktarınca bir kötülük i</w:t>
      </w:r>
      <w:hyperlink r:id="rId58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800000"/>
        </w:rPr>
        <w:t>lemi</w:t>
      </w:r>
      <w:hyperlink r:id="rId59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800000"/>
        </w:rPr>
        <w:t>se (</w:t>
      </w:r>
      <w:proofErr w:type="spellStart"/>
      <w:r w:rsidRPr="00447CEE">
        <w:rPr>
          <w:rFonts w:ascii="Tahoma" w:hAnsi="Tahoma" w:cs="Tahoma"/>
          <w:b/>
          <w:bCs/>
          <w:color w:val="800000"/>
        </w:rPr>
        <w:t>ahirette</w:t>
      </w:r>
      <w:proofErr w:type="spellEnd"/>
      <w:r w:rsidRPr="00447CEE">
        <w:rPr>
          <w:rFonts w:ascii="Tahoma" w:hAnsi="Tahoma" w:cs="Tahoma"/>
          <w:b/>
          <w:bCs/>
          <w:color w:val="800000"/>
        </w:rPr>
        <w:t>) onu görür.”?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lastRenderedPageBreak/>
        <w:t>S.18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>)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ayetini özümsemesi durumunda a</w:t>
      </w:r>
      <w:hyperlink r:id="rId60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ağıdakilerden hangisine yönelmesi beklenir?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 A) Ayette büyük günahlardan söz edildiğini dü</w:t>
      </w:r>
      <w:hyperlink r:id="rId61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ünmeye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 B) Melek kabalıkla kar</w:t>
      </w:r>
      <w:hyperlink r:id="rId62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ılamadığı sürece bu davranı</w:t>
      </w:r>
      <w:hyperlink r:id="rId63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ı tekrarlamaya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 C) Melek'ten özür dileyerek ona kar</w:t>
      </w:r>
      <w:hyperlink r:id="rId64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ı kabalık etmeyi bırakmaya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  D) Kaba davranı</w:t>
      </w:r>
      <w:hyperlink r:id="rId65" w:tooltip="Yazılı Sınav Soruları" w:history="1">
        <w:r w:rsidRPr="00447CEE">
          <w:rPr>
            <w:rFonts w:ascii="inherit" w:hAnsi="inherit" w:cs="Tahoma"/>
            <w:color w:val="000000"/>
          </w:rPr>
          <w:t>ş</w:t>
        </w:r>
      </w:hyperlink>
      <w:r w:rsidRPr="00447CEE">
        <w:rPr>
          <w:rFonts w:ascii="Tahoma" w:hAnsi="Tahoma" w:cs="Tahoma"/>
          <w:color w:val="000000"/>
          <w:bdr w:val="none" w:sz="0" w:space="0" w:color="auto" w:frame="1"/>
        </w:rPr>
        <w:t>larına gerekçe aramaya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 xml:space="preserve">S.19) </w:t>
      </w:r>
      <w:proofErr w:type="spellStart"/>
      <w:r w:rsidRPr="00447CEE">
        <w:rPr>
          <w:rFonts w:ascii="Tahoma" w:hAnsi="Tahoma" w:cs="Tahoma"/>
          <w:b/>
          <w:bCs/>
          <w:color w:val="000000"/>
        </w:rPr>
        <w:t>Nas</w:t>
      </w:r>
      <w:proofErr w:type="spellEnd"/>
      <w:r w:rsidRPr="00447CEE">
        <w:rPr>
          <w:rFonts w:ascii="Tahoma" w:hAnsi="Tahoma" w:cs="Tahoma"/>
          <w:b/>
          <w:bCs/>
          <w:color w:val="000000"/>
        </w:rPr>
        <w:t xml:space="preserve"> Suresinin anlamını arka sayfaya yazınız.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b/>
          <w:bCs/>
          <w:color w:val="000000"/>
        </w:rPr>
        <w:t xml:space="preserve">S.20) ) </w:t>
      </w:r>
      <w:proofErr w:type="spellStart"/>
      <w:r w:rsidRPr="00447CEE">
        <w:rPr>
          <w:rFonts w:ascii="Tahoma" w:hAnsi="Tahoma" w:cs="Tahoma"/>
          <w:b/>
          <w:bCs/>
          <w:color w:val="000000"/>
        </w:rPr>
        <w:t>Nas</w:t>
      </w:r>
      <w:proofErr w:type="spellEnd"/>
      <w:r w:rsidRPr="00447CEE">
        <w:rPr>
          <w:rFonts w:ascii="Tahoma" w:hAnsi="Tahoma" w:cs="Tahoma"/>
          <w:b/>
          <w:bCs/>
          <w:color w:val="000000"/>
        </w:rPr>
        <w:t xml:space="preserve"> Suresini tamamlayınız.</w:t>
      </w:r>
      <w:r w:rsidRPr="00447CEE">
        <w:rPr>
          <w:rFonts w:ascii="Tahoma" w:hAnsi="Tahoma" w:cs="Tahoma"/>
          <w:color w:val="000000"/>
        </w:rPr>
        <w:t> 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Bismillahirrahmanirrahim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>.</w:t>
      </w:r>
      <w:r w:rsidRPr="00447CEE">
        <w:rPr>
          <w:rFonts w:ascii="Tahoma" w:hAnsi="Tahoma" w:cs="Tahoma"/>
          <w:b/>
          <w:bCs/>
          <w:color w:val="000000"/>
        </w:rPr>
        <w:t> </w:t>
      </w:r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Kul 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euzü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spellStart"/>
      <w:r w:rsidRPr="00447CEE">
        <w:rPr>
          <w:rFonts w:ascii="Tahoma" w:hAnsi="Tahoma" w:cs="Tahoma"/>
          <w:color w:val="000000"/>
          <w:bdr w:val="none" w:sz="0" w:space="0" w:color="auto" w:frame="1"/>
        </w:rPr>
        <w:t>bi</w:t>
      </w:r>
      <w:proofErr w:type="spellEnd"/>
      <w:r w:rsidRPr="00447CEE">
        <w:rPr>
          <w:rFonts w:ascii="Tahoma" w:hAnsi="Tahoma" w:cs="Tahoma"/>
          <w:color w:val="000000"/>
          <w:bdr w:val="none" w:sz="0" w:space="0" w:color="auto" w:frame="1"/>
        </w:rPr>
        <w:t xml:space="preserve"> rabbin...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447CEE" w:rsidRPr="00447CEE" w:rsidRDefault="00447CEE" w:rsidP="00447CE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47CEE">
        <w:rPr>
          <w:rFonts w:ascii="Tahoma" w:hAnsi="Tahoma" w:cs="Tahoma"/>
          <w:color w:val="000000"/>
          <w:bdr w:val="none" w:sz="0" w:space="0" w:color="auto" w:frame="1"/>
        </w:rPr>
        <w:t>Not: Her soru 5 puandır.               </w:t>
      </w:r>
      <w:r w:rsidRPr="00447CEE">
        <w:rPr>
          <w:rFonts w:ascii="Tahoma" w:hAnsi="Tahoma" w:cs="Tahoma"/>
          <w:color w:val="000000"/>
        </w:rPr>
        <w:t> </w:t>
      </w:r>
      <w:r w:rsidRPr="00447CEE">
        <w:rPr>
          <w:rFonts w:ascii="Tahoma" w:hAnsi="Tahoma" w:cs="Tahoma"/>
          <w:b/>
          <w:bCs/>
          <w:color w:val="000000"/>
        </w:rPr>
        <w:t> Ba</w:t>
      </w:r>
      <w:hyperlink r:id="rId66" w:tooltip="Yazılı Sınav Soruları" w:history="1">
        <w:r w:rsidRPr="00447CEE">
          <w:rPr>
            <w:rFonts w:ascii="inherit" w:hAnsi="inherit" w:cs="Tahoma"/>
            <w:b/>
            <w:bCs/>
            <w:color w:val="000000"/>
          </w:rPr>
          <w:t>ş</w:t>
        </w:r>
      </w:hyperlink>
      <w:r w:rsidRPr="00447CEE">
        <w:rPr>
          <w:rFonts w:ascii="Tahoma" w:hAnsi="Tahoma" w:cs="Tahoma"/>
          <w:b/>
          <w:bCs/>
          <w:color w:val="000000"/>
        </w:rPr>
        <w:t>arılar dilerim</w:t>
      </w:r>
      <w:proofErr w:type="gramStart"/>
      <w:r w:rsidRPr="00447CEE">
        <w:rPr>
          <w:rFonts w:ascii="Tahoma" w:hAnsi="Tahoma" w:cs="Tahoma"/>
          <w:b/>
          <w:bCs/>
          <w:color w:val="000000"/>
        </w:rPr>
        <w:t>…..</w:t>
      </w:r>
      <w:proofErr w:type="gramEnd"/>
    </w:p>
    <w:p w:rsidR="00FD4420" w:rsidRDefault="00447CEE">
      <w:hyperlink r:id="rId67" w:history="1">
        <w:r w:rsidRPr="0033790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CEE"/>
    <w:rsid w:val="00081F4F"/>
    <w:rsid w:val="00447CEE"/>
    <w:rsid w:val="00CB555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447CE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47CEE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47CEE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447CEE"/>
    <w:rPr>
      <w:i/>
      <w:iCs/>
    </w:rPr>
  </w:style>
  <w:style w:type="character" w:customStyle="1" w:styleId="apple-converted-space">
    <w:name w:val="apple-converted-space"/>
    <w:basedOn w:val="VarsaylanParagrafYazTipi"/>
    <w:rsid w:val="00447CEE"/>
  </w:style>
  <w:style w:type="character" w:styleId="Kpr">
    <w:name w:val="Hyperlink"/>
    <w:basedOn w:val="VarsaylanParagrafYazTipi"/>
    <w:uiPriority w:val="99"/>
    <w:unhideWhenUsed/>
    <w:rsid w:val="00447CE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447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2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://www.dersimiz.com/yazili_sinav_sorulari/" TargetMode="External"/><Relationship Id="rId55" Type="http://schemas.openxmlformats.org/officeDocument/2006/relationships/hyperlink" Target="http://www.dersimiz.com/yazili_sinav_sorulari/" TargetMode="External"/><Relationship Id="rId63" Type="http://schemas.openxmlformats.org/officeDocument/2006/relationships/hyperlink" Target="http://www.dersimiz.com/yazili_sinav_sorulari/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3" Type="http://schemas.openxmlformats.org/officeDocument/2006/relationships/hyperlink" Target="http://www.dersimiz.com/yazili_sinav_sorulari/" TargetMode="External"/><Relationship Id="rId58" Type="http://schemas.openxmlformats.org/officeDocument/2006/relationships/hyperlink" Target="http://www.dersimiz.com/yazili_sinav_sorulari/" TargetMode="External"/><Relationship Id="rId66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57" Type="http://schemas.openxmlformats.org/officeDocument/2006/relationships/hyperlink" Target="http://www.dersimiz.com/yazili_sinav_sorulari/" TargetMode="External"/><Relationship Id="rId61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hyperlink" Target="http://www.dersimiz.com/yazili_sinav_sorulari/" TargetMode="External"/><Relationship Id="rId60" Type="http://schemas.openxmlformats.org/officeDocument/2006/relationships/hyperlink" Target="http://www.dersimiz.com/yazili_sinav_sorulari/" TargetMode="External"/><Relationship Id="rId65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56" Type="http://schemas.openxmlformats.org/officeDocument/2006/relationships/hyperlink" Target="http://www.dersimiz.com/yazili_sinav_sorulari/" TargetMode="External"/><Relationship Id="rId64" Type="http://schemas.openxmlformats.org/officeDocument/2006/relationships/hyperlink" Target="http://www.dersimiz.com/yazili_sinav_sorulari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59" Type="http://schemas.openxmlformats.org/officeDocument/2006/relationships/hyperlink" Target="http://www.dersimiz.com/yazili_sinav_sorulari/" TargetMode="External"/><Relationship Id="rId67" Type="http://schemas.openxmlformats.org/officeDocument/2006/relationships/hyperlink" Target="http://www.sorubak.com" TargetMode="External"/><Relationship Id="rId20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54" Type="http://schemas.openxmlformats.org/officeDocument/2006/relationships/hyperlink" Target="http://www.dersimiz.com/yazili_sinav_sorulari/" TargetMode="External"/><Relationship Id="rId62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1820</Words>
  <Characters>10374</Characters>
  <Application>Microsoft Office Word</Application>
  <DocSecurity>0</DocSecurity>
  <Lines>86</Lines>
  <Paragraphs>24</Paragraphs>
  <ScaleCrop>false</ScaleCrop>
  <Manager>www.sorubak.com</Manager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2015-11-22T17:41:00Z</dcterms:created>
  <dcterms:modified xsi:type="dcterms:W3CDTF">2015-11-22T17:41:00Z</dcterms:modified>
  <cp:category>www.sorubak.com</cp:category>
</cp:coreProperties>
</file>