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CA" w:rsidRPr="00EB27CA" w:rsidRDefault="00EB27CA" w:rsidP="00EB27CA">
      <w:pPr>
        <w:tabs>
          <w:tab w:val="left" w:pos="851"/>
        </w:tabs>
        <w:jc w:val="both"/>
        <w:rPr>
          <w:rFonts w:ascii="Times New Roman" w:hAnsi="Times New Roman"/>
          <w:b/>
          <w:sz w:val="20"/>
          <w:szCs w:val="20"/>
        </w:rPr>
      </w:pPr>
    </w:p>
    <w:p w:rsidR="00EB27CA" w:rsidRPr="00EB27CA" w:rsidRDefault="009E6EF7" w:rsidP="00EB27CA">
      <w:pPr>
        <w:tabs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310515</wp:posOffset>
            </wp:positionV>
            <wp:extent cx="1263650" cy="1015365"/>
            <wp:effectExtent l="0" t="0" r="0" b="0"/>
            <wp:wrapTight wrapText="bothSides">
              <wp:wrapPolygon edited="0">
                <wp:start x="0" y="0"/>
                <wp:lineTo x="0" y="21073"/>
                <wp:lineTo x="21166" y="21073"/>
                <wp:lineTo x="21166" y="0"/>
                <wp:lineTo x="0" y="0"/>
              </wp:wrapPolygon>
            </wp:wrapTight>
            <wp:docPr id="2" name="Resim 2" descr="KAVRAM BİLGİS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VRAM BİLGİSİ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01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27CA">
        <w:rPr>
          <w:rFonts w:ascii="Times New Roman" w:hAnsi="Times New Roman"/>
          <w:b/>
          <w:sz w:val="28"/>
          <w:szCs w:val="28"/>
        </w:rPr>
        <w:t>DEVLET</w:t>
      </w:r>
      <w:r w:rsidR="00EB27CA" w:rsidRPr="00EB27CA">
        <w:rPr>
          <w:rFonts w:ascii="Times New Roman" w:hAnsi="Times New Roman"/>
          <w:b/>
          <w:sz w:val="28"/>
          <w:szCs w:val="28"/>
        </w:rPr>
        <w:t>ÇİLİK</w:t>
      </w:r>
    </w:p>
    <w:p w:rsidR="00EB27CA" w:rsidRPr="00EB27CA" w:rsidRDefault="00EB27CA" w:rsidP="00EB27CA">
      <w:pPr>
        <w:pStyle w:val="Pa9"/>
        <w:spacing w:before="40" w:after="40"/>
        <w:ind w:left="4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Devlet, </w:t>
      </w:r>
      <w:r w:rsidRPr="00EB27CA">
        <w:rPr>
          <w:rFonts w:ascii="Times New Roman" w:hAnsi="Times New Roman" w:cs="Times New Roman"/>
          <w:b/>
          <w:sz w:val="20"/>
          <w:szCs w:val="20"/>
        </w:rPr>
        <w:t>Vatan bilinen toprak üzerinde ya</w:t>
      </w:r>
      <w:r w:rsidRPr="00EB27CA">
        <w:rPr>
          <w:rFonts w:ascii="Times New Roman" w:hAnsi="Times New Roman" w:cs="Times New Roman"/>
          <w:b/>
          <w:sz w:val="20"/>
          <w:szCs w:val="20"/>
        </w:rPr>
        <w:softHyphen/>
        <w:t>şayan insanların belli bir düzen içinde ya</w:t>
      </w:r>
      <w:r w:rsidRPr="00EB27CA">
        <w:rPr>
          <w:rFonts w:ascii="Times New Roman" w:hAnsi="Times New Roman" w:cs="Times New Roman"/>
          <w:b/>
          <w:sz w:val="20"/>
          <w:szCs w:val="20"/>
        </w:rPr>
        <w:softHyphen/>
        <w:t>şamlarını sürdürmelerini sağlayan otorite</w:t>
      </w:r>
      <w:r w:rsidRPr="00EB27CA">
        <w:rPr>
          <w:rFonts w:ascii="Times New Roman" w:hAnsi="Times New Roman" w:cs="Times New Roman"/>
          <w:b/>
          <w:sz w:val="20"/>
          <w:szCs w:val="20"/>
        </w:rPr>
        <w:softHyphen/>
        <w:t xml:space="preserve">dir. </w:t>
      </w:r>
    </w:p>
    <w:p w:rsidR="00EB27CA" w:rsidRPr="00EB27CA" w:rsidRDefault="00EB27CA" w:rsidP="00EB27CA">
      <w:pPr>
        <w:pStyle w:val="Default"/>
      </w:pPr>
    </w:p>
    <w:p w:rsidR="00EB27CA" w:rsidRDefault="00EB27CA" w:rsidP="00EB27CA">
      <w:pPr>
        <w:pStyle w:val="Pa9"/>
        <w:spacing w:before="40" w:after="40"/>
        <w:ind w:left="4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EB27CA" w:rsidRDefault="00EB27CA" w:rsidP="00EB27CA">
      <w:pPr>
        <w:pStyle w:val="Pa9"/>
        <w:spacing w:before="40" w:after="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EB27CA" w:rsidRDefault="00EB27CA" w:rsidP="00EB27CA">
      <w:pPr>
        <w:pStyle w:val="Pa9"/>
        <w:spacing w:before="40" w:after="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B27CA">
        <w:rPr>
          <w:rFonts w:ascii="Times New Roman" w:hAnsi="Times New Roman" w:cs="Times New Roman"/>
          <w:b/>
          <w:bCs/>
          <w:sz w:val="20"/>
          <w:szCs w:val="20"/>
        </w:rPr>
        <w:t xml:space="preserve">Devletin temel unsurları ise; </w:t>
      </w:r>
    </w:p>
    <w:p w:rsidR="00EB27CA" w:rsidRPr="00EB27CA" w:rsidRDefault="00EB27CA" w:rsidP="00EB27CA">
      <w:pPr>
        <w:pStyle w:val="Default"/>
      </w:pPr>
    </w:p>
    <w:p w:rsidR="00EB27CA" w:rsidRPr="00EB27CA" w:rsidRDefault="00EB27CA" w:rsidP="00EB27CA">
      <w:pPr>
        <w:pStyle w:val="Pa16"/>
        <w:tabs>
          <w:tab w:val="left" w:pos="426"/>
        </w:tabs>
        <w:spacing w:after="40"/>
        <w:jc w:val="both"/>
        <w:rPr>
          <w:rFonts w:ascii="Times New Roman" w:hAnsi="Times New Roman" w:cs="Times New Roman"/>
          <w:sz w:val="20"/>
          <w:szCs w:val="20"/>
        </w:rPr>
      </w:pPr>
      <w:r w:rsidRPr="00EB27CA">
        <w:rPr>
          <w:rFonts w:ascii="Times New Roman" w:hAnsi="Times New Roman" w:cs="Times New Roman"/>
          <w:sz w:val="20"/>
          <w:szCs w:val="20"/>
        </w:rPr>
        <w:t xml:space="preserve">a) Ülke (Vatan) </w:t>
      </w:r>
    </w:p>
    <w:p w:rsidR="00EB27CA" w:rsidRPr="00EB27CA" w:rsidRDefault="00EB27CA" w:rsidP="00EB27CA">
      <w:pPr>
        <w:pStyle w:val="Pa16"/>
        <w:tabs>
          <w:tab w:val="left" w:pos="426"/>
        </w:tabs>
        <w:spacing w:after="40"/>
        <w:jc w:val="both"/>
        <w:rPr>
          <w:rFonts w:ascii="Times New Roman" w:hAnsi="Times New Roman" w:cs="Times New Roman"/>
          <w:sz w:val="20"/>
          <w:szCs w:val="20"/>
        </w:rPr>
      </w:pPr>
      <w:r w:rsidRPr="00EB27CA">
        <w:rPr>
          <w:rFonts w:ascii="Times New Roman" w:hAnsi="Times New Roman" w:cs="Times New Roman"/>
          <w:sz w:val="20"/>
          <w:szCs w:val="20"/>
        </w:rPr>
        <w:t xml:space="preserve">b) Millet (halk) </w:t>
      </w:r>
    </w:p>
    <w:p w:rsidR="00EB27CA" w:rsidRPr="00EB27CA" w:rsidRDefault="00EB27CA" w:rsidP="00EB27CA">
      <w:pPr>
        <w:pStyle w:val="Pa16"/>
        <w:tabs>
          <w:tab w:val="left" w:pos="426"/>
        </w:tabs>
        <w:spacing w:after="40"/>
        <w:jc w:val="both"/>
        <w:rPr>
          <w:rFonts w:ascii="Times New Roman" w:hAnsi="Times New Roman" w:cs="Times New Roman"/>
          <w:sz w:val="20"/>
          <w:szCs w:val="20"/>
        </w:rPr>
      </w:pPr>
      <w:r w:rsidRPr="00EB27CA">
        <w:rPr>
          <w:rFonts w:ascii="Times New Roman" w:hAnsi="Times New Roman" w:cs="Times New Roman"/>
          <w:sz w:val="20"/>
          <w:szCs w:val="20"/>
        </w:rPr>
        <w:t xml:space="preserve">c) Egemenlik </w:t>
      </w:r>
    </w:p>
    <w:p w:rsidR="00EB27CA" w:rsidRDefault="00EB27CA" w:rsidP="00EB27CA">
      <w:pPr>
        <w:tabs>
          <w:tab w:val="left" w:pos="426"/>
          <w:tab w:val="left" w:pos="851"/>
        </w:tabs>
        <w:jc w:val="both"/>
        <w:rPr>
          <w:rFonts w:ascii="Times New Roman" w:hAnsi="Times New Roman"/>
          <w:sz w:val="20"/>
          <w:szCs w:val="20"/>
        </w:rPr>
      </w:pPr>
      <w:r w:rsidRPr="00EB27CA">
        <w:rPr>
          <w:rFonts w:ascii="Times New Roman" w:hAnsi="Times New Roman"/>
          <w:sz w:val="20"/>
          <w:szCs w:val="20"/>
        </w:rPr>
        <w:t>d) Ülkü birliğidir.</w:t>
      </w:r>
    </w:p>
    <w:p w:rsidR="00D74E34" w:rsidRPr="00D74E34" w:rsidRDefault="00D74E34" w:rsidP="00D74E34">
      <w:pPr>
        <w:tabs>
          <w:tab w:val="left" w:pos="426"/>
          <w:tab w:val="left" w:pos="851"/>
        </w:tabs>
        <w:jc w:val="both"/>
        <w:rPr>
          <w:rFonts w:ascii="Times New Roman" w:hAnsi="Times New Roman"/>
          <w:sz w:val="20"/>
          <w:szCs w:val="20"/>
        </w:rPr>
      </w:pPr>
      <w:r w:rsidRPr="00D74E34">
        <w:rPr>
          <w:rFonts w:ascii="Times New Roman" w:hAnsi="Times New Roman"/>
          <w:b/>
          <w:sz w:val="20"/>
          <w:szCs w:val="20"/>
        </w:rPr>
        <w:t>Devletçilik genel anlamda, bir ekonomi siyaseti olarak, “devletin, halkın yanında halkla birlikte doğrudan yatırımcı ve üretici olarak ekonomik hayata girmesidir.” Geniş anlamda ise “devletin, siyasi, askeri, ida</w:t>
      </w:r>
      <w:r w:rsidRPr="00D74E34">
        <w:rPr>
          <w:rFonts w:ascii="Times New Roman" w:hAnsi="Times New Roman"/>
          <w:b/>
          <w:sz w:val="20"/>
          <w:szCs w:val="20"/>
        </w:rPr>
        <w:softHyphen/>
        <w:t>ri, ekonomik, toplumsal ve kültürel alanda kısacası hayatın her alanında devletin dü</w:t>
      </w:r>
      <w:r w:rsidRPr="00D74E34">
        <w:rPr>
          <w:rFonts w:ascii="Times New Roman" w:hAnsi="Times New Roman"/>
          <w:b/>
          <w:sz w:val="20"/>
          <w:szCs w:val="20"/>
        </w:rPr>
        <w:softHyphen/>
        <w:t>zenleyiciliği ve etkinliği” anlaşılmalıdır</w:t>
      </w:r>
      <w:r w:rsidRPr="00D74E34">
        <w:rPr>
          <w:rFonts w:ascii="Times New Roman" w:hAnsi="Times New Roman"/>
          <w:sz w:val="20"/>
          <w:szCs w:val="20"/>
        </w:rPr>
        <w:t>.</w:t>
      </w:r>
    </w:p>
    <w:p w:rsidR="00D74E34" w:rsidRPr="00D74E34" w:rsidRDefault="00D74E34" w:rsidP="00D74E34">
      <w:pPr>
        <w:tabs>
          <w:tab w:val="left" w:pos="426"/>
          <w:tab w:val="left" w:pos="851"/>
        </w:tabs>
        <w:jc w:val="both"/>
        <w:rPr>
          <w:rFonts w:ascii="Times New Roman" w:hAnsi="Times New Roman"/>
          <w:sz w:val="20"/>
          <w:szCs w:val="20"/>
        </w:rPr>
      </w:pPr>
    </w:p>
    <w:p w:rsidR="00390B58" w:rsidRPr="00390B58" w:rsidRDefault="00D74E34" w:rsidP="00390B58">
      <w:pPr>
        <w:pStyle w:val="ListeParagraf"/>
        <w:numPr>
          <w:ilvl w:val="0"/>
          <w:numId w:val="5"/>
        </w:numPr>
        <w:tabs>
          <w:tab w:val="left" w:pos="993"/>
        </w:tabs>
        <w:ind w:left="0" w:firstLine="0"/>
        <w:jc w:val="both"/>
        <w:rPr>
          <w:rFonts w:ascii="Times New Roman" w:hAnsi="Times New Roman"/>
          <w:b/>
          <w:bCs/>
          <w:sz w:val="20"/>
          <w:szCs w:val="20"/>
        </w:rPr>
      </w:pPr>
      <w:r w:rsidRPr="00D74E34">
        <w:rPr>
          <w:rFonts w:ascii="Times New Roman" w:hAnsi="Times New Roman"/>
          <w:sz w:val="20"/>
          <w:szCs w:val="20"/>
        </w:rPr>
        <w:t>Bu sistem, ekonomik yaşamın düzenlenme</w:t>
      </w:r>
      <w:r w:rsidRPr="00D74E34">
        <w:rPr>
          <w:rFonts w:ascii="Times New Roman" w:hAnsi="Times New Roman"/>
          <w:sz w:val="20"/>
          <w:szCs w:val="20"/>
        </w:rPr>
        <w:softHyphen/>
        <w:t xml:space="preserve">sini yalnızca özel sektöre bırakan </w:t>
      </w:r>
      <w:r w:rsidRPr="00390B58">
        <w:rPr>
          <w:rFonts w:ascii="Times New Roman" w:hAnsi="Times New Roman"/>
          <w:b/>
          <w:sz w:val="20"/>
          <w:szCs w:val="20"/>
        </w:rPr>
        <w:t>“Libera</w:t>
      </w:r>
      <w:r w:rsidRPr="00390B58">
        <w:rPr>
          <w:rFonts w:ascii="Times New Roman" w:hAnsi="Times New Roman"/>
          <w:b/>
          <w:sz w:val="20"/>
          <w:szCs w:val="20"/>
        </w:rPr>
        <w:softHyphen/>
        <w:t>lizm”</w:t>
      </w:r>
      <w:r w:rsidRPr="00D74E34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D74E34">
        <w:rPr>
          <w:rFonts w:ascii="Times New Roman" w:hAnsi="Times New Roman"/>
          <w:sz w:val="20"/>
          <w:szCs w:val="20"/>
        </w:rPr>
        <w:t>ile,</w:t>
      </w:r>
      <w:proofErr w:type="gramEnd"/>
      <w:r w:rsidRPr="00D74E34">
        <w:rPr>
          <w:rFonts w:ascii="Times New Roman" w:hAnsi="Times New Roman"/>
          <w:sz w:val="20"/>
          <w:szCs w:val="20"/>
        </w:rPr>
        <w:t xml:space="preserve"> ekonominin tamamının devlet dene</w:t>
      </w:r>
      <w:r w:rsidRPr="00D74E34">
        <w:rPr>
          <w:rFonts w:ascii="Times New Roman" w:hAnsi="Times New Roman"/>
          <w:sz w:val="20"/>
          <w:szCs w:val="20"/>
        </w:rPr>
        <w:softHyphen/>
        <w:t xml:space="preserve">timinde olduğu </w:t>
      </w:r>
      <w:r w:rsidRPr="00390B58">
        <w:rPr>
          <w:rFonts w:ascii="Times New Roman" w:hAnsi="Times New Roman"/>
          <w:b/>
          <w:sz w:val="20"/>
          <w:szCs w:val="20"/>
        </w:rPr>
        <w:t>“Sosyalist”</w:t>
      </w:r>
      <w:r w:rsidRPr="00D74E34">
        <w:rPr>
          <w:rFonts w:ascii="Times New Roman" w:hAnsi="Times New Roman"/>
          <w:sz w:val="20"/>
          <w:szCs w:val="20"/>
        </w:rPr>
        <w:t xml:space="preserve"> ekonomik model</w:t>
      </w:r>
      <w:r w:rsidRPr="00D74E34">
        <w:rPr>
          <w:rFonts w:ascii="Times New Roman" w:hAnsi="Times New Roman"/>
          <w:sz w:val="20"/>
          <w:szCs w:val="20"/>
        </w:rPr>
        <w:softHyphen/>
        <w:t>lerden ayrılır.</w:t>
      </w:r>
    </w:p>
    <w:p w:rsidR="00390B58" w:rsidRPr="00390B58" w:rsidRDefault="00390B58" w:rsidP="00390B58">
      <w:pPr>
        <w:pStyle w:val="ListeParagraf"/>
        <w:tabs>
          <w:tab w:val="left" w:pos="993"/>
        </w:tabs>
        <w:ind w:left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390B58" w:rsidRPr="00390B58" w:rsidRDefault="00D74E34" w:rsidP="00390B58">
      <w:pPr>
        <w:pStyle w:val="ListeParagraf"/>
        <w:numPr>
          <w:ilvl w:val="0"/>
          <w:numId w:val="5"/>
        </w:numPr>
        <w:tabs>
          <w:tab w:val="left" w:pos="993"/>
        </w:tabs>
        <w:ind w:left="0" w:firstLine="0"/>
        <w:jc w:val="both"/>
        <w:rPr>
          <w:rFonts w:ascii="Times New Roman" w:hAnsi="Times New Roman"/>
          <w:b/>
          <w:bCs/>
          <w:sz w:val="20"/>
          <w:szCs w:val="20"/>
        </w:rPr>
      </w:pPr>
      <w:r w:rsidRPr="00390B58">
        <w:rPr>
          <w:rFonts w:ascii="Times New Roman" w:hAnsi="Times New Roman"/>
          <w:b/>
          <w:sz w:val="20"/>
          <w:szCs w:val="20"/>
        </w:rPr>
        <w:t>Sınıf farklılıklarını önleyerek sosyal barışı sağlamak,</w:t>
      </w:r>
    </w:p>
    <w:p w:rsidR="00390B58" w:rsidRPr="00390B58" w:rsidRDefault="00390B58" w:rsidP="00390B58">
      <w:pPr>
        <w:pStyle w:val="ListeParagraf"/>
        <w:rPr>
          <w:rFonts w:ascii="Times New Roman" w:hAnsi="Times New Roman"/>
          <w:sz w:val="20"/>
          <w:szCs w:val="20"/>
        </w:rPr>
      </w:pPr>
    </w:p>
    <w:p w:rsidR="00390B58" w:rsidRPr="00390B58" w:rsidRDefault="00D74E34" w:rsidP="00390B58">
      <w:pPr>
        <w:pStyle w:val="ListeParagraf"/>
        <w:numPr>
          <w:ilvl w:val="0"/>
          <w:numId w:val="5"/>
        </w:numPr>
        <w:tabs>
          <w:tab w:val="left" w:pos="993"/>
        </w:tabs>
        <w:ind w:left="0" w:firstLine="0"/>
        <w:jc w:val="both"/>
        <w:rPr>
          <w:rFonts w:ascii="Times New Roman" w:hAnsi="Times New Roman"/>
          <w:b/>
          <w:bCs/>
          <w:sz w:val="20"/>
          <w:szCs w:val="20"/>
        </w:rPr>
      </w:pPr>
      <w:r w:rsidRPr="00390B58">
        <w:rPr>
          <w:rFonts w:ascii="Times New Roman" w:hAnsi="Times New Roman"/>
          <w:sz w:val="20"/>
          <w:szCs w:val="20"/>
        </w:rPr>
        <w:t>Sosyal adaleti ve sosyal güvenliği gerçek</w:t>
      </w:r>
      <w:r w:rsidRPr="00390B58">
        <w:rPr>
          <w:rFonts w:ascii="Times New Roman" w:hAnsi="Times New Roman"/>
          <w:sz w:val="20"/>
          <w:szCs w:val="20"/>
        </w:rPr>
        <w:softHyphen/>
        <w:t xml:space="preserve">leştirmek için her alanda etkin olmalıdır. </w:t>
      </w:r>
    </w:p>
    <w:p w:rsidR="00390B58" w:rsidRPr="00390B58" w:rsidRDefault="00390B58" w:rsidP="00390B58">
      <w:pPr>
        <w:pStyle w:val="ListeParagraf"/>
        <w:rPr>
          <w:rFonts w:ascii="Times New Roman" w:hAnsi="Times New Roman"/>
          <w:sz w:val="20"/>
          <w:szCs w:val="20"/>
        </w:rPr>
      </w:pPr>
    </w:p>
    <w:p w:rsidR="00390B58" w:rsidRDefault="00390B58" w:rsidP="00390B58">
      <w:pPr>
        <w:pStyle w:val="ListeParagraf"/>
        <w:tabs>
          <w:tab w:val="left" w:pos="993"/>
        </w:tabs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7620</wp:posOffset>
            </wp:positionV>
            <wp:extent cx="1375410" cy="993775"/>
            <wp:effectExtent l="0" t="0" r="0" b="0"/>
            <wp:wrapTight wrapText="bothSides">
              <wp:wrapPolygon edited="0">
                <wp:start x="0" y="0"/>
                <wp:lineTo x="0" y="21117"/>
                <wp:lineTo x="21241" y="21117"/>
                <wp:lineTo x="21241" y="0"/>
                <wp:lineTo x="0" y="0"/>
              </wp:wrapPolygon>
            </wp:wrapTight>
            <wp:docPr id="10" name="Resim 10" descr="UYA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YAR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4E34" w:rsidRPr="00390B58" w:rsidRDefault="00D74E34" w:rsidP="00390B58">
      <w:pPr>
        <w:pStyle w:val="ListeParagraf"/>
        <w:tabs>
          <w:tab w:val="left" w:pos="993"/>
        </w:tabs>
        <w:ind w:left="0"/>
        <w:jc w:val="both"/>
        <w:rPr>
          <w:rFonts w:ascii="Times New Roman" w:hAnsi="Times New Roman"/>
          <w:b/>
          <w:bCs/>
          <w:sz w:val="20"/>
          <w:szCs w:val="20"/>
        </w:rPr>
      </w:pPr>
      <w:r w:rsidRPr="00390B58">
        <w:rPr>
          <w:rFonts w:ascii="Times New Roman" w:hAnsi="Times New Roman"/>
          <w:b/>
          <w:sz w:val="20"/>
          <w:szCs w:val="20"/>
        </w:rPr>
        <w:t>Bu anlayışı ile Devletçilik, Halkçılık ilkesinin de tamamlayıcısıdır.</w:t>
      </w:r>
    </w:p>
    <w:p w:rsidR="00D74E34" w:rsidRPr="00D74E34" w:rsidRDefault="00D74E34" w:rsidP="00D74E34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D74E34" w:rsidRPr="00D74E34" w:rsidRDefault="00D74E34" w:rsidP="00D74E34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390B58" w:rsidRDefault="00390B58" w:rsidP="00D74E34">
      <w:pPr>
        <w:pStyle w:val="Pa9"/>
        <w:spacing w:before="40" w:after="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37"/>
        <w:tblW w:w="0" w:type="auto"/>
        <w:tblLook w:val="04A0"/>
      </w:tblPr>
      <w:tblGrid>
        <w:gridCol w:w="5172"/>
      </w:tblGrid>
      <w:tr w:rsidR="00390B58" w:rsidTr="00390B58">
        <w:tc>
          <w:tcPr>
            <w:tcW w:w="5172" w:type="dxa"/>
          </w:tcPr>
          <w:p w:rsidR="00390B58" w:rsidRPr="00390B58" w:rsidRDefault="00390B58" w:rsidP="00390B58">
            <w:pPr>
              <w:pStyle w:val="Pa9"/>
              <w:numPr>
                <w:ilvl w:val="0"/>
                <w:numId w:val="6"/>
              </w:numPr>
              <w:tabs>
                <w:tab w:val="left" w:pos="426"/>
              </w:tabs>
              <w:spacing w:before="40" w:after="40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t>Uzun süren savaşlardan yeni çıkılmış olması ve sermaye yetersizliği,</w:t>
            </w:r>
          </w:p>
          <w:p w:rsidR="00390B58" w:rsidRDefault="00390B58" w:rsidP="00390B58">
            <w:pPr>
              <w:pStyle w:val="Default"/>
              <w:tabs>
                <w:tab w:val="left" w:pos="426"/>
              </w:tabs>
              <w:rPr>
                <w:b/>
              </w:rPr>
            </w:pPr>
          </w:p>
          <w:p w:rsidR="00390B58" w:rsidRPr="00390B58" w:rsidRDefault="00390B58" w:rsidP="00390B58">
            <w:pPr>
              <w:pStyle w:val="Default"/>
              <w:tabs>
                <w:tab w:val="left" w:pos="426"/>
              </w:tabs>
              <w:rPr>
                <w:b/>
              </w:rPr>
            </w:pPr>
          </w:p>
          <w:p w:rsidR="00390B58" w:rsidRPr="00390B58" w:rsidRDefault="00390B58" w:rsidP="00390B58">
            <w:pPr>
              <w:pStyle w:val="Pa9"/>
              <w:numPr>
                <w:ilvl w:val="0"/>
                <w:numId w:val="6"/>
              </w:numPr>
              <w:tabs>
                <w:tab w:val="left" w:pos="426"/>
              </w:tabs>
              <w:spacing w:before="40" w:after="40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B58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-737870</wp:posOffset>
                  </wp:positionV>
                  <wp:extent cx="965200" cy="635635"/>
                  <wp:effectExtent l="0" t="0" r="6350" b="0"/>
                  <wp:wrapTight wrapText="bothSides">
                    <wp:wrapPolygon edited="0">
                      <wp:start x="0" y="0"/>
                      <wp:lineTo x="0" y="20715"/>
                      <wp:lineTo x="21316" y="20715"/>
                      <wp:lineTo x="21316" y="0"/>
                      <wp:lineTo x="0" y="0"/>
                    </wp:wrapPolygon>
                  </wp:wrapTight>
                  <wp:docPr id="11" name="Resim 11" descr="F:\YAĞLIDERE LİSESİ\KLİP ART\ÖĞRETMEN-NOT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YAĞLIDERE LİSESİ\KLİP ART\ÖĞRETMEN-NOT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63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Teknoloji ve teknik eleman eksikliği, </w:t>
            </w:r>
          </w:p>
          <w:p w:rsidR="00390B58" w:rsidRPr="00390B58" w:rsidRDefault="00390B58" w:rsidP="00390B58">
            <w:pPr>
              <w:pStyle w:val="Default"/>
              <w:tabs>
                <w:tab w:val="left" w:pos="426"/>
              </w:tabs>
              <w:rPr>
                <w:b/>
              </w:rPr>
            </w:pPr>
          </w:p>
          <w:p w:rsidR="00390B58" w:rsidRPr="00390B58" w:rsidRDefault="00390B58" w:rsidP="00390B58">
            <w:pPr>
              <w:pStyle w:val="Pa9"/>
              <w:numPr>
                <w:ilvl w:val="0"/>
                <w:numId w:val="6"/>
              </w:numPr>
              <w:tabs>
                <w:tab w:val="left" w:pos="426"/>
              </w:tabs>
              <w:spacing w:before="40" w:after="40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Bilgi yetersizliği, </w:t>
            </w:r>
          </w:p>
          <w:p w:rsidR="00390B58" w:rsidRPr="00390B58" w:rsidRDefault="00390B58" w:rsidP="00390B58">
            <w:pPr>
              <w:pStyle w:val="Default"/>
              <w:tabs>
                <w:tab w:val="left" w:pos="426"/>
              </w:tabs>
              <w:rPr>
                <w:b/>
              </w:rPr>
            </w:pPr>
          </w:p>
          <w:p w:rsidR="00390B58" w:rsidRPr="00390B58" w:rsidRDefault="00390B58" w:rsidP="00390B58">
            <w:pPr>
              <w:pStyle w:val="Pa9"/>
              <w:numPr>
                <w:ilvl w:val="0"/>
                <w:numId w:val="6"/>
              </w:numPr>
              <w:tabs>
                <w:tab w:val="left" w:pos="426"/>
              </w:tabs>
              <w:spacing w:before="40" w:after="40"/>
              <w:ind w:left="0"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t>Uzun süre, ticaret ve sanayiyi ellerinde tutan azınlıkların savaştan sonra ülkemizi terk et</w:t>
            </w: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miş olmaları,</w:t>
            </w:r>
          </w:p>
          <w:p w:rsidR="00390B58" w:rsidRPr="00390B58" w:rsidRDefault="00390B58" w:rsidP="00390B58">
            <w:pPr>
              <w:pStyle w:val="Default"/>
              <w:tabs>
                <w:tab w:val="left" w:pos="426"/>
              </w:tabs>
              <w:rPr>
                <w:b/>
              </w:rPr>
            </w:pPr>
          </w:p>
          <w:p w:rsidR="00C35D4C" w:rsidRPr="00C35D4C" w:rsidRDefault="00390B58" w:rsidP="00390B58">
            <w:pPr>
              <w:pStyle w:val="Pa9"/>
              <w:numPr>
                <w:ilvl w:val="0"/>
                <w:numId w:val="6"/>
              </w:numPr>
              <w:tabs>
                <w:tab w:val="left" w:pos="426"/>
              </w:tabs>
              <w:spacing w:before="40" w:after="4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t>Dünyayı sarsan 1929 ekonomik krizin ülke</w:t>
            </w: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mizde özellikle tarım sektöründe yarattığı olumsuz etkiler</w:t>
            </w:r>
            <w:r w:rsidR="00C35D4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35D4C" w:rsidRDefault="00C35D4C" w:rsidP="00C35D4C">
            <w:pPr>
              <w:pStyle w:val="Pa9"/>
              <w:tabs>
                <w:tab w:val="left" w:pos="426"/>
              </w:tabs>
              <w:spacing w:before="40" w:after="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90B58" w:rsidRPr="00390B58" w:rsidRDefault="00390B58" w:rsidP="00C35D4C">
            <w:pPr>
              <w:pStyle w:val="Pa9"/>
              <w:tabs>
                <w:tab w:val="left" w:pos="426"/>
              </w:tabs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t>gibi</w:t>
            </w:r>
            <w:proofErr w:type="gramEnd"/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nedenlerle, beklenen ekonomik kalkınmayı sağlayamaması üze</w:t>
            </w: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rine, devlet bir yandan özel sektörü yasal ve krediler yolu ile desteklerken diğer yandan mevcut yabancı sermayeli şirketleri (de</w:t>
            </w: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miryolları, tramvaylar, şehir ışıkları, suları, gaz, rıhtımları satın alarak) millileştirmiş (devletleştirmiş), özel sektörün giremediği alanlara doğrudan yatırımcı ve üretici ola</w:t>
            </w:r>
            <w:r w:rsidRPr="00390B58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rak girmiştir.</w:t>
            </w:r>
          </w:p>
          <w:p w:rsidR="00390B58" w:rsidRDefault="00390B58" w:rsidP="00390B58">
            <w:pPr>
              <w:pStyle w:val="Pa9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0B58" w:rsidRDefault="00390B58" w:rsidP="00D74E34">
      <w:pPr>
        <w:pStyle w:val="Pa9"/>
        <w:spacing w:before="40" w:after="40"/>
        <w:jc w:val="both"/>
        <w:rPr>
          <w:rFonts w:ascii="Times New Roman" w:hAnsi="Times New Roman" w:cs="Times New Roman"/>
          <w:sz w:val="20"/>
          <w:szCs w:val="20"/>
        </w:rPr>
      </w:pPr>
    </w:p>
    <w:p w:rsidR="00D74E34" w:rsidRPr="00D74E34" w:rsidRDefault="00D74E34" w:rsidP="00D74E34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C35D4C" w:rsidRDefault="00D74E34" w:rsidP="00C35D4C">
      <w:pPr>
        <w:pStyle w:val="Default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74E34">
        <w:rPr>
          <w:rFonts w:ascii="Times New Roman" w:hAnsi="Times New Roman" w:cs="Times New Roman"/>
          <w:sz w:val="20"/>
          <w:szCs w:val="20"/>
        </w:rPr>
        <w:t>Devlet, ekonomik yaşamda özel sektöre karşı değil tam tersi destekleyici ve teşvik</w:t>
      </w:r>
      <w:r w:rsidRPr="00D74E34">
        <w:rPr>
          <w:rFonts w:ascii="Times New Roman" w:hAnsi="Times New Roman" w:cs="Times New Roman"/>
          <w:sz w:val="20"/>
          <w:szCs w:val="20"/>
        </w:rPr>
        <w:softHyphen/>
        <w:t>çidir. Kurduğu bankalar aracılığı ile parasal yönden destekleyici olurken “1927 Teşviki Sanayi Kanunu” başta olmak üzere çıkar</w:t>
      </w:r>
      <w:r w:rsidRPr="00D74E34">
        <w:rPr>
          <w:rFonts w:ascii="Times New Roman" w:hAnsi="Times New Roman" w:cs="Times New Roman"/>
          <w:sz w:val="20"/>
          <w:szCs w:val="20"/>
        </w:rPr>
        <w:softHyphen/>
        <w:t>dığı kanunlar ile de yasal açıdan destek olmuştur. Devlet-Özel sektör, birbirinin ta</w:t>
      </w:r>
      <w:r w:rsidRPr="00D74E34">
        <w:rPr>
          <w:rFonts w:ascii="Times New Roman" w:hAnsi="Times New Roman" w:cs="Times New Roman"/>
          <w:sz w:val="20"/>
          <w:szCs w:val="20"/>
        </w:rPr>
        <w:softHyphen/>
        <w:t>mamlayıcısıdır.</w:t>
      </w:r>
    </w:p>
    <w:p w:rsidR="00C35D4C" w:rsidRDefault="00C35D4C" w:rsidP="00C35D4C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74E34" w:rsidRPr="00C35D4C" w:rsidRDefault="00D74E34" w:rsidP="00C35D4C">
      <w:pPr>
        <w:pStyle w:val="Default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35D4C">
        <w:rPr>
          <w:rFonts w:ascii="Times New Roman" w:hAnsi="Times New Roman" w:cs="Times New Roman"/>
          <w:sz w:val="20"/>
          <w:szCs w:val="20"/>
        </w:rPr>
        <w:t xml:space="preserve">Atatürk’e göre, devletçilik, çağdaş ve güçlü bir devlet meydana getirmenin temel aracıdır. Güçlü bir devletin, ancak güçlü bir ekonomi ile sağlanabileceğini; “Millî egemenlik ekonomik egemenlikle pekiştirilmelidir. </w:t>
      </w:r>
      <w:proofErr w:type="gramStart"/>
      <w:r w:rsidRPr="00C35D4C">
        <w:rPr>
          <w:rFonts w:ascii="Times New Roman" w:hAnsi="Times New Roman" w:cs="Times New Roman"/>
          <w:sz w:val="20"/>
          <w:szCs w:val="20"/>
        </w:rPr>
        <w:t>…..</w:t>
      </w:r>
      <w:proofErr w:type="gramEnd"/>
      <w:r w:rsidRPr="00C35D4C">
        <w:rPr>
          <w:rFonts w:ascii="Times New Roman" w:hAnsi="Times New Roman" w:cs="Times New Roman"/>
          <w:sz w:val="20"/>
          <w:szCs w:val="20"/>
        </w:rPr>
        <w:t>Bunların bü</w:t>
      </w:r>
      <w:r w:rsidRPr="00C35D4C">
        <w:rPr>
          <w:rFonts w:ascii="Times New Roman" w:hAnsi="Times New Roman" w:cs="Times New Roman"/>
          <w:sz w:val="20"/>
          <w:szCs w:val="20"/>
        </w:rPr>
        <w:softHyphen/>
        <w:t>tün olarak gerçekleşmesini sağlamak için, tek kuvvet en kuvvetli temel, ekonomik güçtür. “Si</w:t>
      </w:r>
      <w:r w:rsidRPr="00C35D4C">
        <w:rPr>
          <w:rFonts w:ascii="Times New Roman" w:hAnsi="Times New Roman" w:cs="Times New Roman"/>
          <w:sz w:val="20"/>
          <w:szCs w:val="20"/>
        </w:rPr>
        <w:softHyphen/>
        <w:t>yasi ve askeri zaferler ne kadar büyük olursa olsun, ekonomik zaferlerle taçlandırılmazsa kazanılacak başarılar yaşayamaz, az zaman</w:t>
      </w:r>
      <w:r w:rsidRPr="00C35D4C">
        <w:rPr>
          <w:rFonts w:ascii="Times New Roman" w:hAnsi="Times New Roman" w:cs="Times New Roman"/>
          <w:sz w:val="20"/>
          <w:szCs w:val="20"/>
        </w:rPr>
        <w:softHyphen/>
        <w:t>da söner.” sözleri ile açıklamıştır.</w:t>
      </w:r>
    </w:p>
    <w:p w:rsidR="00D74E34" w:rsidRPr="00EB27CA" w:rsidRDefault="002A700D" w:rsidP="00EB27CA">
      <w:pPr>
        <w:tabs>
          <w:tab w:val="left" w:pos="426"/>
          <w:tab w:val="left" w:pos="851"/>
        </w:tabs>
        <w:jc w:val="both"/>
        <w:rPr>
          <w:rFonts w:ascii="Times New Roman" w:hAnsi="Times New Roman"/>
          <w:b/>
          <w:bCs/>
          <w:sz w:val="20"/>
          <w:szCs w:val="20"/>
        </w:rPr>
      </w:pPr>
      <w:hyperlink r:id="rId10" w:history="1">
        <w:r w:rsidRPr="00272731">
          <w:rPr>
            <w:rStyle w:val="Kpr"/>
            <w:rFonts w:ascii="Century Gothic" w:hAnsi="Century Gothic"/>
            <w:sz w:val="20"/>
            <w:szCs w:val="20"/>
          </w:rPr>
          <w:t>www.sorubak.com</w:t>
        </w:r>
      </w:hyperlink>
      <w:r>
        <w:rPr>
          <w:rFonts w:ascii="Century Gothic" w:hAnsi="Century Gothic"/>
          <w:color w:val="000000"/>
          <w:sz w:val="20"/>
          <w:szCs w:val="20"/>
        </w:rPr>
        <w:t xml:space="preserve"> </w:t>
      </w:r>
    </w:p>
    <w:p w:rsidR="00C35D4C" w:rsidRDefault="00C35D4C" w:rsidP="00EB27CA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5D4C" w:rsidRDefault="00C35D4C" w:rsidP="00EB27CA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5D4C" w:rsidRDefault="00C35D4C" w:rsidP="00EB27CA">
      <w:pPr>
        <w:jc w:val="center"/>
        <w:rPr>
          <w:rFonts w:ascii="Times New Roman" w:hAnsi="Times New Roman"/>
          <w:b/>
          <w:sz w:val="24"/>
          <w:szCs w:val="24"/>
        </w:rPr>
      </w:pPr>
    </w:p>
    <w:p w:rsidR="00EB27CA" w:rsidRPr="00EB27CA" w:rsidRDefault="00EB27CA" w:rsidP="00EB27CA">
      <w:pPr>
        <w:jc w:val="center"/>
        <w:rPr>
          <w:rFonts w:ascii="Times New Roman" w:hAnsi="Times New Roman"/>
          <w:b/>
          <w:sz w:val="24"/>
          <w:szCs w:val="24"/>
        </w:rPr>
      </w:pPr>
      <w:r w:rsidRPr="00EB27CA">
        <w:rPr>
          <w:rFonts w:ascii="Times New Roman" w:hAnsi="Times New Roman"/>
          <w:b/>
          <w:sz w:val="24"/>
          <w:szCs w:val="24"/>
        </w:rPr>
        <w:lastRenderedPageBreak/>
        <w:t>CUMHURİYETÇİLİK İLKESİ DOĞRULTUSUNDA YAPILAN İNKILAPLAR</w:t>
      </w:r>
    </w:p>
    <w:p w:rsidR="00531F02" w:rsidRDefault="00531F02" w:rsidP="00D858D7">
      <w:pPr>
        <w:numPr>
          <w:ilvl w:val="0"/>
          <w:numId w:val="1"/>
        </w:numPr>
        <w:shd w:val="clear" w:color="auto" w:fill="FFFFFF"/>
        <w:tabs>
          <w:tab w:val="left" w:pos="709"/>
        </w:tabs>
        <w:spacing w:after="75" w:line="300" w:lineRule="atLeast"/>
        <w:ind w:left="0" w:firstLine="0"/>
        <w:jc w:val="both"/>
        <w:rPr>
          <w:rFonts w:ascii="Times New Roman" w:eastAsia="Times New Roman" w:hAnsi="Times New Roman"/>
          <w:color w:val="323232"/>
          <w:sz w:val="20"/>
          <w:szCs w:val="20"/>
          <w:lang w:eastAsia="tr-TR"/>
        </w:rPr>
      </w:pPr>
      <w:r w:rsidRPr="00531F02">
        <w:rPr>
          <w:rFonts w:ascii="Times New Roman" w:eastAsia="Times New Roman" w:hAnsi="Times New Roman"/>
          <w:color w:val="323232"/>
          <w:sz w:val="20"/>
          <w:szCs w:val="20"/>
          <w:lang w:eastAsia="tr-TR"/>
        </w:rPr>
        <w:t>Bazı özel Türk kuruluşlarının devletleştirilmesi</w:t>
      </w:r>
    </w:p>
    <w:p w:rsidR="00D858D7" w:rsidRPr="00531F02" w:rsidRDefault="00D858D7" w:rsidP="00D858D7">
      <w:pPr>
        <w:shd w:val="clear" w:color="auto" w:fill="FFFFFF"/>
        <w:tabs>
          <w:tab w:val="left" w:pos="709"/>
        </w:tabs>
        <w:spacing w:after="75" w:line="300" w:lineRule="atLeast"/>
        <w:jc w:val="both"/>
        <w:rPr>
          <w:rFonts w:ascii="Times New Roman" w:eastAsia="Times New Roman" w:hAnsi="Times New Roman"/>
          <w:color w:val="323232"/>
          <w:sz w:val="20"/>
          <w:szCs w:val="20"/>
          <w:lang w:eastAsia="tr-TR"/>
        </w:rPr>
      </w:pPr>
    </w:p>
    <w:p w:rsidR="00531F02" w:rsidRDefault="00531F02" w:rsidP="00D858D7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75" w:after="75" w:line="300" w:lineRule="atLeast"/>
        <w:ind w:left="0" w:firstLine="0"/>
        <w:jc w:val="both"/>
        <w:rPr>
          <w:rFonts w:ascii="Times New Roman" w:eastAsia="Times New Roman" w:hAnsi="Times New Roman"/>
          <w:color w:val="323232"/>
          <w:sz w:val="20"/>
          <w:szCs w:val="20"/>
          <w:lang w:eastAsia="tr-TR"/>
        </w:rPr>
      </w:pPr>
      <w:r w:rsidRPr="00531F02">
        <w:rPr>
          <w:rFonts w:ascii="Times New Roman" w:eastAsia="Times New Roman" w:hAnsi="Times New Roman"/>
          <w:color w:val="323232"/>
          <w:sz w:val="20"/>
          <w:szCs w:val="20"/>
          <w:lang w:eastAsia="tr-TR"/>
        </w:rPr>
        <w:t>Milli Korunma Kanunu</w:t>
      </w:r>
    </w:p>
    <w:p w:rsidR="00D858D7" w:rsidRPr="00531F02" w:rsidRDefault="00D858D7" w:rsidP="00D858D7">
      <w:pPr>
        <w:shd w:val="clear" w:color="auto" w:fill="FFFFFF"/>
        <w:tabs>
          <w:tab w:val="left" w:pos="709"/>
        </w:tabs>
        <w:spacing w:before="75" w:after="75" w:line="300" w:lineRule="atLeast"/>
        <w:jc w:val="both"/>
        <w:rPr>
          <w:rFonts w:ascii="Times New Roman" w:eastAsia="Times New Roman" w:hAnsi="Times New Roman"/>
          <w:color w:val="323232"/>
          <w:sz w:val="20"/>
          <w:szCs w:val="20"/>
          <w:lang w:eastAsia="tr-TR"/>
        </w:rPr>
      </w:pPr>
    </w:p>
    <w:p w:rsidR="00D858D7" w:rsidRPr="00D858D7" w:rsidRDefault="00531F02" w:rsidP="00D858D7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75" w:after="75" w:line="300" w:lineRule="atLeast"/>
        <w:ind w:left="0" w:firstLine="0"/>
        <w:jc w:val="both"/>
        <w:rPr>
          <w:rFonts w:ascii="Times New Roman" w:eastAsia="Times New Roman" w:hAnsi="Times New Roman"/>
          <w:color w:val="323232"/>
          <w:sz w:val="20"/>
          <w:szCs w:val="20"/>
          <w:lang w:eastAsia="tr-TR"/>
        </w:rPr>
      </w:pPr>
      <w:r w:rsidRPr="00531F02">
        <w:rPr>
          <w:rFonts w:ascii="Times New Roman" w:eastAsia="Times New Roman" w:hAnsi="Times New Roman"/>
          <w:color w:val="323232"/>
          <w:sz w:val="20"/>
          <w:szCs w:val="20"/>
          <w:lang w:eastAsia="tr-TR"/>
        </w:rPr>
        <w:t>Yabancılara ait ekonomik kuruluşların devletleştirilmesi</w:t>
      </w:r>
    </w:p>
    <w:p w:rsidR="00D858D7" w:rsidRPr="00531F02" w:rsidRDefault="00D858D7" w:rsidP="00D858D7">
      <w:pPr>
        <w:shd w:val="clear" w:color="auto" w:fill="FFFFFF"/>
        <w:tabs>
          <w:tab w:val="left" w:pos="709"/>
        </w:tabs>
        <w:spacing w:before="75" w:after="75" w:line="300" w:lineRule="atLeast"/>
        <w:jc w:val="both"/>
        <w:rPr>
          <w:rFonts w:ascii="Times New Roman" w:eastAsia="Times New Roman" w:hAnsi="Times New Roman"/>
          <w:color w:val="323232"/>
          <w:sz w:val="20"/>
          <w:szCs w:val="20"/>
          <w:lang w:eastAsia="tr-TR"/>
        </w:rPr>
      </w:pPr>
    </w:p>
    <w:p w:rsidR="00531F02" w:rsidRDefault="00531F02" w:rsidP="00D858D7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75" w:after="75" w:line="300" w:lineRule="atLeast"/>
        <w:ind w:left="0" w:firstLine="0"/>
        <w:jc w:val="both"/>
        <w:rPr>
          <w:rFonts w:ascii="Times New Roman" w:eastAsia="Times New Roman" w:hAnsi="Times New Roman"/>
          <w:color w:val="323232"/>
          <w:sz w:val="20"/>
          <w:szCs w:val="20"/>
          <w:lang w:eastAsia="tr-TR"/>
        </w:rPr>
      </w:pPr>
      <w:r w:rsidRPr="00531F02">
        <w:rPr>
          <w:rFonts w:ascii="Times New Roman" w:eastAsia="Times New Roman" w:hAnsi="Times New Roman"/>
          <w:color w:val="323232"/>
          <w:sz w:val="20"/>
          <w:szCs w:val="20"/>
          <w:lang w:eastAsia="tr-TR"/>
        </w:rPr>
        <w:t>Kalkınma planlarının hazırlanması (I. ve II. beş yıllık sanayi planlan)</w:t>
      </w:r>
    </w:p>
    <w:p w:rsidR="00D858D7" w:rsidRPr="00531F02" w:rsidRDefault="00D858D7" w:rsidP="00D858D7">
      <w:pPr>
        <w:shd w:val="clear" w:color="auto" w:fill="FFFFFF"/>
        <w:tabs>
          <w:tab w:val="left" w:pos="709"/>
        </w:tabs>
        <w:spacing w:before="75" w:after="75" w:line="300" w:lineRule="atLeast"/>
        <w:jc w:val="both"/>
        <w:rPr>
          <w:rFonts w:ascii="Times New Roman" w:eastAsia="Times New Roman" w:hAnsi="Times New Roman"/>
          <w:color w:val="323232"/>
          <w:sz w:val="20"/>
          <w:szCs w:val="20"/>
          <w:lang w:eastAsia="tr-TR"/>
        </w:rPr>
      </w:pPr>
    </w:p>
    <w:p w:rsidR="00531F02" w:rsidRDefault="00531F02" w:rsidP="00D858D7">
      <w:pPr>
        <w:numPr>
          <w:ilvl w:val="0"/>
          <w:numId w:val="1"/>
        </w:numPr>
        <w:shd w:val="clear" w:color="auto" w:fill="FFFFFF"/>
        <w:tabs>
          <w:tab w:val="left" w:pos="709"/>
        </w:tabs>
        <w:spacing w:before="75" w:after="100" w:line="300" w:lineRule="atLeast"/>
        <w:ind w:left="0" w:firstLine="0"/>
        <w:jc w:val="both"/>
        <w:rPr>
          <w:rFonts w:ascii="Times New Roman" w:eastAsia="Times New Roman" w:hAnsi="Times New Roman"/>
          <w:color w:val="323232"/>
          <w:sz w:val="20"/>
          <w:szCs w:val="20"/>
          <w:lang w:eastAsia="tr-TR"/>
        </w:rPr>
      </w:pPr>
      <w:r w:rsidRPr="00531F02">
        <w:rPr>
          <w:rFonts w:ascii="Times New Roman" w:eastAsia="Times New Roman" w:hAnsi="Times New Roman"/>
          <w:color w:val="323232"/>
          <w:sz w:val="20"/>
          <w:szCs w:val="20"/>
          <w:lang w:eastAsia="tr-TR"/>
        </w:rPr>
        <w:t>Devlet Bankalarının kurulması (Sümerbank, Etibank)</w:t>
      </w:r>
    </w:p>
    <w:p w:rsidR="00D858D7" w:rsidRPr="00531F02" w:rsidRDefault="00D858D7" w:rsidP="00D858D7">
      <w:pPr>
        <w:shd w:val="clear" w:color="auto" w:fill="FFFFFF"/>
        <w:tabs>
          <w:tab w:val="left" w:pos="709"/>
        </w:tabs>
        <w:spacing w:before="75" w:after="100" w:line="300" w:lineRule="atLeast"/>
        <w:jc w:val="both"/>
        <w:rPr>
          <w:rFonts w:ascii="Times New Roman" w:eastAsia="Times New Roman" w:hAnsi="Times New Roman"/>
          <w:color w:val="323232"/>
          <w:sz w:val="20"/>
          <w:szCs w:val="20"/>
          <w:lang w:eastAsia="tr-TR"/>
        </w:rPr>
      </w:pPr>
    </w:p>
    <w:p w:rsidR="00D858D7" w:rsidRDefault="00D858D7" w:rsidP="00D858D7">
      <w:pPr>
        <w:numPr>
          <w:ilvl w:val="0"/>
          <w:numId w:val="1"/>
        </w:numPr>
        <w:tabs>
          <w:tab w:val="left" w:pos="426"/>
          <w:tab w:val="left" w:pos="709"/>
        </w:tabs>
        <w:ind w:left="0" w:firstLine="0"/>
        <w:contextualSpacing/>
        <w:jc w:val="both"/>
        <w:rPr>
          <w:rFonts w:ascii="Times New Roman" w:hAnsi="Times New Roman"/>
          <w:sz w:val="20"/>
          <w:szCs w:val="20"/>
        </w:rPr>
      </w:pPr>
      <w:r w:rsidRPr="00D858D7">
        <w:rPr>
          <w:rFonts w:ascii="Times New Roman" w:hAnsi="Times New Roman"/>
          <w:sz w:val="20"/>
          <w:szCs w:val="20"/>
        </w:rPr>
        <w:t>Toplumsal ekonomiyi yakından ilgilendiren temel tüketim mallarının fi</w:t>
      </w:r>
      <w:r>
        <w:rPr>
          <w:rFonts w:ascii="Times New Roman" w:hAnsi="Times New Roman"/>
          <w:sz w:val="20"/>
          <w:szCs w:val="20"/>
        </w:rPr>
        <w:t>y</w:t>
      </w:r>
      <w:r w:rsidRPr="00D858D7">
        <w:rPr>
          <w:rFonts w:ascii="Times New Roman" w:hAnsi="Times New Roman"/>
          <w:sz w:val="20"/>
          <w:szCs w:val="20"/>
        </w:rPr>
        <w:t>atlarının yine devlet tarafından belirlenmesi</w:t>
      </w:r>
    </w:p>
    <w:p w:rsidR="00D858D7" w:rsidRPr="00D858D7" w:rsidRDefault="00D858D7" w:rsidP="00D858D7">
      <w:pPr>
        <w:tabs>
          <w:tab w:val="left" w:pos="426"/>
          <w:tab w:val="left" w:pos="709"/>
        </w:tabs>
        <w:contextualSpacing/>
        <w:jc w:val="both"/>
        <w:rPr>
          <w:rFonts w:ascii="Times New Roman" w:hAnsi="Times New Roman"/>
          <w:sz w:val="20"/>
          <w:szCs w:val="20"/>
        </w:rPr>
      </w:pPr>
    </w:p>
    <w:p w:rsidR="00EB27CA" w:rsidRPr="00EB27CA" w:rsidRDefault="00D858D7" w:rsidP="00D858D7">
      <w:pPr>
        <w:numPr>
          <w:ilvl w:val="0"/>
          <w:numId w:val="1"/>
        </w:numPr>
        <w:tabs>
          <w:tab w:val="left" w:pos="426"/>
          <w:tab w:val="left" w:pos="709"/>
        </w:tabs>
        <w:ind w:left="0" w:firstLine="0"/>
        <w:contextualSpacing/>
        <w:jc w:val="both"/>
        <w:rPr>
          <w:rFonts w:ascii="Times New Roman" w:hAnsi="Times New Roman"/>
          <w:sz w:val="20"/>
          <w:szCs w:val="20"/>
        </w:rPr>
      </w:pPr>
      <w:r w:rsidRPr="00D858D7">
        <w:rPr>
          <w:rFonts w:ascii="Times New Roman" w:hAnsi="Times New Roman"/>
          <w:sz w:val="20"/>
          <w:szCs w:val="20"/>
        </w:rPr>
        <w:t>Eğitim, kültür ve sağlık sektörlerinde halkın ihtiyaçlarına cevap vere</w:t>
      </w:r>
      <w:r>
        <w:rPr>
          <w:rFonts w:ascii="Times New Roman" w:hAnsi="Times New Roman"/>
          <w:sz w:val="20"/>
          <w:szCs w:val="20"/>
        </w:rPr>
        <w:t>bilmek için yatırımlar yapılması</w:t>
      </w:r>
    </w:p>
    <w:p w:rsidR="00EB27CA" w:rsidRPr="00EB27CA" w:rsidRDefault="00EB27CA" w:rsidP="00EB27CA">
      <w:pPr>
        <w:tabs>
          <w:tab w:val="left" w:pos="426"/>
        </w:tabs>
        <w:contextualSpacing/>
        <w:jc w:val="both"/>
        <w:rPr>
          <w:rFonts w:ascii="Times New Roman" w:hAnsi="Times New Roman"/>
          <w:sz w:val="20"/>
          <w:szCs w:val="20"/>
        </w:rPr>
      </w:pPr>
    </w:p>
    <w:p w:rsidR="00F952CE" w:rsidRDefault="00F952CE"/>
    <w:sectPr w:rsidR="00F952CE" w:rsidSect="00D134D1">
      <w:headerReference w:type="default" r:id="rId11"/>
      <w:footerReference w:type="default" r:id="rId12"/>
      <w:pgSz w:w="11906" w:h="16838"/>
      <w:pgMar w:top="1417" w:right="566" w:bottom="1417" w:left="567" w:header="708" w:footer="708" w:gutter="0"/>
      <w:pgNumType w:start="84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772" w:rsidRDefault="00223772" w:rsidP="00390B58">
      <w:pPr>
        <w:spacing w:after="0" w:line="240" w:lineRule="auto"/>
      </w:pPr>
      <w:r>
        <w:separator/>
      </w:r>
    </w:p>
  </w:endnote>
  <w:endnote w:type="continuationSeparator" w:id="0">
    <w:p w:rsidR="00223772" w:rsidRDefault="00223772" w:rsidP="00390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D03" w:rsidRDefault="00400B80">
    <w:pPr>
      <w:pStyle w:val="Altbilgi"/>
      <w:jc w:val="center"/>
      <w:rPr>
        <w:rFonts w:ascii="Cambria" w:hAnsi="Cambria"/>
        <w:color w:val="4F81BD"/>
        <w:sz w:val="40"/>
        <w:szCs w:val="40"/>
      </w:rPr>
    </w:pPr>
    <w:r>
      <w:fldChar w:fldCharType="begin"/>
    </w:r>
    <w:r w:rsidR="00924533">
      <w:instrText xml:space="preserve"> PAGE   \* MERGEFORMAT </w:instrText>
    </w:r>
    <w:r>
      <w:fldChar w:fldCharType="separate"/>
    </w:r>
    <w:r w:rsidR="002A700D" w:rsidRPr="002A700D">
      <w:rPr>
        <w:rFonts w:ascii="Cambria" w:hAnsi="Cambria"/>
        <w:noProof/>
        <w:color w:val="4F81BD"/>
        <w:sz w:val="40"/>
        <w:szCs w:val="40"/>
      </w:rPr>
      <w:t>84</w:t>
    </w:r>
    <w:r>
      <w:fldChar w:fldCharType="end"/>
    </w:r>
  </w:p>
  <w:p w:rsidR="00530D03" w:rsidRDefault="002237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772" w:rsidRDefault="00223772" w:rsidP="00390B58">
      <w:pPr>
        <w:spacing w:after="0" w:line="240" w:lineRule="auto"/>
      </w:pPr>
      <w:r>
        <w:separator/>
      </w:r>
    </w:p>
  </w:footnote>
  <w:footnote w:type="continuationSeparator" w:id="0">
    <w:p w:rsidR="00223772" w:rsidRDefault="00223772" w:rsidP="00390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500" w:rsidRDefault="00400B80" w:rsidP="003F6AC5">
    <w:pPr>
      <w:pStyle w:val="stbilgi"/>
      <w:jc w:val="center"/>
    </w:pPr>
    <w:r w:rsidRPr="00400B80">
      <w:rPr>
        <w:rFonts w:ascii="Comic Sans MS" w:hAnsi="Comic Sans MS"/>
        <w:b/>
        <w:noProof/>
        <w:color w:val="00B0F0"/>
        <w:sz w:val="28"/>
        <w:szCs w:val="28"/>
        <w:lang w:eastAsia="tr-TR"/>
      </w:rPr>
      <w:pict>
        <v:group id="Grup 4" o:spid="_x0000_s2056" style="position:absolute;left:0;text-align:left;margin-left:84.5pt;margin-top:-83.25pt;width:105.1pt;height:274.25pt;rotation:90;flip:y;z-index:251659264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2061" type="#_x0000_t32" style="position:absolute;left:6519;top:1258;width:4303;height:100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Ub1cMAAADaAAAADwAAAGRycy9kb3ducmV2LnhtbESPT4vCMBTE7wt+h/AEb2tadUWqUUQU&#10;dvci/rl4ezbPtti8lCRq/fZmYcHjMDO/YWaL1tTiTs5XlhWk/QQEcW51xYWC42HzOQHhA7LG2jIp&#10;eJKHxbzzMcNM2wfv6L4PhYgQ9hkqKENoMil9XpJB37cNcfQu1hkMUbpCaoePCDe1HCTJWBqsOC6U&#10;2NCqpPy6vxkF69/R+GdYpZvt2bitS5/NeSVPSvW67XIKIlAb3uH/9rdW8AV/V+INkP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FG9XDAAAA2gAAAA8AAAAAAAAAAAAA&#10;AAAAoQIAAGRycy9kb3ducmV2LnhtbFBLBQYAAAAABAAEAPkAAACRAwAAAAA=&#10;" strokecolor="#a7bfde">
            <o:lock v:ext="edit" aspectratio="t"/>
          </v:shape>
          <v:group id="Group 3" o:spid="_x0000_s2057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<o:lock v:ext="edit" aspectratio="t"/>
            <v:shape id="Freeform 4" o:spid="_x0000_s2060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8078A&#10;AADaAAAADwAAAGRycy9kb3ducmV2LnhtbESPQavCMBCE7w/8D2EFb89UBZVqFBEFES9WwevSrG2x&#10;2bRN1PrvjSB4HGbmG2a+bE0pHtS4wrKCQT8CQZxaXXCm4Hza/k9BOI+ssbRMCl7kYLno/M0x1vbJ&#10;R3okPhMBwi5GBbn3VSylS3My6Pq2Ig7e1TYGfZBNJnWDzwA3pRxG0VgaLDgs5FjROqf0ltyNAqJ9&#10;rW/6UF529aQeJsSv8WakVK/brmYgPLX+F/62d1rBBD5Xwg2Qi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0zzTvwAAANoAAAAPAAAAAAAAAAAAAAAAAJgCAABkcnMvZG93bnJl&#10;di54bWxQSwUGAAAAAAQABAD1AAAAhAMAAAAA&#10;" path="m6418,1185r,5485l1809,6669c974,5889,,3958,1407,1987,2830,,5591,411,6418,1185xe" fillcolor="#c2d69b" strokecolor="#9bbb59" strokeweight="1pt">
              <v:fill color2="#9bbb59" focus="50%" type="gradient"/>
              <v:shadow on="t" color="#4e6128" offset="1pt"/>
              <v:path arrowok="t" o:connecttype="custom" o:connectlocs="5291,1038;5291,5845;1491,5844;1160,1741;5291,1038" o:connectangles="0,0,0,0,0"/>
              <o:lock v:ext="edit" aspectratio="t"/>
            </v:shape>
            <v:oval id="Oval 5" o:spid="_x0000_s2059" style="position:absolute;left:6117;top:10212;width:4526;height:4258;rotation:-5819284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TasAA&#10;AADaAAAADwAAAGRycy9kb3ducmV2LnhtbERPz2vCMBS+D/wfwhO8DE31MEY1LSIKQ8fGMkGPj+bZ&#10;FJuX0mRa//vlMNjx4/u9KgfXihv1ofGsYD7LQBBX3jRcKzh+76avIEJENth6JgUPClAWo6cV5sbf&#10;+YtuOtYihXDIUYGNsculDJUlh2HmO+LEXXzvMCbY19L0eE/hrpWLLHuRDhtODRY72liqrvrHKTjv&#10;37X7tMORPxbPcrs1+nBCrdRkPKyXICIN8V/8534zCtLWdCXdAFn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uTasAAAADaAAAADwAAAAAAAAAAAAAAAACYAgAAZHJzL2Rvd25y&#10;ZXYueG1sUEsFBgAAAAAEAAQA9QAAAIUDAAAAAA==&#10;" fillcolor="#92cddc" strokecolor="#4bacc6" strokeweight="1pt">
              <v:fill color2="#4bacc6" focus="50%" type="gradient"/>
              <v:shadow on="t" color="#205867" offset="1pt"/>
              <o:lock v:ext="edit" aspectratio="t"/>
            </v:oval>
            <v:oval id="Oval 6" o:spid="_x0000_s2058" style="position:absolute;left:6204;top:10176;width:3735;height:3513;rotation:-5819284fd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9qwcAA&#10;AADaAAAADwAAAGRycy9kb3ducmV2LnhtbESP3YrCMBSE7xd8h3AEbxZNlVW0GkWEgnjnzwMcm2NT&#10;bE5KE2t9e7MgeDnMzDfMatPZSrTU+NKxgvEoAUGcO11yoeByzoZzED4ga6wck4IXedisez8rTLV7&#10;8pHaUyhEhLBPUYEJoU6l9Lkhi37kauLo3VxjMUTZFFI3+IxwW8lJksykxZLjgsGadoby++lhFdhq&#10;Xr5+pzb748P5kE3M7XrdtkoN+t12CSJQF77hT3uvFSzg/0q8AX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9qwcAAAADaAAAADwAAAAAAAAAAAAAAAACYAgAAZHJzL2Rvd25y&#10;ZXYueG1sUEsFBgAAAAAEAAQA9QAAAIUDAAAAAA==&#10;" fillcolor="#fabf8f" strokecolor="#f79646" strokeweight="1pt">
              <v:fill color2="#f79646" focus="50%" type="gradient"/>
              <v:shadow on="t" color="#974706" offset="1pt"/>
              <o:lock v:ext="edit" aspectratio="t"/>
              <v:textbox inset="0,0,0,0">
                <w:txbxContent>
                  <w:p w:rsidR="00740500" w:rsidRDefault="00924533">
                    <w:pPr>
                      <w:pStyle w:val="stbilgi"/>
                      <w:jc w:val="center"/>
                      <w:rPr>
                        <w:rFonts w:ascii="Times New Roman" w:hAnsi="Times New Roman"/>
                        <w:b/>
                        <w:bCs/>
                        <w:color w:val="FFFFFF"/>
                      </w:rPr>
                    </w:pPr>
                    <w:r w:rsidRPr="00F672E2">
                      <w:rPr>
                        <w:rFonts w:ascii="Times New Roman" w:hAnsi="Times New Roman"/>
                        <w:b/>
                        <w:bCs/>
                        <w:color w:val="FFFFFF"/>
                      </w:rPr>
                      <w:t>11. SINIF</w:t>
                    </w:r>
                  </w:p>
                  <w:p w:rsidR="00F927ED" w:rsidRPr="00F672E2" w:rsidRDefault="00390B58">
                    <w:pPr>
                      <w:pStyle w:val="stbilgi"/>
                      <w:jc w:val="center"/>
                      <w:rPr>
                        <w:rFonts w:ascii="Times New Roman" w:hAnsi="Times New Roman"/>
                        <w:b/>
                        <w:bCs/>
                        <w:color w:val="FFFFFF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bCs/>
                        <w:color w:val="FFFFFF"/>
                      </w:rPr>
                      <w:t>İNKILA</w:t>
                    </w:r>
                    <w:r w:rsidR="00924533">
                      <w:rPr>
                        <w:rFonts w:ascii="Times New Roman" w:hAnsi="Times New Roman"/>
                        <w:b/>
                        <w:bCs/>
                        <w:color w:val="FFFFFF"/>
                      </w:rPr>
                      <w:t>P TARİHİ</w:t>
                    </w:r>
                  </w:p>
                </w:txbxContent>
              </v:textbox>
            </v:oval>
          </v:group>
          <w10:wrap anchorx="page" anchory="page"/>
        </v:group>
      </w:pict>
    </w:r>
    <w:r w:rsidRPr="00400B80">
      <w:rPr>
        <w:rFonts w:ascii="Comic Sans MS" w:hAnsi="Comic Sans MS"/>
        <w:b/>
        <w:noProof/>
        <w:color w:val="00B0F0"/>
        <w:sz w:val="28"/>
        <w:szCs w:val="28"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left:0;text-align:left;margin-left:397.65pt;margin-top:-16.8pt;width:135pt;height:29.6pt;z-index:251660288" fillcolor="#00b0f0" strokecolor="#7030a0">
          <v:shadow on="t" opacity="52429f"/>
          <v:textpath style="font-family:&quot;Comic Sans MS&quot;;font-weight:bold;font-style:italic;v-text-kern:t" trim="t" fitpath="t" string="VII. MEHMET"/>
          <w10:wrap type="square"/>
        </v:shape>
      </w:pict>
    </w:r>
    <w:r w:rsidR="00924533" w:rsidRPr="00740500">
      <w:rPr>
        <w:rFonts w:ascii="Comic Sans MS" w:hAnsi="Comic Sans MS"/>
        <w:b/>
        <w:color w:val="00B0F0"/>
        <w:sz w:val="28"/>
        <w:szCs w:val="28"/>
      </w:rPr>
      <w:t xml:space="preserve">YAĞLIDERE </w:t>
    </w:r>
    <w:r w:rsidR="00924533">
      <w:rPr>
        <w:rFonts w:ascii="Comic Sans MS" w:hAnsi="Comic Sans MS"/>
        <w:b/>
        <w:color w:val="00B0F0"/>
        <w:sz w:val="28"/>
        <w:szCs w:val="28"/>
      </w:rPr>
      <w:t>AİHL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24.75pt;height:224.75pt" o:bullet="t">
        <v:imagedata r:id="rId1" o:title="300px-Stop_hand_caution"/>
      </v:shape>
    </w:pict>
  </w:numPicBullet>
  <w:numPicBullet w:numPicBulletId="1">
    <w:pict>
      <v:shape id="_x0000_i1031" type="#_x0000_t75" style="width:101.45pt;height:92.05pt" o:bullet="t">
        <v:imagedata r:id="rId2" o:title="90TL1CAWDRWIBCA3GGAU7CAUHTGEECAR808QTCARO9SCACAF9X57YCAFSXC53CAMTJZTGCAEDHNJYCA6RE113CAVL9STRCAZR2JU3CALOM6XDCAGBRHTACAQO4QEFCAQB1GUKCA2FETFVCA4FVZ60"/>
      </v:shape>
    </w:pict>
  </w:numPicBullet>
  <w:numPicBullet w:numPicBulletId="2">
    <w:pict>
      <v:shape id="_x0000_i1032" type="#_x0000_t75" style="width:423.85pt;height:599.8pt" o:bullet="t">
        <v:imagedata r:id="rId3" o:title="ataturk18"/>
      </v:shape>
    </w:pict>
  </w:numPicBullet>
  <w:numPicBullet w:numPicBulletId="3">
    <w:pict>
      <v:shape id="_x0000_i1033" type="#_x0000_t75" style="width:196.6pt;height:180.95pt" o:bullet="t">
        <v:imagedata r:id="rId4" o:title="SAYFA BAŞI RESMİ"/>
      </v:shape>
    </w:pict>
  </w:numPicBullet>
  <w:abstractNum w:abstractNumId="0">
    <w:nsid w:val="078528F8"/>
    <w:multiLevelType w:val="hybridMultilevel"/>
    <w:tmpl w:val="DD9A027A"/>
    <w:lvl w:ilvl="0" w:tplc="6D7A7176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  <w:sz w:val="72"/>
        <w:szCs w:val="7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749EA"/>
    <w:multiLevelType w:val="hybridMultilevel"/>
    <w:tmpl w:val="C57CE154"/>
    <w:lvl w:ilvl="0" w:tplc="3BAE11B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  <w:sz w:val="96"/>
        <w:szCs w:val="9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D68FF"/>
    <w:multiLevelType w:val="multilevel"/>
    <w:tmpl w:val="B5E0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10670B"/>
    <w:multiLevelType w:val="hybridMultilevel"/>
    <w:tmpl w:val="2E14FCD0"/>
    <w:lvl w:ilvl="0" w:tplc="4DB0B9A0">
      <w:start w:val="1"/>
      <w:numFmt w:val="bullet"/>
      <w:lvlText w:val=""/>
      <w:lvlPicBulletId w:val="0"/>
      <w:lvlJc w:val="left"/>
      <w:pPr>
        <w:ind w:left="1121" w:hanging="360"/>
      </w:pPr>
      <w:rPr>
        <w:rFonts w:ascii="Symbol" w:hAnsi="Symbol" w:hint="default"/>
        <w:color w:val="auto"/>
        <w:sz w:val="56"/>
        <w:szCs w:val="56"/>
      </w:rPr>
    </w:lvl>
    <w:lvl w:ilvl="1" w:tplc="041F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4">
    <w:nsid w:val="2BC84826"/>
    <w:multiLevelType w:val="hybridMultilevel"/>
    <w:tmpl w:val="1AAC8D20"/>
    <w:lvl w:ilvl="0" w:tplc="44A8444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  <w:sz w:val="52"/>
        <w:szCs w:val="5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F616D8"/>
    <w:multiLevelType w:val="hybridMultilevel"/>
    <w:tmpl w:val="E30E5424"/>
    <w:lvl w:ilvl="0" w:tplc="43EC20AA">
      <w:start w:val="1"/>
      <w:numFmt w:val="bullet"/>
      <w:lvlText w:val=""/>
      <w:lvlPicBulletId w:val="1"/>
      <w:lvlJc w:val="left"/>
      <w:pPr>
        <w:ind w:left="1121" w:hanging="360"/>
      </w:pPr>
      <w:rPr>
        <w:rFonts w:ascii="Symbol" w:hAnsi="Symbol" w:hint="default"/>
        <w:color w:val="auto"/>
        <w:sz w:val="44"/>
        <w:szCs w:val="44"/>
      </w:rPr>
    </w:lvl>
    <w:lvl w:ilvl="1" w:tplc="041F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6">
    <w:nsid w:val="50C3057B"/>
    <w:multiLevelType w:val="hybridMultilevel"/>
    <w:tmpl w:val="C5500C54"/>
    <w:lvl w:ilvl="0" w:tplc="3BAE11B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  <w:sz w:val="96"/>
        <w:szCs w:val="9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C7719"/>
    <w:multiLevelType w:val="hybridMultilevel"/>
    <w:tmpl w:val="068A4120"/>
    <w:lvl w:ilvl="0" w:tplc="C3FC11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B27CA"/>
    <w:rsid w:val="00223772"/>
    <w:rsid w:val="002A700D"/>
    <w:rsid w:val="00390B58"/>
    <w:rsid w:val="00400B80"/>
    <w:rsid w:val="00531F02"/>
    <w:rsid w:val="00924533"/>
    <w:rsid w:val="009D0ED0"/>
    <w:rsid w:val="009E6EF7"/>
    <w:rsid w:val="00C35D4C"/>
    <w:rsid w:val="00D134D1"/>
    <w:rsid w:val="00D74E34"/>
    <w:rsid w:val="00D858D7"/>
    <w:rsid w:val="00EB27CA"/>
    <w:rsid w:val="00F9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7C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B2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27C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B2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27CA"/>
    <w:rPr>
      <w:rFonts w:ascii="Calibri" w:eastAsia="Calibri" w:hAnsi="Calibri" w:cs="Times New Roman"/>
    </w:rPr>
  </w:style>
  <w:style w:type="paragraph" w:customStyle="1" w:styleId="Default">
    <w:name w:val="Default"/>
    <w:rsid w:val="00EB27CA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EB27CA"/>
    <w:pPr>
      <w:spacing w:line="18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B27CA"/>
    <w:pPr>
      <w:spacing w:line="181" w:lineRule="atLeast"/>
    </w:pPr>
    <w:rPr>
      <w:color w:val="auto"/>
    </w:rPr>
  </w:style>
  <w:style w:type="paragraph" w:customStyle="1" w:styleId="Pa26">
    <w:name w:val="Pa26"/>
    <w:basedOn w:val="Default"/>
    <w:next w:val="Default"/>
    <w:uiPriority w:val="99"/>
    <w:rsid w:val="00D74E34"/>
    <w:pPr>
      <w:spacing w:line="18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D74E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0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B58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0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70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7C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B2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27C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B2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27CA"/>
    <w:rPr>
      <w:rFonts w:ascii="Calibri" w:eastAsia="Calibri" w:hAnsi="Calibri" w:cs="Times New Roman"/>
    </w:rPr>
  </w:style>
  <w:style w:type="paragraph" w:customStyle="1" w:styleId="Default">
    <w:name w:val="Default"/>
    <w:rsid w:val="00EB27CA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EB27CA"/>
    <w:pPr>
      <w:spacing w:line="18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B27CA"/>
    <w:pPr>
      <w:spacing w:line="181" w:lineRule="atLeast"/>
    </w:pPr>
    <w:rPr>
      <w:color w:val="auto"/>
    </w:rPr>
  </w:style>
  <w:style w:type="paragraph" w:customStyle="1" w:styleId="Pa26">
    <w:name w:val="Pa26"/>
    <w:basedOn w:val="Default"/>
    <w:next w:val="Default"/>
    <w:uiPriority w:val="99"/>
    <w:rsid w:val="00D74E34"/>
    <w:pPr>
      <w:spacing w:line="18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D74E3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0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B58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0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01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4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06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21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4852">
                              <w:marLeft w:val="0"/>
                              <w:marRight w:val="3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287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716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858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25278">
                                              <w:marLeft w:val="0"/>
                                              <w:marRight w:val="30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302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064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7021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303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0368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2015-12-25T19:03:00Z</dcterms:created>
  <dcterms:modified xsi:type="dcterms:W3CDTF">2015-12-25T19:03:00Z</dcterms:modified>
  <cp:category>www.sorubak.com</cp:category>
</cp:coreProperties>
</file>