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jc w:val="center"/>
        <w:rPr>
          <w:b/>
          <w:sz w:val="32"/>
          <w:szCs w:val="32"/>
        </w:rPr>
      </w:pPr>
      <w:r>
        <w:rPr>
          <w:b/>
          <w:sz w:val="32"/>
          <w:szCs w:val="32"/>
        </w:rPr>
        <w:t>2020- 2021 EĞİTİM - ÖĞRETİM YILI</w:t>
      </w:r>
    </w:p>
    <w:p>
      <w:pPr>
        <w:spacing w:line="360" w:lineRule="auto"/>
        <w:jc w:val="center"/>
        <w:rPr>
          <w:b/>
          <w:sz w:val="32"/>
          <w:szCs w:val="32"/>
        </w:rPr>
      </w:pPr>
      <w:r>
        <w:rPr>
          <w:b/>
          <w:sz w:val="32"/>
          <w:szCs w:val="32"/>
        </w:rPr>
        <w:t>KIRŞEHİR İLİ AKPINAR İLÇESİ</w:t>
      </w:r>
    </w:p>
    <w:p>
      <w:pPr>
        <w:spacing w:line="360" w:lineRule="auto"/>
        <w:jc w:val="center"/>
        <w:rPr>
          <w:b/>
          <w:sz w:val="32"/>
          <w:szCs w:val="32"/>
        </w:rPr>
      </w:pPr>
      <w:r>
        <w:rPr>
          <w:b/>
          <w:sz w:val="32"/>
          <w:szCs w:val="32"/>
        </w:rPr>
        <w:t>DİN KÜLTÜRÜ VE AHLAK BİLGİSİ DERSİ II. DÖNEM</w:t>
      </w:r>
    </w:p>
    <w:p>
      <w:pPr>
        <w:spacing w:line="360" w:lineRule="auto"/>
        <w:jc w:val="center"/>
        <w:rPr>
          <w:b/>
          <w:sz w:val="32"/>
          <w:szCs w:val="32"/>
        </w:rPr>
      </w:pPr>
      <w:r>
        <w:rPr>
          <w:b/>
          <w:sz w:val="32"/>
          <w:szCs w:val="32"/>
        </w:rPr>
        <w:t xml:space="preserve"> (ÖĞRETİM YILI ORTASI)</w:t>
      </w:r>
    </w:p>
    <w:p>
      <w:pPr>
        <w:spacing w:line="360" w:lineRule="auto"/>
        <w:jc w:val="center"/>
        <w:rPr>
          <w:sz w:val="32"/>
          <w:szCs w:val="32"/>
        </w:rPr>
      </w:pPr>
      <w:r>
        <w:rPr>
          <w:b/>
          <w:sz w:val="32"/>
          <w:szCs w:val="32"/>
        </w:rPr>
        <w:t xml:space="preserve">ZÜMRE ÖĞRETMENLERİ TOPLANTI TUTANAĞI </w:t>
      </w:r>
      <w:r>
        <w:rPr>
          <w:sz w:val="32"/>
          <w:szCs w:val="32"/>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t xml:space="preserve">   </w:t>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rPr>
          <w:b/>
          <w:sz w:val="24"/>
          <w:szCs w:val="24"/>
        </w:rPr>
      </w:pPr>
      <w:r>
        <w:rPr>
          <w:b/>
          <w:sz w:val="24"/>
          <w:szCs w:val="24"/>
        </w:rPr>
      </w:r>
    </w:p>
    <w:p>
      <w:pPr>
        <w:spacing w:line="360" w:lineRule="auto"/>
        <w:jc w:val="center"/>
        <w:rPr>
          <w:b/>
          <w:sz w:val="24"/>
          <w:szCs w:val="24"/>
        </w:rPr>
      </w:pPr>
      <w:r>
        <w:rPr>
          <w:b/>
          <w:sz w:val="24"/>
          <w:szCs w:val="24"/>
        </w:rPr>
        <w:br w:type="textWrapping"/>
        <w:t>20</w:t>
      </w:r>
      <w:r>
        <w:rPr>
          <w:b/>
          <w:sz w:val="24"/>
          <w:szCs w:val="24"/>
        </w:rPr>
        <w:t>20</w:t>
      </w:r>
      <w:r>
        <w:rPr>
          <w:b/>
          <w:sz w:val="24"/>
          <w:szCs w:val="24"/>
        </w:rPr>
        <w:t>- 20</w:t>
      </w:r>
      <w:r>
        <w:rPr>
          <w:b/>
          <w:sz w:val="24"/>
          <w:szCs w:val="24"/>
        </w:rPr>
        <w:t>21</w:t>
      </w:r>
      <w:r>
        <w:rPr>
          <w:b/>
          <w:sz w:val="24"/>
          <w:szCs w:val="24"/>
        </w:rPr>
        <w:t xml:space="preserve"> EĞİTİM - ÖĞRETİM YILI</w:t>
      </w:r>
      <w:r>
        <w:rPr>
          <w:b/>
          <w:sz w:val="24"/>
          <w:szCs w:val="24"/>
        </w:rPr>
      </w:r>
    </w:p>
    <w:p>
      <w:pPr>
        <w:spacing w:line="360" w:lineRule="auto"/>
        <w:jc w:val="center"/>
        <w:rPr>
          <w:b/>
          <w:sz w:val="24"/>
          <w:szCs w:val="24"/>
        </w:rPr>
      </w:pPr>
      <w:r>
        <w:rPr>
          <w:b/>
          <w:sz w:val="24"/>
          <w:szCs w:val="24"/>
        </w:rPr>
        <w:t>KIRŞEHİR İLİ AKPINAR İLÇESİ</w:t>
      </w:r>
    </w:p>
    <w:p>
      <w:pPr>
        <w:spacing w:line="360" w:lineRule="auto"/>
        <w:jc w:val="center"/>
        <w:rPr>
          <w:b/>
          <w:sz w:val="24"/>
          <w:szCs w:val="24"/>
        </w:rPr>
      </w:pPr>
      <w:r>
        <w:rPr>
          <w:b/>
          <w:sz w:val="24"/>
          <w:szCs w:val="24"/>
        </w:rPr>
        <w:t>DİN KÜLTÜRÜ VE AHLAK BİLGİSİ DERSİ II</w:t>
      </w:r>
      <w:r>
        <w:rPr>
          <w:b/>
          <w:sz w:val="24"/>
          <w:szCs w:val="24"/>
        </w:rPr>
        <w:t xml:space="preserve">. DÖNEM </w:t>
      </w:r>
      <w:r>
        <w:rPr>
          <w:b/>
          <w:sz w:val="24"/>
          <w:szCs w:val="24"/>
        </w:rPr>
        <w:t>(ÖĞRETİM YILI ORTASI)</w:t>
      </w:r>
      <w:r>
        <w:rPr>
          <w:b/>
          <w:sz w:val="24"/>
          <w:szCs w:val="24"/>
        </w:rPr>
      </w:r>
    </w:p>
    <w:p>
      <w:pPr>
        <w:spacing w:line="360" w:lineRule="auto"/>
        <w:jc w:val="center"/>
        <w:rPr>
          <w:sz w:val="24"/>
          <w:szCs w:val="24"/>
        </w:rPr>
      </w:pPr>
      <w:r>
        <w:rPr>
          <w:b/>
          <w:sz w:val="24"/>
          <w:szCs w:val="24"/>
        </w:rPr>
        <w:t xml:space="preserve">ZÜMRE ÖĞRETMENLERİ TOPLANTI TUTANAĞI </w:t>
      </w:r>
      <w:r>
        <w:rPr>
          <w:sz w:val="24"/>
          <w:szCs w:val="24"/>
        </w:rPr>
      </w:r>
    </w:p>
    <w:tbl>
      <w:tblPr>
        <w:tblpPr w:horzAnchor="margin" w:tblpXSpec="right" w:vertAnchor="text" w:tblpY="568" w:leftFromText="141" w:rightFromText="141" w:topFromText="0" w:bottomFromText="0"/>
        <w:tblOverlap w:val="never"/>
        <w:tblStyle w:val="NormalTable"/>
        <w:name w:val="Tablo1"/>
        <w:tabOrder w:val="0"/>
        <w:jc w:val="left"/>
        <w:tblInd w:w="0" w:type="dxa"/>
        <w:tblW w:w="9851" w:type="dxa"/>
        <w:tblLook w:val="0000" w:firstRow="0" w:lastRow="0" w:firstColumn="0" w:lastColumn="0" w:noHBand="0" w:noVBand="0"/>
      </w:tblPr>
      <w:tblGrid>
        <w:gridCol w:w="3560"/>
        <w:gridCol w:w="6291"/>
      </w:tblGrid>
      <w:tr>
        <w:trPr>
          <w:cantSplit w:val="0"/>
          <w:trHeight w:val="0" w:hRule="auto"/>
        </w:trPr>
        <w:tc>
          <w:tcPr>
            <w:tcW w:w="3560" w:type="dxa"/>
            <w:shd w:val="solid" w:color="FFE599" tmshd="1677721856, 0, 10085887"/>
            <w:tcBorders>
              <w:top w:val="single" w:sz="4" w:space="0" w:color="FFFFFF" tmln="10, 20, 20, 0, 0"/>
              <w:left w:val="single" w:sz="4" w:space="0" w:color="FFFFFF" tmln="10, 20, 20, 0, 0"/>
              <w:bottom w:val="single" w:sz="4" w:space="0" w:color="FFFFFF" tmln="10, 20, 20, 0, 0"/>
              <w:right w:val="single" w:sz="4" w:space="0" w:color="FFFFFF" tmln="10, 20, 20, 0, 0"/>
            </w:tcBorders>
            <w:tmTcPr id="1613592420" protected="0"/>
          </w:tcPr>
          <w:p>
            <w:pPr>
              <w:rPr>
                <w:b/>
                <w:color w:val="000000"/>
                <w:sz w:val="24"/>
                <w:szCs w:val="24"/>
              </w:rPr>
            </w:pPr>
            <w:r>
              <w:rPr>
                <w:b/>
                <w:color w:val="000000"/>
                <w:sz w:val="24"/>
                <w:szCs w:val="24"/>
              </w:rPr>
              <w:t>Toplantı No</w:t>
            </w:r>
          </w:p>
        </w:tc>
        <w:tc>
          <w:tcPr>
            <w:tcW w:w="6291" w:type="dxa"/>
            <w:shd w:val="solid" w:color="FFE599" tmshd="1677721856, 0, 10085887"/>
            <w:tcBorders>
              <w:top w:val="single" w:sz="4" w:space="0" w:color="FFFFFF" tmln="10, 20, 20, 0, 0"/>
              <w:left w:val="single" w:sz="4" w:space="0" w:color="FFFFFF" tmln="10, 20, 20, 0, 0"/>
              <w:bottom w:val="single" w:sz="4" w:space="0" w:color="FFFFFF" tmln="10, 20, 20, 0, 0"/>
              <w:right w:val="single" w:sz="4" w:space="0" w:color="FFFFFF" tmln="10, 20, 20, 0, 0"/>
            </w:tcBorders>
            <w:tmTcPr id="1613592420" protected="0"/>
          </w:tcPr>
          <w:p>
            <w:pPr>
              <w:rPr>
                <w:color w:val="000000"/>
                <w:sz w:val="24"/>
                <w:szCs w:val="24"/>
              </w:rPr>
            </w:pPr>
            <w:r>
              <w:rPr>
                <w:color w:val="000000"/>
                <w:sz w:val="24"/>
                <w:szCs w:val="24"/>
              </w:rPr>
              <w:t>: 2</w:t>
            </w:r>
          </w:p>
        </w:tc>
      </w:tr>
      <w:tr>
        <w:trPr>
          <w:cantSplit w:val="0"/>
          <w:trHeight w:val="0" w:hRule="auto"/>
        </w:trPr>
        <w:tc>
          <w:tcPr>
            <w:tcW w:w="3560" w:type="dxa"/>
            <w:shd w:val="solid" w:color="FFE599" tmshd="1677721856, 0, 10085887"/>
            <w:tcBorders>
              <w:top w:val="single" w:sz="4" w:space="0" w:color="FFFFFF" tmln="10, 20, 20, 0, 0"/>
              <w:left w:val="single" w:sz="4" w:space="0" w:color="FFFFFF" tmln="10, 20, 20, 0, 0"/>
              <w:bottom w:val="single" w:sz="4" w:space="0" w:color="FFFFFF" tmln="10, 20, 20, 0, 0"/>
              <w:right w:val="single" w:sz="4" w:space="0" w:color="FFFFFF" tmln="10, 20, 20, 0, 0"/>
            </w:tcBorders>
            <w:tmTcPr id="1613592420" protected="0"/>
          </w:tcPr>
          <w:p>
            <w:pPr>
              <w:rPr>
                <w:b/>
                <w:color w:val="000000"/>
                <w:sz w:val="24"/>
                <w:szCs w:val="24"/>
              </w:rPr>
            </w:pPr>
            <w:r>
              <w:rPr>
                <w:b/>
                <w:color w:val="000000"/>
                <w:sz w:val="24"/>
                <w:szCs w:val="24"/>
              </w:rPr>
              <w:t xml:space="preserve">Toplantının Öğretim Yılı </w:t>
            </w:r>
          </w:p>
        </w:tc>
        <w:tc>
          <w:tcPr>
            <w:tcW w:w="6291" w:type="dxa"/>
            <w:shd w:val="solid" w:color="FFF2CC" tmshd="1677721856, 0, 13431551"/>
            <w:tcBorders>
              <w:top w:val="single" w:sz="4" w:space="0" w:color="FFFFFF" tmln="10, 20, 20, 0, 0"/>
              <w:left w:val="single" w:sz="4" w:space="0" w:color="FFFFFF" tmln="10, 20, 20, 0, 0"/>
              <w:bottom w:val="single" w:sz="4" w:space="0" w:color="FFFFFF" tmln="10, 20, 20, 0, 0"/>
              <w:right w:val="single" w:sz="4" w:space="0" w:color="FFFFFF" tmln="10, 20, 20, 0, 0"/>
            </w:tcBorders>
            <w:tmTcPr id="1613592420" protected="0"/>
          </w:tcPr>
          <w:p>
            <w:pPr>
              <w:rPr>
                <w:color w:val="000000"/>
                <w:sz w:val="24"/>
                <w:szCs w:val="24"/>
              </w:rPr>
            </w:pPr>
            <w:r>
              <w:rPr>
                <w:color w:val="000000"/>
                <w:sz w:val="24"/>
                <w:szCs w:val="24"/>
              </w:rPr>
              <w:t>: 2020 – 2021</w:t>
            </w:r>
          </w:p>
        </w:tc>
      </w:tr>
      <w:tr>
        <w:trPr>
          <w:cantSplit w:val="0"/>
          <w:trHeight w:val="0" w:hRule="auto"/>
        </w:trPr>
        <w:tc>
          <w:tcPr>
            <w:tcW w:w="3560" w:type="dxa"/>
            <w:shd w:val="solid" w:color="FFE599" tmshd="1677721856, 0, 10085887"/>
            <w:tcBorders>
              <w:top w:val="single" w:sz="4" w:space="0" w:color="FFFFFF" tmln="10, 20, 20, 0, 0"/>
              <w:left w:val="single" w:sz="4" w:space="0" w:color="FFFFFF" tmln="10, 20, 20, 0, 0"/>
              <w:bottom w:val="single" w:sz="4" w:space="0" w:color="FFFFFF" tmln="10, 20, 20, 0, 0"/>
              <w:right w:val="single" w:sz="4" w:space="0" w:color="FFFFFF" tmln="10, 20, 20, 0, 0"/>
            </w:tcBorders>
            <w:tmTcPr id="1613592420" protected="0"/>
          </w:tcPr>
          <w:p>
            <w:pPr>
              <w:rPr>
                <w:b/>
                <w:color w:val="000000"/>
                <w:sz w:val="24"/>
                <w:szCs w:val="24"/>
              </w:rPr>
            </w:pPr>
            <w:r>
              <w:rPr>
                <w:b/>
                <w:color w:val="000000"/>
                <w:sz w:val="24"/>
                <w:szCs w:val="24"/>
              </w:rPr>
              <w:t xml:space="preserve">Toplantının Dönemi </w:t>
            </w:r>
          </w:p>
        </w:tc>
        <w:tc>
          <w:tcPr>
            <w:tcW w:w="6291" w:type="dxa"/>
            <w:shd w:val="solid" w:color="FFE599" tmshd="1677721856, 0, 10085887"/>
            <w:tcBorders>
              <w:top w:val="single" w:sz="4" w:space="0" w:color="FFFFFF" tmln="10, 20, 20, 0, 0"/>
              <w:left w:val="single" w:sz="4" w:space="0" w:color="FFFFFF" tmln="10, 20, 20, 0, 0"/>
              <w:bottom w:val="single" w:sz="4" w:space="0" w:color="FFFFFF" tmln="10, 20, 20, 0, 0"/>
              <w:right w:val="single" w:sz="4" w:space="0" w:color="FFFFFF" tmln="10, 20, 20, 0, 0"/>
            </w:tcBorders>
            <w:tmTcPr id="1613592420" protected="0"/>
          </w:tcPr>
          <w:p>
            <w:pPr>
              <w:rPr>
                <w:color w:val="000000"/>
                <w:sz w:val="24"/>
                <w:szCs w:val="24"/>
              </w:rPr>
            </w:pPr>
            <w:r>
              <w:rPr>
                <w:color w:val="000000"/>
                <w:sz w:val="24"/>
                <w:szCs w:val="24"/>
              </w:rPr>
              <w:t>: 2. Dönem</w:t>
            </w:r>
          </w:p>
        </w:tc>
      </w:tr>
      <w:tr>
        <w:trPr>
          <w:cantSplit w:val="0"/>
          <w:trHeight w:val="0" w:hRule="auto"/>
        </w:trPr>
        <w:tc>
          <w:tcPr>
            <w:tcW w:w="3560" w:type="dxa"/>
            <w:shd w:val="solid" w:color="FFE599" tmshd="1677721856, 0, 10085887"/>
            <w:tcBorders>
              <w:top w:val="single" w:sz="4" w:space="0" w:color="FFFFFF" tmln="10, 20, 20, 0, 0"/>
              <w:left w:val="single" w:sz="4" w:space="0" w:color="FFFFFF" tmln="10, 20, 20, 0, 0"/>
              <w:bottom w:val="single" w:sz="4" w:space="0" w:color="FFFFFF" tmln="10, 20, 20, 0, 0"/>
              <w:right w:val="single" w:sz="4" w:space="0" w:color="FFFFFF" tmln="10, 20, 20, 0, 0"/>
            </w:tcBorders>
            <w:tmTcPr id="1613592420" protected="0"/>
          </w:tcPr>
          <w:p>
            <w:pPr>
              <w:pStyle w:val="para1"/>
              <w:ind w:firstLine="0"/>
              <w:spacing/>
              <w:jc w:val="left"/>
              <w:rPr>
                <w:b/>
                <w:color w:val="000000"/>
                <w:szCs w:val="24"/>
                <w:lang w:val="tr-tr"/>
              </w:rPr>
            </w:pPr>
            <w:r>
              <w:rPr>
                <w:b/>
                <w:color w:val="000000"/>
                <w:szCs w:val="24"/>
                <w:lang w:val="tr-tr"/>
              </w:rPr>
              <w:t>Toplantının Tarihi ve yeri</w:t>
            </w:r>
          </w:p>
        </w:tc>
        <w:tc>
          <w:tcPr>
            <w:tcW w:w="6291" w:type="dxa"/>
            <w:shd w:val="solid" w:color="FFF2CC" tmshd="1677721856, 0, 13431551"/>
            <w:tcBorders>
              <w:top w:val="single" w:sz="4" w:space="0" w:color="FFFFFF" tmln="10, 20, 20, 0, 0"/>
              <w:left w:val="single" w:sz="4" w:space="0" w:color="FFFFFF" tmln="10, 20, 20, 0, 0"/>
              <w:bottom w:val="single" w:sz="4" w:space="0" w:color="FFFFFF" tmln="10, 20, 20, 0, 0"/>
              <w:right w:val="single" w:sz="4" w:space="0" w:color="FFFFFF" tmln="10, 20, 20, 0, 0"/>
            </w:tcBorders>
            <w:tmTcPr id="1613592420" protected="0"/>
          </w:tcPr>
          <w:p>
            <w:pPr>
              <w:pStyle w:val="para1"/>
              <w:ind w:firstLine="0"/>
              <w:spacing/>
              <w:jc w:val="left"/>
              <w:rPr>
                <w:color w:val="000000"/>
                <w:szCs w:val="24"/>
                <w:lang w:val="tr-tr"/>
              </w:rPr>
            </w:pPr>
            <w:r>
              <w:rPr>
                <w:color w:val="000000"/>
                <w:szCs w:val="24"/>
                <w:lang w:val="tr-tr"/>
              </w:rPr>
              <w:t>: 18.02.2021 Saat: 16.00 -  Zoom (Akpınar Çpl)</w:t>
            </w:r>
            <w:r>
              <w:rPr>
                <w:color w:val="000000"/>
                <w:szCs w:val="24"/>
                <w:lang w:val="tr-tr"/>
              </w:rPr>
            </w:r>
          </w:p>
        </w:tc>
      </w:tr>
      <w:tr>
        <w:trPr>
          <w:cantSplit w:val="0"/>
          <w:trHeight w:val="184" w:hRule="atLeast"/>
        </w:trPr>
        <w:tc>
          <w:tcPr>
            <w:tcW w:w="3560" w:type="dxa"/>
            <w:shd w:val="solid" w:color="FFE599" tmshd="1677721856, 0, 10085887"/>
            <w:tcBorders>
              <w:top w:val="single" w:sz="4" w:space="0" w:color="FFFFFF" tmln="10, 20, 20, 0, 0"/>
              <w:left w:val="single" w:sz="4" w:space="0" w:color="FFFFFF" tmln="10, 20, 20, 0, 0"/>
              <w:bottom w:val="single" w:sz="4" w:space="0" w:color="FFFFFF" tmln="10, 20, 20, 0, 0"/>
              <w:right w:val="single" w:sz="4" w:space="0" w:color="FFFFFF" tmln="10, 20, 20, 0, 0"/>
            </w:tcBorders>
            <w:tmTcPr id="1613592420" protected="0"/>
          </w:tcPr>
          <w:p>
            <w:pPr>
              <w:pStyle w:val="para1"/>
              <w:ind w:firstLine="0"/>
              <w:spacing/>
              <w:jc w:val="left"/>
              <w:rPr>
                <w:b/>
                <w:color w:val="000000"/>
                <w:szCs w:val="24"/>
                <w:lang w:val="tr-tr"/>
              </w:rPr>
            </w:pPr>
            <w:r>
              <w:rPr>
                <w:b/>
                <w:color w:val="000000"/>
                <w:szCs w:val="24"/>
                <w:lang w:val="tr-tr"/>
              </w:rPr>
              <w:t xml:space="preserve">Toplantının Başkanı </w:t>
            </w:r>
          </w:p>
        </w:tc>
        <w:tc>
          <w:tcPr>
            <w:tcW w:w="6291" w:type="dxa"/>
            <w:shd w:val="solid" w:color="FFE599" tmshd="1677721856, 0, 10085887"/>
            <w:tcBorders>
              <w:top w:val="single" w:sz="4" w:space="0" w:color="FFFFFF" tmln="10, 20, 20, 0, 0"/>
              <w:left w:val="single" w:sz="4" w:space="0" w:color="FFFFFF" tmln="10, 20, 20, 0, 0"/>
              <w:bottom w:val="single" w:sz="4" w:space="0" w:color="FFFFFF" tmln="10, 20, 20, 0, 0"/>
              <w:right w:val="single" w:sz="4" w:space="0" w:color="FFFFFF" tmln="10, 20, 20, 0, 0"/>
            </w:tcBorders>
            <w:tmTcPr id="1613592420" protected="0"/>
          </w:tcPr>
          <w:p>
            <w:pPr>
              <w:pStyle w:val="para1"/>
              <w:ind w:firstLine="0"/>
              <w:spacing/>
              <w:jc w:val="left"/>
              <w:rPr>
                <w:color w:val="000000"/>
                <w:szCs w:val="24"/>
                <w:lang w:val="tr-tr"/>
              </w:rPr>
            </w:pPr>
            <w:r>
              <w:rPr>
                <w:color w:val="000000"/>
                <w:szCs w:val="24"/>
                <w:lang w:val="tr-tr"/>
              </w:rPr>
              <w:t>: Fatma ARSLAN</w:t>
            </w:r>
          </w:p>
        </w:tc>
      </w:tr>
      <w:tr>
        <w:trPr>
          <w:cantSplit w:val="0"/>
          <w:trHeight w:val="0" w:hRule="auto"/>
        </w:trPr>
        <w:tc>
          <w:tcPr>
            <w:tcW w:w="3560" w:type="dxa"/>
            <w:shd w:val="solid" w:color="FFE599" tmshd="1677721856, 0, 10085887"/>
            <w:tcBorders>
              <w:top w:val="single" w:sz="4" w:space="0" w:color="FFFFFF" tmln="10, 20, 20, 0, 0"/>
              <w:left w:val="single" w:sz="4" w:space="0" w:color="FFFFFF" tmln="10, 20, 20, 0, 0"/>
              <w:bottom w:val="single" w:sz="4" w:space="0" w:color="FFFFFF" tmln="10, 20, 20, 0, 0"/>
              <w:right w:val="single" w:sz="4" w:space="0" w:color="FFFFFF" tmln="10, 20, 20, 0, 0"/>
            </w:tcBorders>
            <w:tmTcPr id="1613592420" protected="0"/>
          </w:tcPr>
          <w:p>
            <w:pPr>
              <w:rPr>
                <w:b/>
                <w:color w:val="000000"/>
                <w:sz w:val="24"/>
                <w:szCs w:val="24"/>
              </w:rPr>
            </w:pPr>
            <w:r>
              <w:rPr>
                <w:b/>
                <w:color w:val="000000"/>
                <w:sz w:val="24"/>
                <w:szCs w:val="24"/>
              </w:rPr>
              <w:t xml:space="preserve">Toplantıya Katılanlar </w:t>
            </w:r>
          </w:p>
        </w:tc>
        <w:tc>
          <w:tcPr>
            <w:tcW w:w="6291" w:type="dxa"/>
            <w:shd w:val="solid" w:color="FFF2CC" tmshd="1677721856, 0, 13431551"/>
            <w:tcBorders>
              <w:top w:val="single" w:sz="4" w:space="0" w:color="FFFFFF" tmln="10, 20, 20, 0, 0"/>
              <w:left w:val="single" w:sz="4" w:space="0" w:color="FFFFFF" tmln="10, 20, 20, 0, 0"/>
              <w:bottom w:val="single" w:sz="4" w:space="0" w:color="FFFFFF" tmln="10, 20, 20, 0, 0"/>
              <w:right w:val="single" w:sz="4" w:space="0" w:color="FFFFFF" tmln="10, 20, 20, 0, 0"/>
            </w:tcBorders>
            <w:tmTcPr id="1613592420" protected="0"/>
          </w:tcPr>
          <w:p>
            <w:pPr>
              <w:rPr>
                <w:color w:val="000000"/>
                <w:sz w:val="24"/>
                <w:szCs w:val="24"/>
              </w:rPr>
            </w:pPr>
            <w:r>
              <w:rPr>
                <w:color w:val="000000"/>
                <w:sz w:val="24"/>
                <w:szCs w:val="24"/>
              </w:rPr>
              <w:t>: Orhan YILDIRIM, Fatıma Rumeysa YÜKSEL</w:t>
            </w:r>
          </w:p>
        </w:tc>
      </w:tr>
    </w:tbl>
    <w:p>
      <w:pPr>
        <w:spacing w:after="120" w:line="276" w:lineRule="auto"/>
        <w:rPr>
          <w:rFonts w:ascii="Candara" w:hAnsi="Candara"/>
          <w:sz w:val="24"/>
          <w:szCs w:val="24"/>
        </w:rPr>
      </w:pPr>
      <w:r>
        <w:rPr>
          <w:rFonts w:ascii="Candara" w:hAnsi="Candara"/>
          <w:sz w:val="24"/>
          <w:szCs w:val="24"/>
        </w:rPr>
      </w:r>
    </w:p>
    <w:p>
      <w:pPr>
        <w:spacing w:after="120" w:line="276" w:lineRule="auto"/>
        <w:rPr>
          <w:rFonts w:ascii="Candara" w:hAnsi="Candara"/>
          <w:sz w:val="24"/>
          <w:szCs w:val="24"/>
        </w:rPr>
      </w:pPr>
      <w:r>
        <w:rPr>
          <w:rFonts w:ascii="Candara" w:hAnsi="Candara"/>
          <w:sz w:val="24"/>
          <w:szCs w:val="24"/>
        </w:rPr>
        <w:tab/>
        <w:tab/>
      </w:r>
      <w:r>
        <w:rPr>
          <w:rFonts w:ascii="Candara" w:hAnsi="Candara"/>
          <w:sz w:val="24"/>
          <w:szCs w:val="24"/>
        </w:rPr>
        <w:tab/>
      </w:r>
      <w:r>
        <w:rPr>
          <w:rFonts w:ascii="Candara" w:hAnsi="Candara"/>
          <w:sz w:val="24"/>
          <w:szCs w:val="24"/>
        </w:rPr>
        <w:tab/>
      </w:r>
      <w:r>
        <w:rPr>
          <w:rFonts w:ascii="Candara" w:hAnsi="Candara"/>
          <w:sz w:val="24"/>
          <w:szCs w:val="24"/>
        </w:rPr>
        <w:tab/>
      </w:r>
      <w:r>
        <w:rPr>
          <w:rFonts w:ascii="Candara" w:hAnsi="Candara"/>
          <w:sz w:val="24"/>
          <w:szCs w:val="24"/>
        </w:rPr>
      </w:r>
    </w:p>
    <w:p>
      <w:pPr>
        <w:spacing w:after="80" w:line="276" w:lineRule="auto"/>
        <w:jc w:val="center"/>
        <w:rPr>
          <w:sz w:val="24"/>
          <w:szCs w:val="24"/>
        </w:rPr>
      </w:pPr>
      <w:r>
        <w:rPr>
          <w:b/>
          <w:sz w:val="24"/>
          <w:szCs w:val="24"/>
        </w:rPr>
        <w:t>GÜNDEM MADDELERİ</w:t>
      </w:r>
      <w:r>
        <w:rPr>
          <w:sz w:val="24"/>
          <w:szCs w:val="24"/>
        </w:rPr>
      </w:r>
    </w:p>
    <w:p>
      <w:pPr>
        <w:numPr>
          <w:ilvl w:val="0"/>
          <w:numId w:val="22"/>
        </w:numPr>
        <w:ind w:left="924" w:hanging="360"/>
        <w:spacing w:after="120" w:line="276" w:lineRule="auto"/>
        <w:jc w:val="both"/>
        <w:rPr>
          <w:sz w:val="24"/>
          <w:szCs w:val="24"/>
        </w:rPr>
      </w:pPr>
      <w:r>
        <w:rPr>
          <w:sz w:val="24"/>
          <w:szCs w:val="24"/>
        </w:rPr>
        <w:t>Açılış,</w:t>
      </w:r>
      <w:r>
        <w:rPr>
          <w:sz w:val="24"/>
          <w:szCs w:val="24"/>
        </w:rPr>
        <w:t xml:space="preserve"> </w:t>
      </w:r>
      <w:r>
        <w:rPr>
          <w:sz w:val="24"/>
          <w:szCs w:val="24"/>
        </w:rPr>
        <w:t>y</w:t>
      </w:r>
      <w:r>
        <w:rPr>
          <w:sz w:val="24"/>
          <w:szCs w:val="24"/>
        </w:rPr>
        <w:t>oklama</w:t>
      </w:r>
      <w:r>
        <w:rPr>
          <w:sz w:val="24"/>
          <w:szCs w:val="24"/>
        </w:rPr>
        <w:t xml:space="preserve"> ve yazman seçimi</w:t>
      </w:r>
      <w:r>
        <w:rPr>
          <w:sz w:val="24"/>
          <w:szCs w:val="24"/>
        </w:rPr>
        <w:t>.</w:t>
      </w:r>
      <w:r>
        <w:rPr>
          <w:sz w:val="24"/>
          <w:szCs w:val="24"/>
        </w:rPr>
      </w:r>
    </w:p>
    <w:p>
      <w:pPr>
        <w:numPr>
          <w:ilvl w:val="0"/>
          <w:numId w:val="22"/>
        </w:numPr>
        <w:ind w:left="924" w:hanging="360"/>
        <w:spacing w:after="120" w:line="276" w:lineRule="auto"/>
        <w:jc w:val="both"/>
        <w:rPr>
          <w:sz w:val="24"/>
          <w:szCs w:val="24"/>
        </w:rPr>
      </w:pPr>
      <w:r>
        <w:rPr>
          <w:sz w:val="24"/>
          <w:szCs w:val="24"/>
        </w:rPr>
        <w:t>1. Dönem Sene Başı Zümresinde Alınan Kararların Okunarak, İncelenmesi.</w:t>
      </w:r>
    </w:p>
    <w:p>
      <w:pPr>
        <w:numPr>
          <w:ilvl w:val="0"/>
          <w:numId w:val="22"/>
        </w:numPr>
        <w:ind w:left="924" w:hanging="360"/>
        <w:spacing w:after="120" w:line="276" w:lineRule="auto"/>
        <w:jc w:val="both"/>
        <w:rPr>
          <w:bCs/>
          <w:iCs/>
          <w:sz w:val="24"/>
          <w:szCs w:val="24"/>
        </w:rPr>
      </w:pPr>
      <w:r>
        <w:rPr>
          <w:bCs/>
          <w:iCs/>
          <w:sz w:val="24"/>
          <w:szCs w:val="24"/>
        </w:rPr>
        <w:t>2020</w:t>
      </w:r>
      <w:r>
        <w:rPr>
          <w:bCs/>
          <w:iCs/>
          <w:sz w:val="24"/>
          <w:szCs w:val="24"/>
        </w:rPr>
        <w:t>–20</w:t>
      </w:r>
      <w:r>
        <w:rPr>
          <w:bCs/>
          <w:iCs/>
          <w:sz w:val="24"/>
          <w:szCs w:val="24"/>
        </w:rPr>
        <w:t>2</w:t>
      </w:r>
      <w:r>
        <w:rPr>
          <w:bCs/>
          <w:iCs/>
          <w:sz w:val="24"/>
          <w:szCs w:val="24"/>
        </w:rPr>
        <w:t>1</w:t>
      </w:r>
      <w:r>
        <w:rPr>
          <w:bCs/>
          <w:iCs/>
          <w:sz w:val="24"/>
          <w:szCs w:val="24"/>
        </w:rPr>
        <w:t xml:space="preserve"> </w:t>
      </w:r>
      <w:r>
        <w:rPr>
          <w:bCs/>
          <w:iCs/>
          <w:sz w:val="24"/>
          <w:szCs w:val="24"/>
        </w:rPr>
        <w:t>Eğitim - Öğretim Yılı I. Döneminin Başarı Açısından Değerlendirilmesi.</w:t>
      </w:r>
      <w:r>
        <w:rPr>
          <w:bCs/>
          <w:iCs/>
          <w:sz w:val="24"/>
          <w:szCs w:val="24"/>
        </w:rPr>
      </w:r>
    </w:p>
    <w:p>
      <w:pPr>
        <w:numPr>
          <w:ilvl w:val="0"/>
          <w:numId w:val="22"/>
        </w:numPr>
        <w:ind w:left="927" w:hanging="360"/>
        <w:spacing w:after="120"/>
        <w:rPr>
          <w:rFonts w:cs="Calibri"/>
          <w:sz w:val="24"/>
          <w:szCs w:val="24"/>
        </w:rPr>
      </w:pPr>
      <w:r>
        <w:rPr>
          <w:rFonts w:cs="Calibri"/>
          <w:sz w:val="24"/>
          <w:szCs w:val="24"/>
        </w:rPr>
        <w:t>COVİD-19 Nedeni İle Okulda ve Derslerde Alınacak Sağlık Tedbirlerin belirlenmesi</w:t>
      </w:r>
    </w:p>
    <w:p>
      <w:pPr>
        <w:numPr>
          <w:ilvl w:val="0"/>
          <w:numId w:val="22"/>
        </w:numPr>
        <w:ind w:left="927" w:hanging="360"/>
        <w:spacing w:after="120"/>
        <w:rPr>
          <w:rFonts w:cs="Calibri"/>
          <w:sz w:val="24"/>
          <w:szCs w:val="24"/>
        </w:rPr>
      </w:pPr>
      <w:r>
        <w:rPr>
          <w:rFonts w:cs="Calibri"/>
          <w:sz w:val="24"/>
          <w:szCs w:val="24"/>
        </w:rPr>
        <w:t>COVİD-19 Pandemi</w:t>
      </w:r>
      <w:r>
        <w:rPr>
          <w:rFonts w:cs="Calibri"/>
          <w:sz w:val="24"/>
          <w:szCs w:val="24"/>
        </w:rPr>
        <w:t xml:space="preserve"> Dönemi </w:t>
      </w:r>
      <w:r>
        <w:rPr>
          <w:rFonts w:cs="Calibri"/>
          <w:sz w:val="24"/>
          <w:szCs w:val="24"/>
        </w:rPr>
        <w:t>Psikososyal</w:t>
      </w:r>
      <w:r>
        <w:rPr>
          <w:rFonts w:cs="Calibri"/>
          <w:sz w:val="24"/>
          <w:szCs w:val="24"/>
        </w:rPr>
        <w:t xml:space="preserve"> Destek Çalışmaları</w:t>
      </w:r>
      <w:r>
        <w:rPr>
          <w:rFonts w:cs="Calibri"/>
          <w:sz w:val="24"/>
          <w:szCs w:val="24"/>
        </w:rPr>
      </w:r>
    </w:p>
    <w:p>
      <w:pPr>
        <w:numPr>
          <w:ilvl w:val="0"/>
          <w:numId w:val="22"/>
        </w:numPr>
        <w:ind w:left="924" w:hanging="360"/>
        <w:spacing w:after="120" w:line="276" w:lineRule="auto"/>
        <w:jc w:val="both"/>
        <w:rPr>
          <w:bCs/>
          <w:iCs/>
          <w:sz w:val="24"/>
          <w:szCs w:val="24"/>
        </w:rPr>
      </w:pPr>
      <w:r>
        <w:rPr>
          <w:bCs/>
          <w:iCs/>
          <w:sz w:val="24"/>
          <w:szCs w:val="24"/>
        </w:rPr>
        <w:t xml:space="preserve">II. Dönemde Başarıyı arttırmak için alınacak tedbirlerin görüşülmesi ve </w:t>
      </w:r>
      <w:r>
        <w:rPr>
          <w:bCs/>
          <w:iCs/>
          <w:sz w:val="24"/>
          <w:szCs w:val="24"/>
        </w:rPr>
        <w:t>t</w:t>
      </w:r>
      <w:r>
        <w:rPr>
          <w:bCs/>
          <w:iCs/>
          <w:sz w:val="24"/>
          <w:szCs w:val="24"/>
        </w:rPr>
        <w:t>espiti.</w:t>
      </w:r>
      <w:r>
        <w:rPr>
          <w:bCs/>
          <w:iCs/>
          <w:sz w:val="24"/>
          <w:szCs w:val="24"/>
        </w:rPr>
      </w:r>
    </w:p>
    <w:p>
      <w:pPr>
        <w:numPr>
          <w:ilvl w:val="0"/>
          <w:numId w:val="22"/>
        </w:numPr>
        <w:ind w:left="924" w:hanging="360"/>
        <w:spacing w:after="120" w:line="276" w:lineRule="auto"/>
        <w:jc w:val="both"/>
        <w:rPr>
          <w:bCs/>
          <w:iCs/>
          <w:sz w:val="24"/>
          <w:szCs w:val="24"/>
        </w:rPr>
      </w:pPr>
      <w:r>
        <w:rPr>
          <w:bCs/>
          <w:iCs/>
          <w:sz w:val="24"/>
          <w:szCs w:val="24"/>
        </w:rPr>
        <w:t>Seçmeli Dersler ile ilgili görülen aksaklıkların değerlendirilmesi</w:t>
      </w:r>
    </w:p>
    <w:p>
      <w:pPr>
        <w:numPr>
          <w:ilvl w:val="0"/>
          <w:numId w:val="22"/>
        </w:numPr>
        <w:ind w:left="924" w:hanging="360"/>
        <w:spacing w:after="120" w:line="276" w:lineRule="auto"/>
        <w:jc w:val="both"/>
        <w:rPr>
          <w:sz w:val="24"/>
          <w:szCs w:val="24"/>
        </w:rPr>
      </w:pPr>
      <w:r>
        <w:rPr>
          <w:sz w:val="24"/>
          <w:szCs w:val="24"/>
        </w:rPr>
        <w:t xml:space="preserve">II. Dönem de yapılacak olan sınavlarda sorulacak olan soruların nitelikleri, adetleri ve zamanlarının </w:t>
      </w:r>
      <w:r>
        <w:rPr>
          <w:sz w:val="24"/>
          <w:szCs w:val="24"/>
        </w:rPr>
        <w:t>tesbiti</w:t>
      </w:r>
      <w:r>
        <w:rPr>
          <w:sz w:val="24"/>
          <w:szCs w:val="24"/>
        </w:rPr>
        <w:t>.</w:t>
      </w:r>
      <w:r>
        <w:rPr>
          <w:sz w:val="24"/>
          <w:szCs w:val="24"/>
        </w:rPr>
      </w:r>
    </w:p>
    <w:p>
      <w:pPr>
        <w:numPr>
          <w:ilvl w:val="0"/>
          <w:numId w:val="22"/>
        </w:numPr>
        <w:ind w:left="924" w:hanging="360"/>
        <w:spacing w:after="120" w:line="276" w:lineRule="auto"/>
        <w:jc w:val="both"/>
        <w:rPr>
          <w:sz w:val="24"/>
          <w:szCs w:val="24"/>
        </w:rPr>
      </w:pPr>
      <w:r>
        <w:rPr>
          <w:sz w:val="24"/>
          <w:szCs w:val="24"/>
        </w:rPr>
        <w:t>Proje Ödevlerin Konuları ve Verilme Takvimlerinin Belirlenmesi</w:t>
      </w:r>
    </w:p>
    <w:p>
      <w:pPr>
        <w:numPr>
          <w:ilvl w:val="0"/>
          <w:numId w:val="22"/>
        </w:numPr>
        <w:ind w:left="924" w:hanging="360"/>
        <w:spacing w:after="120" w:line="276" w:lineRule="auto"/>
        <w:jc w:val="both"/>
        <w:rPr>
          <w:bCs/>
          <w:iCs/>
          <w:sz w:val="24"/>
          <w:szCs w:val="24"/>
        </w:rPr>
      </w:pPr>
      <w:r>
        <w:rPr>
          <w:sz w:val="24"/>
          <w:szCs w:val="24"/>
        </w:rPr>
        <w:t>Derslerin işlenişinde uygulanacak yöntem ve teknikler, teknolojik araç – gereçlerden faydalanma konusunda karar alınması</w:t>
      </w:r>
      <w:r>
        <w:rPr>
          <w:bCs/>
          <w:iCs/>
          <w:sz w:val="24"/>
          <w:szCs w:val="24"/>
        </w:rPr>
      </w:r>
    </w:p>
    <w:p>
      <w:pPr>
        <w:numPr>
          <w:ilvl w:val="0"/>
          <w:numId w:val="22"/>
        </w:numPr>
        <w:ind w:left="924" w:hanging="360"/>
        <w:spacing w:after="120" w:line="276" w:lineRule="auto"/>
        <w:jc w:val="both"/>
        <w:rPr>
          <w:sz w:val="24"/>
          <w:szCs w:val="24"/>
        </w:rPr>
      </w:pPr>
      <w:r>
        <w:rPr>
          <w:sz w:val="24"/>
          <w:szCs w:val="24"/>
        </w:rPr>
        <w:t>Diğer Zümre Öğretmenleri İle İşbirliğinin Tesbit</w:t>
      </w:r>
      <w:r>
        <w:rPr>
          <w:sz w:val="24"/>
          <w:szCs w:val="24"/>
        </w:rPr>
        <w:t xml:space="preserve"> Edilmesi. </w:t>
      </w:r>
      <w:r>
        <w:rPr>
          <w:sz w:val="24"/>
          <w:szCs w:val="24"/>
        </w:rPr>
      </w:r>
    </w:p>
    <w:p>
      <w:pPr>
        <w:numPr>
          <w:ilvl w:val="0"/>
          <w:numId w:val="22"/>
        </w:numPr>
        <w:ind w:left="924" w:hanging="360"/>
        <w:spacing w:after="120" w:line="276" w:lineRule="auto"/>
        <w:jc w:val="both"/>
        <w:rPr>
          <w:sz w:val="24"/>
          <w:szCs w:val="24"/>
        </w:rPr>
      </w:pPr>
      <w:r>
        <w:rPr>
          <w:sz w:val="24"/>
          <w:szCs w:val="24"/>
        </w:rPr>
        <w:t>Atatürkçülük Konularına Derslerde Yer Verilmesi.</w:t>
      </w:r>
    </w:p>
    <w:p>
      <w:pPr>
        <w:numPr>
          <w:ilvl w:val="0"/>
          <w:numId w:val="22"/>
        </w:numPr>
        <w:ind w:left="924" w:hanging="360"/>
        <w:spacing w:after="120" w:line="276" w:lineRule="auto"/>
        <w:jc w:val="both"/>
        <w:rPr>
          <w:sz w:val="24"/>
          <w:szCs w:val="24"/>
        </w:rPr>
      </w:pPr>
      <w:r>
        <w:rPr>
          <w:sz w:val="24"/>
          <w:szCs w:val="24"/>
        </w:rPr>
        <w:t>İş sağlığı ve güvenliği tedbirlerinin değerlendirilmesi</w:t>
      </w:r>
      <w:r>
        <w:t>,</w:t>
      </w:r>
      <w:r>
        <w:rPr>
          <w:sz w:val="24"/>
          <w:szCs w:val="24"/>
        </w:rPr>
      </w:r>
    </w:p>
    <w:p>
      <w:pPr>
        <w:numPr>
          <w:ilvl w:val="0"/>
          <w:numId w:val="22"/>
        </w:numPr>
        <w:ind w:left="924" w:hanging="360"/>
        <w:spacing w:after="120" w:line="276" w:lineRule="auto"/>
        <w:jc w:val="both"/>
        <w:rPr>
          <w:sz w:val="24"/>
          <w:szCs w:val="24"/>
        </w:rPr>
      </w:pPr>
      <w:r>
        <w:rPr>
          <w:sz w:val="24"/>
          <w:szCs w:val="24"/>
        </w:rPr>
        <w:t>Dilek Ve Temenniler.</w:t>
      </w:r>
    </w:p>
    <w:p>
      <w:pPr>
        <w:spacing w:after="120" w:line="276" w:lineRule="auto"/>
        <w:jc w:val="both"/>
        <w:rPr>
          <w:sz w:val="24"/>
          <w:szCs w:val="24"/>
        </w:rPr>
      </w:pPr>
      <w:r>
        <w:rPr>
          <w:sz w:val="24"/>
          <w:szCs w:val="24"/>
        </w:rPr>
      </w:r>
    </w:p>
    <w:p>
      <w:pPr>
        <w:spacing w:after="120" w:line="276" w:lineRule="auto"/>
        <w:jc w:val="both"/>
        <w:rPr>
          <w:sz w:val="24"/>
          <w:szCs w:val="24"/>
        </w:rPr>
      </w:pPr>
      <w:r>
        <w:rPr>
          <w:sz w:val="24"/>
          <w:szCs w:val="24"/>
        </w:rPr>
      </w:r>
    </w:p>
    <w:p>
      <w:pPr>
        <w:spacing w:after="120" w:line="276" w:lineRule="auto"/>
        <w:jc w:val="both"/>
        <w:rPr>
          <w:sz w:val="24"/>
          <w:szCs w:val="24"/>
        </w:rPr>
      </w:pPr>
      <w:r>
        <w:rPr>
          <w:sz w:val="24"/>
          <w:szCs w:val="24"/>
        </w:rPr>
      </w:r>
    </w:p>
    <w:p>
      <w:pPr>
        <w:spacing w:after="120" w:line="276" w:lineRule="auto"/>
        <w:jc w:val="both"/>
        <w:rPr>
          <w:sz w:val="24"/>
          <w:szCs w:val="24"/>
        </w:rPr>
      </w:pPr>
      <w:r>
        <w:rPr>
          <w:sz w:val="24"/>
          <w:szCs w:val="24"/>
        </w:rPr>
      </w:r>
    </w:p>
    <w:p>
      <w:pPr>
        <w:spacing w:after="120" w:line="276" w:lineRule="auto"/>
        <w:jc w:val="both"/>
        <w:rPr>
          <w:sz w:val="24"/>
          <w:szCs w:val="24"/>
        </w:rPr>
      </w:pPr>
      <w:r>
        <w:rPr>
          <w:sz w:val="24"/>
          <w:szCs w:val="24"/>
        </w:rPr>
      </w:r>
    </w:p>
    <w:p>
      <w:pPr>
        <w:ind w:left="924"/>
        <w:spacing w:after="120" w:line="276" w:lineRule="auto"/>
        <w:jc w:val="both"/>
        <w:rPr>
          <w:sz w:val="24"/>
          <w:szCs w:val="24"/>
        </w:rPr>
      </w:pPr>
      <w:r>
        <w:rPr>
          <w:sz w:val="24"/>
          <w:szCs w:val="24"/>
        </w:rPr>
      </w:r>
    </w:p>
    <w:p>
      <w:pPr>
        <w:spacing w:after="80" w:line="276" w:lineRule="auto"/>
        <w:jc w:val="center"/>
        <w:rPr>
          <w:b/>
          <w:sz w:val="24"/>
          <w:szCs w:val="24"/>
        </w:rPr>
      </w:pPr>
      <w:r>
        <w:rPr>
          <w:b/>
          <w:sz w:val="24"/>
          <w:szCs w:val="24"/>
        </w:rPr>
        <w:t>GÜNDEM MADDELERİNİN GÖRÜŞÜLMESİ</w:t>
      </w:r>
    </w:p>
    <w:p>
      <w:pPr>
        <w:spacing w:after="80" w:line="276" w:lineRule="auto"/>
        <w:jc w:val="both"/>
        <w:rPr>
          <w:b/>
          <w:sz w:val="24"/>
          <w:szCs w:val="24"/>
        </w:rPr>
      </w:pPr>
      <w:r>
        <w:rPr>
          <w:b/>
          <w:sz w:val="24"/>
          <w:szCs w:val="24"/>
        </w:rPr>
      </w:r>
    </w:p>
    <w:p>
      <w:pPr>
        <w:numPr>
          <w:ilvl w:val="0"/>
          <w:numId w:val="9"/>
        </w:numPr>
        <w:ind w:left="1065" w:hanging="360"/>
        <w:spacing w:after="120" w:line="276" w:lineRule="auto"/>
        <w:jc w:val="both"/>
        <w:rPr>
          <w:b/>
          <w:sz w:val="24"/>
          <w:szCs w:val="24"/>
          <w:u w:color="auto" w:val="single"/>
        </w:rPr>
      </w:pPr>
      <w:r>
        <w:rPr>
          <w:b/>
          <w:sz w:val="24"/>
          <w:szCs w:val="24"/>
          <w:u w:color="auto" w:val="single"/>
        </w:rPr>
        <w:t>Açılış ve Yoklama:</w:t>
      </w:r>
    </w:p>
    <w:p>
      <w:pPr>
        <w:pStyle w:val="para5"/>
        <w:ind w:left="0" w:firstLine="708"/>
        <w:spacing w:after="120"/>
        <w:jc w:val="both"/>
        <w:rPr>
          <w:rFonts w:ascii="Times New Roman" w:hAnsi="Times New Roman"/>
          <w:sz w:val="24"/>
          <w:szCs w:val="24"/>
        </w:rPr>
      </w:pPr>
      <w:r>
        <w:rPr>
          <w:rFonts w:ascii="Times New Roman" w:hAnsi="Times New Roman"/>
          <w:sz w:val="24"/>
          <w:szCs w:val="24"/>
        </w:rPr>
        <w:t>Toplantı 2020</w:t>
      </w:r>
      <w:r>
        <w:rPr>
          <w:rFonts w:ascii="Times New Roman" w:hAnsi="Times New Roman"/>
          <w:sz w:val="24"/>
          <w:szCs w:val="24"/>
        </w:rPr>
        <w:t xml:space="preserve"> – 20</w:t>
      </w:r>
      <w:r>
        <w:rPr>
          <w:rFonts w:ascii="Times New Roman" w:hAnsi="Times New Roman"/>
          <w:sz w:val="24"/>
          <w:szCs w:val="24"/>
        </w:rPr>
        <w:t>2</w:t>
      </w:r>
      <w:r>
        <w:rPr>
          <w:rFonts w:ascii="Times New Roman" w:hAnsi="Times New Roman"/>
          <w:sz w:val="24"/>
          <w:szCs w:val="24"/>
        </w:rPr>
        <w:t>1</w:t>
      </w:r>
      <w:r>
        <w:rPr>
          <w:rFonts w:ascii="Times New Roman" w:hAnsi="Times New Roman"/>
          <w:sz w:val="24"/>
          <w:szCs w:val="24"/>
        </w:rPr>
        <w:t xml:space="preserve"> Eğitim ve Öğretim yılı</w:t>
      </w:r>
      <w:r>
        <w:rPr>
          <w:rFonts w:ascii="Times New Roman" w:hAnsi="Times New Roman"/>
          <w:sz w:val="24"/>
          <w:szCs w:val="24"/>
        </w:rPr>
        <w:t xml:space="preserve"> II. Döneminin</w:t>
      </w:r>
      <w:r>
        <w:rPr>
          <w:rFonts w:ascii="Times New Roman" w:hAnsi="Times New Roman"/>
          <w:sz w:val="24"/>
          <w:szCs w:val="24"/>
        </w:rPr>
        <w:t xml:space="preserve"> </w:t>
      </w:r>
      <w:r>
        <w:rPr>
          <w:rFonts w:ascii="Times New Roman" w:hAnsi="Times New Roman"/>
          <w:sz w:val="24"/>
          <w:szCs w:val="24"/>
        </w:rPr>
        <w:t>okulumuz ve ülkemiz için h</w:t>
      </w:r>
      <w:r>
        <w:rPr>
          <w:rFonts w:ascii="Times New Roman" w:hAnsi="Times New Roman"/>
          <w:sz w:val="24"/>
          <w:szCs w:val="24"/>
        </w:rPr>
        <w:t xml:space="preserve">ayırlı olması dilek ve temennileriyle açıldı. </w:t>
      </w:r>
      <w:r>
        <w:rPr>
          <w:rFonts w:ascii="Times New Roman" w:hAnsi="Times New Roman"/>
          <w:sz w:val="24"/>
          <w:szCs w:val="24"/>
        </w:rPr>
      </w:r>
    </w:p>
    <w:p>
      <w:pPr>
        <w:pStyle w:val="para5"/>
        <w:ind w:left="0" w:firstLine="708"/>
        <w:spacing w:after="120"/>
        <w:jc w:val="both"/>
        <w:rPr>
          <w:rFonts w:ascii="Times New Roman" w:hAnsi="Times New Roman"/>
          <w:sz w:val="24"/>
          <w:szCs w:val="24"/>
        </w:rPr>
      </w:pPr>
      <w:r>
        <w:rPr>
          <w:rFonts w:ascii="Times New Roman" w:hAnsi="Times New Roman"/>
          <w:sz w:val="24"/>
          <w:szCs w:val="24"/>
        </w:rPr>
        <w:t xml:space="preserve">Din Kültürü ve Ahlak Bilgisi Dersi Zümre Öğretmenler Kurulu, Zümre Başkanı Fatma ARSLAN </w:t>
      </w:r>
      <w:r>
        <w:rPr>
          <w:rFonts w:ascii="Times New Roman" w:hAnsi="Times New Roman"/>
          <w:sz w:val="24"/>
          <w:szCs w:val="24"/>
        </w:rPr>
        <w:t>tarafından</w:t>
      </w:r>
      <w:r>
        <w:rPr>
          <w:rFonts w:ascii="Times New Roman" w:hAnsi="Times New Roman"/>
          <w:sz w:val="24"/>
          <w:szCs w:val="24"/>
        </w:rPr>
        <w:t xml:space="preserve"> gündem maddelerinin okunmasıyla başladı. </w:t>
      </w:r>
      <w:r>
        <w:rPr>
          <w:rFonts w:ascii="Times New Roman" w:hAnsi="Times New Roman"/>
          <w:sz w:val="24"/>
          <w:szCs w:val="24"/>
        </w:rPr>
        <w:t>Yapılan yoklamada zümre öğretmeninin</w:t>
      </w:r>
      <w:r>
        <w:rPr>
          <w:rFonts w:ascii="Times New Roman" w:hAnsi="Times New Roman"/>
          <w:sz w:val="24"/>
          <w:szCs w:val="24"/>
        </w:rPr>
        <w:t xml:space="preserve"> hazır olduğu görülmüştür.  </w:t>
      </w:r>
      <w:r>
        <w:rPr>
          <w:rFonts w:ascii="Times New Roman" w:hAnsi="Times New Roman"/>
          <w:sz w:val="24"/>
          <w:szCs w:val="24"/>
        </w:rPr>
        <w:t>Toplantıya Zümre öğretmen</w:t>
      </w:r>
      <w:r>
        <w:rPr>
          <w:rFonts w:ascii="Times New Roman" w:hAnsi="Times New Roman"/>
          <w:sz w:val="24"/>
          <w:szCs w:val="24"/>
        </w:rPr>
        <w:t>i Orhan YILDIRIM</w:t>
      </w:r>
      <w:r>
        <w:rPr>
          <w:rFonts w:ascii="Times New Roman" w:hAnsi="Times New Roman"/>
          <w:sz w:val="24"/>
          <w:szCs w:val="24"/>
        </w:rPr>
        <w:t xml:space="preserve"> ve Fatıma </w:t>
      </w:r>
      <w:r>
        <w:rPr>
          <w:rFonts w:ascii="Times New Roman" w:hAnsi="Times New Roman"/>
          <w:sz w:val="24"/>
          <w:szCs w:val="24"/>
        </w:rPr>
        <w:t>Rumeysa</w:t>
      </w:r>
      <w:r>
        <w:rPr>
          <w:rFonts w:ascii="Times New Roman" w:hAnsi="Times New Roman"/>
          <w:sz w:val="24"/>
          <w:szCs w:val="24"/>
        </w:rPr>
        <w:t xml:space="preserve"> YÜKSEL</w:t>
      </w:r>
      <w:r>
        <w:rPr>
          <w:rFonts w:ascii="Times New Roman" w:hAnsi="Times New Roman"/>
          <w:sz w:val="24"/>
          <w:szCs w:val="24"/>
        </w:rPr>
        <w:t xml:space="preserve"> </w:t>
      </w:r>
      <w:r>
        <w:rPr>
          <w:rFonts w:ascii="Times New Roman" w:hAnsi="Times New Roman"/>
          <w:sz w:val="24"/>
          <w:szCs w:val="24"/>
        </w:rPr>
        <w:t>katılmıştır.</w:t>
      </w:r>
      <w:r>
        <w:rPr>
          <w:rFonts w:ascii="Times New Roman" w:hAnsi="Times New Roman"/>
          <w:sz w:val="24"/>
          <w:szCs w:val="24"/>
        </w:rPr>
      </w:r>
    </w:p>
    <w:p>
      <w:pPr>
        <w:pStyle w:val="para5"/>
        <w:ind w:left="0" w:firstLine="708"/>
        <w:spacing w:after="120"/>
        <w:jc w:val="both"/>
        <w:rPr>
          <w:rFonts w:ascii="Times New Roman" w:hAnsi="Times New Roman"/>
          <w:sz w:val="24"/>
          <w:szCs w:val="24"/>
        </w:rPr>
      </w:pPr>
      <w:r>
        <w:rPr>
          <w:rFonts w:ascii="Times New Roman" w:hAnsi="Times New Roman"/>
          <w:sz w:val="24"/>
          <w:szCs w:val="24"/>
        </w:rPr>
        <w:t>Yazman olarak ise</w:t>
      </w:r>
      <w:r>
        <w:rPr>
          <w:rFonts w:ascii="Times New Roman" w:hAnsi="Times New Roman"/>
          <w:sz w:val="24"/>
          <w:szCs w:val="24"/>
        </w:rPr>
        <w:t xml:space="preserve"> </w:t>
      </w:r>
      <w:r>
        <w:rPr>
          <w:rFonts w:ascii="Times New Roman" w:hAnsi="Times New Roman"/>
          <w:sz w:val="24"/>
          <w:szCs w:val="24"/>
        </w:rPr>
        <w:t xml:space="preserve">Orhan YILDIRIM </w:t>
      </w:r>
      <w:r>
        <w:rPr>
          <w:rFonts w:ascii="Times New Roman" w:hAnsi="Times New Roman"/>
          <w:sz w:val="24"/>
          <w:szCs w:val="24"/>
        </w:rPr>
        <w:t>seçilmiştir.</w:t>
      </w:r>
      <w:r>
        <w:rPr>
          <w:rFonts w:ascii="Times New Roman" w:hAnsi="Times New Roman"/>
          <w:sz w:val="24"/>
          <w:szCs w:val="24"/>
        </w:rPr>
      </w:r>
    </w:p>
    <w:p>
      <w:pPr>
        <w:pStyle w:val="para5"/>
        <w:ind w:left="0" w:firstLine="708"/>
        <w:spacing w:after="120"/>
        <w:jc w:val="both"/>
        <w:rPr>
          <w:rFonts w:ascii="Times New Roman" w:hAnsi="Times New Roman"/>
          <w:sz w:val="24"/>
          <w:szCs w:val="24"/>
        </w:rPr>
      </w:pPr>
      <w:r>
        <w:rPr>
          <w:rFonts w:ascii="Times New Roman" w:hAnsi="Times New Roman"/>
          <w:sz w:val="24"/>
          <w:szCs w:val="24"/>
        </w:rPr>
      </w:r>
    </w:p>
    <w:p>
      <w:pPr>
        <w:spacing w:after="120" w:line="276" w:lineRule="auto"/>
        <w:jc w:val="both"/>
        <w:rPr>
          <w:b/>
          <w:sz w:val="24"/>
          <w:szCs w:val="24"/>
          <w:u w:color="auto" w:val="single"/>
        </w:rPr>
      </w:pPr>
      <w:r>
        <w:rPr>
          <w:b/>
          <w:sz w:val="24"/>
          <w:szCs w:val="24"/>
        </w:rPr>
        <w:t xml:space="preserve">           </w:t>
      </w:r>
      <w:r>
        <w:rPr>
          <w:b/>
          <w:sz w:val="24"/>
          <w:szCs w:val="24"/>
          <w:u w:color="auto" w:val="single"/>
        </w:rPr>
        <w:t xml:space="preserve"> </w:t>
      </w:r>
      <w:r>
        <w:rPr>
          <w:b/>
          <w:sz w:val="24"/>
          <w:szCs w:val="24"/>
          <w:u w:color="auto" w:val="single"/>
        </w:rPr>
        <w:t>2- 1</w:t>
      </w:r>
      <w:r>
        <w:rPr>
          <w:b/>
          <w:sz w:val="24"/>
          <w:szCs w:val="24"/>
          <w:u w:color="auto" w:val="single"/>
        </w:rPr>
        <w:t>. Dönem Sene Başı Zümresinde Alınan Kararların Okunara</w:t>
      </w:r>
      <w:r>
        <w:rPr>
          <w:b/>
          <w:sz w:val="24"/>
          <w:szCs w:val="24"/>
          <w:u w:color="auto" w:val="single"/>
        </w:rPr>
        <w:t>k, İncelenmesi</w:t>
      </w:r>
      <w:r>
        <w:rPr>
          <w:b/>
          <w:sz w:val="24"/>
          <w:szCs w:val="24"/>
          <w:u w:color="auto" w:val="single"/>
        </w:rPr>
      </w:r>
    </w:p>
    <w:p>
      <w:pPr>
        <w:ind w:firstLine="705"/>
        <w:spacing w:after="120" w:line="276" w:lineRule="auto"/>
        <w:jc w:val="both"/>
        <w:rPr>
          <w:sz w:val="24"/>
          <w:szCs w:val="24"/>
        </w:rPr>
      </w:pPr>
      <w:r>
        <w:rPr>
          <w:sz w:val="24"/>
          <w:szCs w:val="24"/>
        </w:rPr>
        <w:t>Zümre başkanı Sene başı zümre toplantı tutanağında alınan kararları okudu:</w:t>
      </w:r>
      <w:r>
        <w:rPr>
          <w:sz w:val="24"/>
          <w:szCs w:val="24"/>
        </w:rPr>
      </w:r>
    </w:p>
    <w:p>
      <w:pPr>
        <w:spacing w:after="120" w:line="276" w:lineRule="auto"/>
        <w:jc w:val="both"/>
        <w:rPr>
          <w:sz w:val="24"/>
          <w:szCs w:val="24"/>
        </w:rPr>
      </w:pPr>
      <w:r>
        <w:rPr>
          <w:sz w:val="24"/>
          <w:szCs w:val="24"/>
        </w:rPr>
        <w:t xml:space="preserve">          1- COVİD-19 salgını nedeni ile okullarda ve derslerde öne çıkan en önemli şeyin hijyen, maske ve sosyal mesafenin olduğu, gerek derslerde gerekse okul içerisinde öğrencilere bu uyarıların sık sık yapılması gerektiği kararlaştırıldı.</w:t>
      </w:r>
    </w:p>
    <w:p>
      <w:pPr>
        <w:spacing w:after="120" w:line="276" w:lineRule="auto"/>
        <w:jc w:val="both"/>
        <w:rPr>
          <w:sz w:val="24"/>
          <w:szCs w:val="24"/>
        </w:rPr>
      </w:pPr>
      <w:r>
        <w:rPr>
          <w:sz w:val="24"/>
          <w:szCs w:val="24"/>
        </w:rPr>
        <w:tab/>
        <w:t>2- COVİD-19 nedeni ile geçen yıl 16 M</w:t>
      </w:r>
      <w:r>
        <w:rPr>
          <w:sz w:val="24"/>
          <w:szCs w:val="24"/>
        </w:rPr>
        <w:t>art</w:t>
      </w:r>
      <w:r>
        <w:rPr>
          <w:sz w:val="24"/>
          <w:szCs w:val="24"/>
        </w:rPr>
        <w:t>’</w:t>
      </w:r>
      <w:r>
        <w:rPr>
          <w:sz w:val="24"/>
          <w:szCs w:val="24"/>
        </w:rPr>
        <w:t xml:space="preserve">tan itibaren okulların </w:t>
      </w:r>
      <w:r>
        <w:rPr>
          <w:sz w:val="24"/>
          <w:szCs w:val="24"/>
        </w:rPr>
        <w:t>yüzyüze</w:t>
      </w:r>
      <w:r>
        <w:rPr>
          <w:sz w:val="24"/>
          <w:szCs w:val="24"/>
        </w:rPr>
        <w:t xml:space="preserve"> eğitim yapamadığını, öğrencilerin 31 Ağustos 21 Eylül tarihleri arasında uzaktan eğitim yolu ile telafi eğitimine tabi tutulacakları ve bu yönde hazırlanan telafi eğ</w:t>
      </w:r>
      <w:r>
        <w:rPr>
          <w:sz w:val="24"/>
          <w:szCs w:val="24"/>
        </w:rPr>
        <w:t>itim planlarının öğrencilere EBA</w:t>
      </w:r>
      <w:r>
        <w:rPr>
          <w:sz w:val="24"/>
          <w:szCs w:val="24"/>
        </w:rPr>
        <w:t xml:space="preserve"> ve </w:t>
      </w:r>
      <w:r>
        <w:rPr>
          <w:sz w:val="24"/>
          <w:szCs w:val="24"/>
        </w:rPr>
        <w:t>digital</w:t>
      </w:r>
      <w:r>
        <w:rPr>
          <w:sz w:val="24"/>
          <w:szCs w:val="24"/>
        </w:rPr>
        <w:t xml:space="preserve"> ortamda aktarılması kararlaştırıldı.</w:t>
      </w:r>
      <w:r>
        <w:rPr>
          <w:sz w:val="24"/>
          <w:szCs w:val="24"/>
        </w:rPr>
      </w:r>
    </w:p>
    <w:p>
      <w:pPr>
        <w:spacing w:after="120" w:line="276" w:lineRule="auto"/>
        <w:jc w:val="both"/>
        <w:rPr>
          <w:sz w:val="24"/>
          <w:szCs w:val="24"/>
        </w:rPr>
      </w:pPr>
      <w:r>
        <w:rPr>
          <w:sz w:val="24"/>
          <w:szCs w:val="24"/>
        </w:rPr>
        <w:t xml:space="preserve">            3- COVİD-19 nedeni ile öğrenci ve velilere yönelik pandemi</w:t>
      </w:r>
      <w:r>
        <w:rPr>
          <w:sz w:val="24"/>
          <w:szCs w:val="24"/>
        </w:rPr>
        <w:t xml:space="preserve"> dönemi </w:t>
      </w:r>
      <w:r>
        <w:rPr>
          <w:sz w:val="24"/>
          <w:szCs w:val="24"/>
        </w:rPr>
        <w:t>psikososyal</w:t>
      </w:r>
      <w:r>
        <w:rPr>
          <w:sz w:val="24"/>
          <w:szCs w:val="24"/>
        </w:rPr>
        <w:t xml:space="preserve"> destek verilmesi kararlaştırıldı.. </w:t>
      </w:r>
      <w:r>
        <w:rPr>
          <w:sz w:val="24"/>
          <w:szCs w:val="24"/>
        </w:rPr>
      </w:r>
    </w:p>
    <w:p>
      <w:pPr>
        <w:spacing w:after="120" w:line="276" w:lineRule="auto"/>
        <w:jc w:val="both"/>
        <w:rPr>
          <w:sz w:val="24"/>
          <w:szCs w:val="24"/>
        </w:rPr>
      </w:pPr>
      <w:r>
        <w:rPr>
          <w:sz w:val="24"/>
          <w:szCs w:val="24"/>
        </w:rPr>
        <w:tab/>
        <w:t>4- 5.6 7.ve 8. sınıflarda okutulacak olan seçmeli derslerin, Talim ve Terbiye Kurulu Başkanlığı tarafından yayınlanan Seçmeli Dersleri Öğretim programlarının incelenerek, ünitelendirilmiş</w:t>
      </w:r>
      <w:r>
        <w:rPr>
          <w:sz w:val="24"/>
          <w:szCs w:val="24"/>
        </w:rPr>
        <w:t xml:space="preserve"> Yıllık Planların 21 Eylül 2020 tarihine göre </w:t>
      </w:r>
      <w:r>
        <w:rPr>
          <w:sz w:val="24"/>
          <w:szCs w:val="24"/>
        </w:rPr>
        <w:t>yapılması kararlaştırıldı</w:t>
      </w:r>
      <w:r>
        <w:rPr>
          <w:sz w:val="24"/>
          <w:szCs w:val="24"/>
        </w:rPr>
        <w:t>.</w:t>
      </w:r>
      <w:r>
        <w:rPr>
          <w:sz w:val="24"/>
          <w:szCs w:val="24"/>
        </w:rPr>
        <w:tab/>
      </w:r>
      <w:r>
        <w:rPr>
          <w:sz w:val="24"/>
          <w:szCs w:val="24"/>
        </w:rPr>
        <w:tab/>
      </w:r>
      <w:r>
        <w:rPr>
          <w:sz w:val="24"/>
          <w:szCs w:val="24"/>
        </w:rPr>
      </w:r>
    </w:p>
    <w:p>
      <w:pPr>
        <w:spacing w:after="120" w:line="276" w:lineRule="auto"/>
        <w:jc w:val="both"/>
        <w:rPr>
          <w:sz w:val="24"/>
          <w:szCs w:val="24"/>
        </w:rPr>
      </w:pPr>
      <w:r>
        <w:rPr>
          <w:sz w:val="24"/>
          <w:szCs w:val="24"/>
        </w:rPr>
        <w:tab/>
        <w:t xml:space="preserve">5- Kur’an-ı Kerim dersi işlenirken </w:t>
      </w:r>
      <w:r>
        <w:rPr>
          <w:sz w:val="24"/>
          <w:szCs w:val="24"/>
        </w:rPr>
        <w:t>EBA’da</w:t>
      </w:r>
      <w:r>
        <w:rPr>
          <w:sz w:val="24"/>
          <w:szCs w:val="24"/>
        </w:rPr>
        <w:t xml:space="preserve"> yer alan akıllı tahtaya uygun </w:t>
      </w:r>
      <w:r>
        <w:rPr>
          <w:sz w:val="24"/>
          <w:szCs w:val="24"/>
        </w:rPr>
        <w:t>dokümanlardan</w:t>
      </w:r>
      <w:r>
        <w:rPr>
          <w:sz w:val="24"/>
          <w:szCs w:val="24"/>
        </w:rPr>
        <w:t xml:space="preserve"> yararlanılmasına ve Kur’an-ı Kerim’i güzel okuyan kişilerin videolarının sınıf ortamında öğrencilere izletilmesine karar verildi.</w:t>
      </w:r>
      <w:r>
        <w:rPr>
          <w:sz w:val="24"/>
          <w:szCs w:val="24"/>
        </w:rPr>
      </w:r>
    </w:p>
    <w:p>
      <w:pPr>
        <w:spacing w:after="120" w:line="276" w:lineRule="auto"/>
        <w:jc w:val="both"/>
        <w:rPr>
          <w:sz w:val="24"/>
          <w:szCs w:val="24"/>
        </w:rPr>
      </w:pPr>
      <w:r>
        <w:rPr>
          <w:sz w:val="24"/>
          <w:szCs w:val="24"/>
        </w:rPr>
        <w:tab/>
        <w:t xml:space="preserve">6- Eğitim-Öğretim yılı sonunda öğrenciler arasında Kur’an-ı Kerim’i güzel okuma yarışmalarının yapılarak öğrencilerin ödüllendirilmesi ve seneye de bu dersi seçmeleri için teşvik edilmeleri kararlaştırıldı.          </w:t>
      </w:r>
      <w:r>
        <w:rPr>
          <w:sz w:val="24"/>
          <w:szCs w:val="24"/>
        </w:rPr>
      </w:r>
    </w:p>
    <w:p>
      <w:pPr>
        <w:spacing w:after="120" w:line="276" w:lineRule="auto"/>
        <w:jc w:val="both"/>
        <w:rPr>
          <w:sz w:val="24"/>
          <w:szCs w:val="24"/>
        </w:rPr>
      </w:pPr>
      <w:r>
        <w:rPr>
          <w:sz w:val="24"/>
          <w:szCs w:val="24"/>
        </w:rPr>
        <w:tab/>
        <w:t xml:space="preserve">7- Yıllık planlarda dersin genel, özel amaç ve ilkelerinin konulara ilgileri ölçüsünde yıllık planlara yerleştirilmesi kararlaştırıldı.      </w:t>
      </w:r>
      <w:r>
        <w:rPr>
          <w:sz w:val="24"/>
          <w:szCs w:val="24"/>
        </w:rPr>
      </w:r>
    </w:p>
    <w:p>
      <w:pPr>
        <w:spacing w:after="120" w:line="276" w:lineRule="auto"/>
        <w:jc w:val="both"/>
        <w:rPr>
          <w:sz w:val="24"/>
          <w:szCs w:val="24"/>
        </w:rPr>
      </w:pPr>
      <w:r>
        <w:rPr>
          <w:sz w:val="24"/>
          <w:szCs w:val="24"/>
        </w:rPr>
        <w:t xml:space="preserve">            8 – Peygamberimizin Hayatı dersi işlenirken Peygamberimizin güzel ahlakından bol örnekler verilerek öğrencilerin hayatlarına uygulaması ve O’nu örnek alması için tavsiyelerde bulunulması kararlaştırıldı.</w:t>
      </w:r>
      <w:r>
        <w:rPr>
          <w:sz w:val="24"/>
          <w:szCs w:val="24"/>
        </w:rPr>
      </w:r>
    </w:p>
    <w:p>
      <w:pPr>
        <w:spacing w:after="120" w:line="276" w:lineRule="auto"/>
        <w:jc w:val="both"/>
        <w:rPr>
          <w:sz w:val="24"/>
          <w:szCs w:val="24"/>
        </w:rPr>
      </w:pPr>
      <w:r>
        <w:rPr>
          <w:sz w:val="24"/>
          <w:szCs w:val="24"/>
        </w:rPr>
        <w:t xml:space="preserve">         </w:t>
      </w:r>
      <w:r>
        <w:rPr>
          <w:sz w:val="24"/>
          <w:szCs w:val="24"/>
        </w:rPr>
        <w:tab/>
      </w:r>
      <w:r>
        <w:rPr>
          <w:sz w:val="24"/>
          <w:szCs w:val="24"/>
        </w:rPr>
        <w:t xml:space="preserve">9-  Dini günler aylar ve gecelere rastlayan zamanlarda müfredat konularının ders öğretmenleri tarafından ilgili zamanda işlenmesi kararlaştırıldı. </w:t>
      </w:r>
      <w:r>
        <w:rPr>
          <w:sz w:val="24"/>
          <w:szCs w:val="24"/>
        </w:rPr>
      </w:r>
    </w:p>
    <w:p>
      <w:pPr>
        <w:spacing w:after="120" w:line="276" w:lineRule="auto"/>
        <w:jc w:val="both"/>
        <w:rPr>
          <w:sz w:val="24"/>
          <w:szCs w:val="24"/>
        </w:rPr>
      </w:pPr>
      <w:r>
        <w:rPr>
          <w:sz w:val="24"/>
          <w:szCs w:val="24"/>
        </w:rPr>
        <w:t xml:space="preserve">            10- Yazılı sınavların test tekniğinde yoruma dayalı ya da bilgi ölçer şekilde veya çok sorulu kısa cevaplı, karşılaştırmalı, boşluk doldurmalı olarak da hazırlanabilmesi, her iki kanaat döneminde 2. sınavların tüm sınıflarda ortak yapılması kararlaştırıldı.</w:t>
      </w:r>
      <w:r>
        <w:rPr>
          <w:sz w:val="24"/>
          <w:szCs w:val="24"/>
        </w:rPr>
      </w:r>
    </w:p>
    <w:p>
      <w:pPr>
        <w:spacing w:after="120" w:line="276" w:lineRule="auto"/>
        <w:jc w:val="both"/>
        <w:rPr>
          <w:sz w:val="24"/>
          <w:szCs w:val="24"/>
        </w:rPr>
      </w:pPr>
      <w:r>
        <w:rPr>
          <w:sz w:val="24"/>
          <w:szCs w:val="24"/>
        </w:rPr>
        <w:t xml:space="preserve">            11- Her kanaat döneminde yönetmelikte de ifade edildiği </w:t>
      </w:r>
      <w:r>
        <w:rPr>
          <w:sz w:val="24"/>
          <w:szCs w:val="24"/>
        </w:rPr>
        <w:t>gibi 2</w:t>
      </w:r>
      <w:r>
        <w:rPr>
          <w:sz w:val="24"/>
          <w:szCs w:val="24"/>
        </w:rPr>
        <w:t xml:space="preserve"> </w:t>
      </w:r>
      <w:r>
        <w:rPr>
          <w:sz w:val="24"/>
          <w:szCs w:val="24"/>
        </w:rPr>
        <w:t>yazılı, 2</w:t>
      </w:r>
      <w:r>
        <w:rPr>
          <w:sz w:val="24"/>
          <w:szCs w:val="24"/>
        </w:rPr>
        <w:t xml:space="preserve"> ders etkinliklerine katılım puanı ve 1 adet de Proje Puanı ( Ödev alanlar için ) olmak üzere her öğrenciye 5 adet puan verilmesi kararlaştırılmıştır.</w:t>
      </w:r>
      <w:r>
        <w:rPr>
          <w:sz w:val="24"/>
          <w:szCs w:val="24"/>
        </w:rPr>
      </w:r>
    </w:p>
    <w:p>
      <w:pPr>
        <w:spacing w:after="120" w:line="276" w:lineRule="auto"/>
        <w:jc w:val="both"/>
        <w:rPr>
          <w:sz w:val="24"/>
          <w:szCs w:val="24"/>
        </w:rPr>
      </w:pPr>
      <w:r>
        <w:rPr>
          <w:sz w:val="24"/>
          <w:szCs w:val="24"/>
        </w:rPr>
        <w:t xml:space="preserve">            </w:t>
      </w:r>
      <w:r>
        <w:rPr>
          <w:sz w:val="24"/>
          <w:szCs w:val="24"/>
        </w:rPr>
        <w:t>1</w:t>
      </w:r>
      <w:r>
        <w:rPr>
          <w:sz w:val="24"/>
          <w:szCs w:val="24"/>
        </w:rPr>
        <w:t>2-  5-6-7.8 Sınıflarda 1. Dönem 1. Yazılılarının Kasım 1. Hafta ( 02-06 Kasım 2020 ), İkinci Yazılarının Ocak 1. Hafta</w:t>
      </w:r>
      <w:r>
        <w:rPr>
          <w:sz w:val="24"/>
          <w:szCs w:val="24"/>
        </w:rPr>
        <w:t xml:space="preserve"> </w:t>
      </w:r>
      <w:r>
        <w:rPr>
          <w:sz w:val="24"/>
          <w:szCs w:val="24"/>
        </w:rPr>
        <w:t>( 4-8 Ocak 2021 ) 2. Dönem 1. Yazılının Nisan 1. Hafta (29 Mart- 2 Nisan 2021), 2. Yazılının ise Mayıs 4. Hafta (24-28 Mayıs 2021) tarihinde yapılması kararlaştırıldı.</w:t>
      </w:r>
      <w:r>
        <w:rPr>
          <w:sz w:val="24"/>
          <w:szCs w:val="24"/>
        </w:rPr>
      </w:r>
    </w:p>
    <w:p>
      <w:pPr>
        <w:spacing w:after="120" w:line="276" w:lineRule="auto"/>
        <w:jc w:val="both"/>
        <w:rPr>
          <w:sz w:val="24"/>
          <w:szCs w:val="24"/>
        </w:rPr>
      </w:pPr>
      <w:r>
        <w:rPr>
          <w:sz w:val="24"/>
          <w:szCs w:val="24"/>
        </w:rPr>
        <w:t xml:space="preserve">           1</w:t>
      </w:r>
      <w:r>
        <w:rPr>
          <w:sz w:val="24"/>
          <w:szCs w:val="24"/>
        </w:rPr>
        <w:t xml:space="preserve">3. 8. Sınıf öğrencilerinin LGS Sınavında başarılı olmaları için gerek ders içi gerekse ders dışı faaliyetlerine </w:t>
      </w:r>
      <w:r>
        <w:rPr>
          <w:sz w:val="24"/>
          <w:szCs w:val="24"/>
        </w:rPr>
        <w:t>gereken önemin</w:t>
      </w:r>
      <w:r>
        <w:rPr>
          <w:sz w:val="24"/>
          <w:szCs w:val="24"/>
        </w:rPr>
        <w:t xml:space="preserve"> verilmesi, öğrencilere bol soru çözdürülmesi kararlaştırıldı.</w:t>
      </w:r>
      <w:r>
        <w:rPr>
          <w:sz w:val="24"/>
          <w:szCs w:val="24"/>
        </w:rPr>
      </w:r>
    </w:p>
    <w:p>
      <w:pPr>
        <w:spacing w:after="120" w:line="276" w:lineRule="auto"/>
        <w:jc w:val="both"/>
        <w:rPr>
          <w:sz w:val="24"/>
          <w:szCs w:val="24"/>
        </w:rPr>
      </w:pPr>
      <w:r>
        <w:rPr>
          <w:sz w:val="24"/>
          <w:szCs w:val="24"/>
        </w:rPr>
        <w:t xml:space="preserve">           14- Öğrencilerin okullarda yapılacak olan yetiştirme kurslarına devamının sağlanması konusunda sınıf rehber öğretmenlerinin öğrencileri takip etmesinin başarıyı artıracağı konusunda görüş birliğine varıldı.</w:t>
      </w:r>
      <w:r>
        <w:rPr>
          <w:sz w:val="24"/>
          <w:szCs w:val="24"/>
        </w:rPr>
      </w:r>
    </w:p>
    <w:p>
      <w:pPr>
        <w:spacing w:after="120" w:line="276" w:lineRule="auto"/>
        <w:jc w:val="both"/>
        <w:rPr>
          <w:sz w:val="24"/>
          <w:szCs w:val="24"/>
        </w:rPr>
      </w:pPr>
      <w:r>
        <w:rPr>
          <w:sz w:val="24"/>
          <w:szCs w:val="24"/>
        </w:rPr>
        <w:t xml:space="preserve">           15- Temel Dini Bilgiler Dersi işlenirken günümüzde yaygın olan dinimizle ilgili yanlış anlayışlar ve uygulamalardan örnekler verilmesi ve doğrunun uygulamalı olarak öğretilmesi kararlaştırıldı.</w:t>
      </w:r>
      <w:r>
        <w:rPr>
          <w:sz w:val="24"/>
          <w:szCs w:val="24"/>
        </w:rPr>
      </w:r>
    </w:p>
    <w:p>
      <w:pPr>
        <w:spacing w:after="120" w:line="276" w:lineRule="auto"/>
        <w:jc w:val="both"/>
        <w:rPr>
          <w:sz w:val="24"/>
          <w:szCs w:val="24"/>
        </w:rPr>
      </w:pPr>
      <w:r>
        <w:rPr>
          <w:sz w:val="24"/>
          <w:szCs w:val="24"/>
        </w:rPr>
        <w:tab/>
      </w:r>
      <w:r>
        <w:rPr>
          <w:sz w:val="24"/>
          <w:szCs w:val="24"/>
        </w:rPr>
        <w:t>1</w:t>
      </w:r>
      <w:r>
        <w:rPr>
          <w:sz w:val="24"/>
          <w:szCs w:val="24"/>
        </w:rPr>
        <w:t xml:space="preserve">6- 26.07.20014 tarih ve 29072 Sayılı Resmi </w:t>
      </w:r>
      <w:r>
        <w:rPr>
          <w:sz w:val="24"/>
          <w:szCs w:val="24"/>
        </w:rPr>
        <w:t>Gazete’de</w:t>
      </w:r>
      <w:r>
        <w:rPr>
          <w:sz w:val="24"/>
          <w:szCs w:val="24"/>
        </w:rPr>
        <w:t xml:space="preserve"> yapılan değişikliklere bağlı olarak, zümre öğretmenlerince isteyen öğrenciler için Proje ödevlerinin verilmesi ve bu ödev yapılırken öğretmenin öğrenciye rehberlik etmesi kararlaştırıldı.</w:t>
      </w:r>
      <w:r>
        <w:rPr>
          <w:sz w:val="24"/>
          <w:szCs w:val="24"/>
        </w:rPr>
      </w:r>
    </w:p>
    <w:p>
      <w:pPr>
        <w:spacing w:after="120" w:line="276" w:lineRule="auto"/>
        <w:jc w:val="both"/>
        <w:rPr>
          <w:sz w:val="24"/>
          <w:szCs w:val="24"/>
        </w:rPr>
      </w:pPr>
      <w:r>
        <w:rPr>
          <w:sz w:val="24"/>
          <w:szCs w:val="24"/>
        </w:rPr>
        <w:t xml:space="preserve">       </w:t>
      </w:r>
      <w:r>
        <w:rPr>
          <w:sz w:val="24"/>
          <w:szCs w:val="24"/>
        </w:rPr>
        <w:t xml:space="preserve">  </w:t>
      </w:r>
      <w:r>
        <w:rPr>
          <w:sz w:val="24"/>
          <w:szCs w:val="24"/>
        </w:rPr>
        <w:t xml:space="preserve">17- Diğer zümre ve branş öğretmenleri ile mutlaka işbirliği yapılmasına, dersin genel olarak değerlendirilmesi ve öğrencilerin derse daha aktif olarak katılmalarının sağlanması için gerektiğinde bir araya gelinmesine karar verildi.                      </w:t>
      </w:r>
      <w:r>
        <w:rPr>
          <w:sz w:val="24"/>
          <w:szCs w:val="24"/>
        </w:rPr>
      </w:r>
    </w:p>
    <w:p>
      <w:pPr>
        <w:spacing w:after="120" w:line="276" w:lineRule="auto"/>
        <w:jc w:val="both"/>
        <w:rPr>
          <w:sz w:val="24"/>
          <w:szCs w:val="24"/>
        </w:rPr>
      </w:pPr>
      <w:r>
        <w:rPr>
          <w:sz w:val="24"/>
          <w:szCs w:val="24"/>
        </w:rPr>
        <w:t xml:space="preserve">        </w:t>
      </w:r>
      <w:r>
        <w:rPr>
          <w:sz w:val="24"/>
          <w:szCs w:val="24"/>
        </w:rPr>
        <w:t xml:space="preserve">  </w:t>
      </w:r>
      <w:r>
        <w:rPr>
          <w:sz w:val="24"/>
          <w:szCs w:val="24"/>
        </w:rPr>
        <w:t xml:space="preserve">18- İlk hafta işlenecek derslerde 15 Temmuz Şehitlerinin Anılması, dönem içinde öğrencilere vatan sevgisi konusunda İslam ve Türk Tarihinden örnekler verilmesi kararlaştırıldı.  </w:t>
      </w:r>
      <w:r>
        <w:rPr>
          <w:sz w:val="24"/>
          <w:szCs w:val="24"/>
        </w:rPr>
      </w:r>
    </w:p>
    <w:p>
      <w:pPr>
        <w:spacing w:after="120" w:line="276" w:lineRule="auto"/>
        <w:jc w:val="both"/>
        <w:rPr>
          <w:sz w:val="24"/>
          <w:szCs w:val="24"/>
        </w:rPr>
      </w:pPr>
      <w:r>
        <w:rPr>
          <w:sz w:val="24"/>
          <w:szCs w:val="24"/>
        </w:rPr>
        <w:t xml:space="preserve">     </w:t>
      </w:r>
      <w:r>
        <w:rPr>
          <w:sz w:val="24"/>
          <w:szCs w:val="24"/>
        </w:rPr>
        <w:t xml:space="preserve">     Zümre öğretmeni Orhan YILDIRIM </w:t>
      </w:r>
      <w:r>
        <w:rPr>
          <w:sz w:val="24"/>
          <w:szCs w:val="24"/>
        </w:rPr>
        <w:t xml:space="preserve">ilk dönemde alınan bazı kararların MEB tarafından gönderilen yazı ile uygulanamadığını ifade etti. 11 ve 12. Maddelerdeki sınavların </w:t>
      </w:r>
      <w:r>
        <w:rPr>
          <w:sz w:val="24"/>
          <w:szCs w:val="24"/>
        </w:rPr>
        <w:t>yüz yüze</w:t>
      </w:r>
      <w:r>
        <w:rPr>
          <w:sz w:val="24"/>
          <w:szCs w:val="24"/>
        </w:rPr>
        <w:t xml:space="preserve"> eğitim olmaması dolayısı ile yapılamadığını, bu sınavlar yerine öğrencilere ders içi performans notunun verildiğini belirtti. </w:t>
      </w:r>
      <w:r>
        <w:rPr>
          <w:sz w:val="24"/>
          <w:szCs w:val="24"/>
        </w:rPr>
        <w:t xml:space="preserve">        </w:t>
      </w:r>
      <w:r>
        <w:rPr>
          <w:sz w:val="24"/>
          <w:szCs w:val="24"/>
        </w:rPr>
        <w:t xml:space="preserve">              </w:t>
      </w:r>
      <w:r>
        <w:rPr>
          <w:sz w:val="24"/>
          <w:szCs w:val="24"/>
        </w:rPr>
      </w:r>
    </w:p>
    <w:p>
      <w:pPr>
        <w:ind w:firstLine="705"/>
        <w:spacing w:after="120" w:line="276" w:lineRule="auto"/>
        <w:jc w:val="both"/>
        <w:rPr>
          <w:b/>
          <w:bCs/>
          <w:iCs/>
          <w:sz w:val="24"/>
          <w:szCs w:val="24"/>
          <w:u w:color="auto" w:val="single"/>
        </w:rPr>
      </w:pPr>
      <w:r>
        <w:rPr>
          <w:b/>
          <w:bCs/>
          <w:iCs/>
          <w:sz w:val="24"/>
          <w:szCs w:val="24"/>
          <w:u w:color="auto" w:val="single"/>
        </w:rPr>
        <w:t xml:space="preserve">3- </w:t>
      </w:r>
      <w:r>
        <w:rPr>
          <w:b/>
          <w:bCs/>
          <w:iCs/>
          <w:sz w:val="24"/>
          <w:szCs w:val="24"/>
          <w:u w:color="auto" w:val="single"/>
        </w:rPr>
        <w:t>20</w:t>
      </w:r>
      <w:r>
        <w:rPr>
          <w:b/>
          <w:bCs/>
          <w:iCs/>
          <w:sz w:val="24"/>
          <w:szCs w:val="24"/>
          <w:u w:color="auto" w:val="single"/>
        </w:rPr>
        <w:t>20</w:t>
      </w:r>
      <w:r>
        <w:rPr>
          <w:b/>
          <w:bCs/>
          <w:iCs/>
          <w:sz w:val="24"/>
          <w:szCs w:val="24"/>
          <w:u w:color="auto" w:val="single"/>
        </w:rPr>
        <w:t>–20</w:t>
      </w:r>
      <w:r>
        <w:rPr>
          <w:b/>
          <w:bCs/>
          <w:iCs/>
          <w:sz w:val="24"/>
          <w:szCs w:val="24"/>
          <w:u w:color="auto" w:val="single"/>
        </w:rPr>
        <w:t>2</w:t>
      </w:r>
      <w:r>
        <w:rPr>
          <w:b/>
          <w:bCs/>
          <w:iCs/>
          <w:sz w:val="24"/>
          <w:szCs w:val="24"/>
          <w:u w:color="auto" w:val="single"/>
        </w:rPr>
        <w:t>1</w:t>
      </w:r>
      <w:r>
        <w:rPr>
          <w:b/>
          <w:bCs/>
          <w:iCs/>
          <w:sz w:val="24"/>
          <w:szCs w:val="24"/>
          <w:u w:color="auto" w:val="single"/>
        </w:rPr>
        <w:t xml:space="preserve"> Eğitim - Öğretim Yılı I. Döneminin Başarı Açısından Değerlendirilmesi.</w:t>
      </w:r>
      <w:r>
        <w:rPr>
          <w:b/>
          <w:bCs/>
          <w:iCs/>
          <w:sz w:val="24"/>
          <w:szCs w:val="24"/>
          <w:u w:color="auto" w:val="single"/>
        </w:rPr>
      </w:r>
    </w:p>
    <w:p>
      <w:pPr>
        <w:pStyle w:val="para5"/>
        <w:ind w:left="0" w:firstLine="705"/>
        <w:spacing w:after="120"/>
        <w:jc w:val="both"/>
        <w:rPr>
          <w:rFonts w:ascii="Times New Roman" w:hAnsi="Times New Roman"/>
          <w:sz w:val="24"/>
          <w:szCs w:val="24"/>
        </w:rPr>
      </w:pPr>
      <w:r>
        <w:rPr>
          <w:rFonts w:ascii="Times New Roman" w:hAnsi="Times New Roman"/>
          <w:sz w:val="24"/>
          <w:szCs w:val="24"/>
        </w:rPr>
        <w:t>1. d</w:t>
      </w:r>
      <w:r>
        <w:rPr>
          <w:rFonts w:ascii="Times New Roman" w:hAnsi="Times New Roman"/>
          <w:sz w:val="24"/>
          <w:szCs w:val="24"/>
        </w:rPr>
        <w:t>öneminin genel bir değerlendirmesini yap</w:t>
      </w:r>
      <w:r>
        <w:rPr>
          <w:rFonts w:ascii="Times New Roman" w:hAnsi="Times New Roman"/>
          <w:sz w:val="24"/>
          <w:szCs w:val="24"/>
        </w:rPr>
        <w:t xml:space="preserve">an Ders Öğretmeni </w:t>
      </w:r>
      <w:r>
        <w:rPr>
          <w:rFonts w:ascii="Times New Roman" w:hAnsi="Times New Roman"/>
          <w:sz w:val="24"/>
          <w:szCs w:val="24"/>
        </w:rPr>
        <w:t xml:space="preserve">Fatıma </w:t>
      </w:r>
      <w:r>
        <w:rPr>
          <w:rFonts w:ascii="Times New Roman" w:hAnsi="Times New Roman"/>
          <w:sz w:val="24"/>
          <w:szCs w:val="24"/>
        </w:rPr>
        <w:t>Rumeysa</w:t>
      </w:r>
      <w:r>
        <w:rPr>
          <w:rFonts w:ascii="Times New Roman" w:hAnsi="Times New Roman"/>
          <w:sz w:val="24"/>
          <w:szCs w:val="24"/>
        </w:rPr>
        <w:t xml:space="preserve"> YÜKSEL</w:t>
      </w:r>
      <w:r>
        <w:rPr>
          <w:rFonts w:ascii="Times New Roman" w:hAnsi="Times New Roman"/>
          <w:sz w:val="24"/>
          <w:szCs w:val="24"/>
        </w:rPr>
        <w:t xml:space="preserve"> </w:t>
      </w:r>
      <w:r>
        <w:rPr>
          <w:rFonts w:ascii="Times New Roman" w:hAnsi="Times New Roman"/>
          <w:sz w:val="24"/>
          <w:szCs w:val="24"/>
        </w:rPr>
        <w:t>genel olarak b</w:t>
      </w:r>
      <w:r>
        <w:rPr>
          <w:rFonts w:ascii="Times New Roman" w:hAnsi="Times New Roman"/>
          <w:sz w:val="24"/>
          <w:szCs w:val="24"/>
        </w:rPr>
        <w:t xml:space="preserve">aşarılı bir öğretim döneminin geçirildiğini ifade </w:t>
      </w:r>
      <w:r>
        <w:rPr>
          <w:rFonts w:ascii="Times New Roman" w:hAnsi="Times New Roman"/>
          <w:sz w:val="24"/>
          <w:szCs w:val="24"/>
        </w:rPr>
        <w:t xml:space="preserve">etti. </w:t>
      </w:r>
      <w:r>
        <w:rPr>
          <w:rFonts w:ascii="Times New Roman" w:hAnsi="Times New Roman"/>
          <w:sz w:val="24"/>
          <w:szCs w:val="24"/>
        </w:rPr>
        <w:t>Yüz yüze eğitimin olmaması nedeni ile öğrencilere EBA ve Z</w:t>
      </w:r>
      <w:r>
        <w:rPr>
          <w:rFonts w:ascii="Times New Roman" w:hAnsi="Times New Roman"/>
          <w:sz w:val="24"/>
          <w:szCs w:val="24"/>
        </w:rPr>
        <w:t xml:space="preserve">OOM </w:t>
      </w:r>
      <w:r>
        <w:rPr>
          <w:rFonts w:ascii="Times New Roman" w:hAnsi="Times New Roman"/>
          <w:sz w:val="24"/>
          <w:szCs w:val="24"/>
        </w:rPr>
        <w:t xml:space="preserve">üzerinden uzaktan eğitim verildiğini vurguladı. </w:t>
      </w:r>
      <w:r>
        <w:rPr>
          <w:rFonts w:ascii="Times New Roman" w:hAnsi="Times New Roman"/>
          <w:sz w:val="24"/>
          <w:szCs w:val="24"/>
        </w:rPr>
        <w:t>Başarısız olan öğrencilerin ise okula devam konusunda sıkıntılı olan öğrenciler olduğunu ifade etti.</w:t>
      </w:r>
      <w:r>
        <w:rPr>
          <w:rFonts w:ascii="Times New Roman" w:hAnsi="Times New Roman"/>
          <w:sz w:val="24"/>
          <w:szCs w:val="24"/>
        </w:rPr>
        <w:t xml:space="preserve"> Özellikle bursluluk ve </w:t>
      </w:r>
      <w:r>
        <w:rPr>
          <w:rFonts w:ascii="Times New Roman" w:hAnsi="Times New Roman"/>
          <w:sz w:val="24"/>
          <w:szCs w:val="24"/>
        </w:rPr>
        <w:t>LGS’ye</w:t>
      </w:r>
      <w:r>
        <w:rPr>
          <w:rFonts w:ascii="Times New Roman" w:hAnsi="Times New Roman"/>
          <w:sz w:val="24"/>
          <w:szCs w:val="24"/>
        </w:rPr>
        <w:t xml:space="preserve"> girecek 8. Sınıf öğrencilerinin eksiklerini giderme konusunda ilginin biraz arttırıldığı bunun 2. Dönemde de devam edeceği vurgulandı.</w:t>
      </w:r>
      <w:r>
        <w:rPr>
          <w:rFonts w:ascii="Times New Roman" w:hAnsi="Times New Roman"/>
          <w:sz w:val="24"/>
          <w:szCs w:val="24"/>
        </w:rPr>
      </w:r>
    </w:p>
    <w:p>
      <w:pPr>
        <w:spacing w:after="120" w:line="276" w:lineRule="auto"/>
        <w:jc w:val="both"/>
        <w:rPr>
          <w:sz w:val="24"/>
          <w:szCs w:val="24"/>
        </w:rPr>
      </w:pPr>
      <w:r>
        <w:rPr>
          <w:sz w:val="24"/>
          <w:szCs w:val="24"/>
        </w:rPr>
        <w:tab/>
      </w:r>
      <w:r>
        <w:rPr>
          <w:sz w:val="24"/>
          <w:szCs w:val="24"/>
        </w:rPr>
        <w:t xml:space="preserve">Gerek teknolojik alt yapı eksikliği gerekse maddi durumlardan dolayı uzaktan eğitime katılamayan öğrenciler olduğunu; bunların derse gelmemelerindeki nedenlerin araştırılarak okula bilgi verildiğini belirtti. </w:t>
      </w:r>
      <w:r>
        <w:rPr>
          <w:sz w:val="24"/>
          <w:szCs w:val="24"/>
        </w:rPr>
      </w:r>
    </w:p>
    <w:p>
      <w:pPr>
        <w:spacing w:after="120"/>
        <w:jc w:val="both"/>
        <w:rPr>
          <w:rFonts w:cs="Calibri"/>
          <w:b/>
          <w:sz w:val="24"/>
          <w:szCs w:val="24"/>
        </w:rPr>
      </w:pPr>
      <w:r>
        <w:rPr>
          <w:rFonts w:cs="Calibri"/>
          <w:b/>
          <w:highlight w:val="yellow"/>
          <w:sz w:val="24"/>
          <w:szCs w:val="24"/>
        </w:rPr>
        <w:t>4</w:t>
      </w:r>
      <w:r>
        <w:rPr>
          <w:rFonts w:cs="Calibri"/>
          <w:b/>
          <w:highlight w:val="yellow"/>
          <w:sz w:val="24"/>
          <w:szCs w:val="24"/>
        </w:rPr>
        <w:t>-</w:t>
      </w:r>
      <w:r>
        <w:rPr>
          <w:rFonts w:cs="Calibri"/>
          <w:b/>
          <w:sz w:val="24"/>
          <w:szCs w:val="24"/>
        </w:rPr>
        <w:t xml:space="preserve"> COVİD-19 Nedeni İle Ders Esnasında Alınacak Tedbirler Şöyledir: </w:t>
      </w:r>
      <w:r>
        <w:rPr>
          <w:rFonts w:cs="Calibri"/>
          <w:b/>
          <w:sz w:val="24"/>
          <w:szCs w:val="24"/>
        </w:rPr>
      </w:r>
    </w:p>
    <w:p>
      <w:pPr>
        <w:spacing w:after="120"/>
        <w:jc w:val="both"/>
        <w:rPr>
          <w:rFonts w:cs="Calibri"/>
          <w:sz w:val="24"/>
          <w:szCs w:val="24"/>
        </w:rPr>
      </w:pPr>
      <w:r>
        <w:rPr>
          <w:rFonts w:cs="Calibri"/>
          <w:sz w:val="24"/>
          <w:szCs w:val="24"/>
        </w:rPr>
        <w:t>a) Dersler sırasında öğretmen ile öğrenciler arasında en az 1 metre mesafe olacak şekilde oturma düzeni oluşturulmalı ve maske takılmalıdır.</w:t>
      </w:r>
      <w:r>
        <w:rPr>
          <w:rFonts w:cs="Calibri"/>
          <w:sz w:val="24"/>
          <w:szCs w:val="24"/>
        </w:rPr>
      </w:r>
    </w:p>
    <w:p>
      <w:pPr>
        <w:spacing w:after="120"/>
        <w:jc w:val="both"/>
        <w:rPr>
          <w:rFonts w:cs="Calibri"/>
          <w:sz w:val="24"/>
          <w:szCs w:val="24"/>
        </w:rPr>
      </w:pPr>
      <w:r>
        <w:rPr>
          <w:rFonts w:cs="Calibri"/>
          <w:sz w:val="24"/>
          <w:szCs w:val="24"/>
        </w:rPr>
        <w:t>b) Sınıflarda oturma düzeni yüz yüze gelecek şekilde karşılıklı olmamalı, çapraz oturma olmalıdır.</w:t>
      </w:r>
      <w:r>
        <w:rPr>
          <w:rFonts w:cs="Calibri"/>
          <w:sz w:val="24"/>
          <w:szCs w:val="24"/>
        </w:rPr>
      </w:r>
    </w:p>
    <w:p>
      <w:pPr>
        <w:spacing w:after="120"/>
        <w:jc w:val="both"/>
        <w:rPr>
          <w:rFonts w:cs="Calibri"/>
          <w:sz w:val="24"/>
          <w:szCs w:val="24"/>
        </w:rPr>
      </w:pPr>
      <w:r>
        <w:rPr>
          <w:rFonts w:cs="Calibri"/>
          <w:sz w:val="24"/>
          <w:szCs w:val="24"/>
        </w:rPr>
        <w:t>c) Temaslı takibi için sınıflarda aynı öğrencinin aynı yerde oturmaları sağlanmalıdır.</w:t>
      </w:r>
      <w:r>
        <w:rPr>
          <w:rFonts w:cs="Calibri"/>
          <w:sz w:val="24"/>
          <w:szCs w:val="24"/>
        </w:rPr>
      </w:r>
    </w:p>
    <w:p>
      <w:pPr>
        <w:spacing w:after="120"/>
        <w:jc w:val="both"/>
        <w:rPr>
          <w:rFonts w:cs="Calibri"/>
          <w:sz w:val="24"/>
          <w:szCs w:val="24"/>
        </w:rPr>
      </w:pPr>
      <w:r>
        <w:rPr>
          <w:rFonts w:cs="Calibri"/>
          <w:sz w:val="24"/>
          <w:szCs w:val="24"/>
        </w:rPr>
        <w:t>d) Dersler mümkün olan en az kişi sayısı ile yapılmalı, birkaç sınıfın bir araya gelmesi ile ortak yapılan derslerde oturma düzeni sosyal mesafe en az 1 metre olacak şekilde olmalıdır.</w:t>
      </w:r>
      <w:r>
        <w:rPr>
          <w:rFonts w:cs="Calibri"/>
          <w:sz w:val="24"/>
          <w:szCs w:val="24"/>
        </w:rPr>
      </w:r>
    </w:p>
    <w:p>
      <w:pPr>
        <w:spacing w:after="120"/>
        <w:jc w:val="both"/>
        <w:rPr>
          <w:rFonts w:cs="Calibri"/>
          <w:sz w:val="24"/>
          <w:szCs w:val="24"/>
        </w:rPr>
      </w:pPr>
      <w:r>
        <w:rPr>
          <w:rFonts w:cs="Calibri"/>
          <w:sz w:val="24"/>
          <w:szCs w:val="24"/>
        </w:rPr>
        <w:t>e) Damlacık oluşturması nedeniyle sınıf içinde yüksek sesle yapılan aktiviteler yapılmamalıdır.</w:t>
      </w:r>
      <w:r>
        <w:rPr>
          <w:rFonts w:cs="Calibri"/>
          <w:sz w:val="24"/>
          <w:szCs w:val="24"/>
        </w:rPr>
      </w:r>
    </w:p>
    <w:p>
      <w:pPr>
        <w:spacing w:after="120"/>
        <w:jc w:val="both"/>
        <w:rPr>
          <w:rFonts w:cs="Calibri"/>
          <w:sz w:val="24"/>
          <w:szCs w:val="24"/>
        </w:rPr>
      </w:pPr>
      <w:r>
        <w:rPr>
          <w:rFonts w:cs="Calibri"/>
          <w:sz w:val="24"/>
          <w:szCs w:val="24"/>
        </w:rPr>
        <w:t>f) Kitap, kalem vb. eğitim malzemeleri kişiye özel olmalı, öğrenciler arası malzeme alışverişi yapılmamalıdır.</w:t>
      </w:r>
      <w:r>
        <w:rPr>
          <w:rFonts w:cs="Calibri"/>
          <w:sz w:val="24"/>
          <w:szCs w:val="24"/>
        </w:rPr>
      </w:r>
    </w:p>
    <w:p>
      <w:pPr>
        <w:spacing w:after="120"/>
        <w:jc w:val="both"/>
        <w:rPr>
          <w:rFonts w:cs="Calibri"/>
          <w:sz w:val="24"/>
          <w:szCs w:val="24"/>
        </w:rPr>
      </w:pPr>
      <w:r>
        <w:rPr>
          <w:rFonts w:cs="Calibri"/>
          <w:sz w:val="24"/>
          <w:szCs w:val="24"/>
        </w:rPr>
        <w:t>g) Öğrenciler gün boyu aynı sınıflarda ders görmeli, sınıf değişikliği yapılmamalıdır. Değişiklik zorunlu ise sınıfların her kullanım sonrası havalandırılıp temizlik ve dezenfeksiyonu yapılmalıdır.</w:t>
      </w:r>
      <w:r>
        <w:rPr>
          <w:rFonts w:cs="Calibri"/>
          <w:sz w:val="24"/>
          <w:szCs w:val="24"/>
        </w:rPr>
      </w:r>
    </w:p>
    <w:p>
      <w:pPr>
        <w:spacing w:after="120"/>
        <w:jc w:val="both"/>
        <w:rPr>
          <w:rFonts w:cs="Calibri"/>
          <w:sz w:val="24"/>
          <w:szCs w:val="24"/>
        </w:rPr>
      </w:pPr>
      <w:r>
        <w:rPr>
          <w:rFonts w:cs="Calibri"/>
          <w:sz w:val="24"/>
          <w:szCs w:val="24"/>
        </w:rPr>
        <w:t>h) Öğrencilerin günlük grup etkinliklerinde hep aynı grup ile etkinliğin yapılması sağlanmalıdır. Sanat, müzik, beden eğitimi gibi derslerde grupların birbirine karışması önlenmelidir.</w:t>
      </w:r>
      <w:r>
        <w:rPr>
          <w:rFonts w:cs="Calibri"/>
          <w:sz w:val="24"/>
          <w:szCs w:val="24"/>
        </w:rPr>
      </w:r>
    </w:p>
    <w:p>
      <w:pPr>
        <w:spacing w:after="120"/>
        <w:jc w:val="both"/>
        <w:rPr>
          <w:rFonts w:cs="Calibri"/>
          <w:sz w:val="24"/>
          <w:szCs w:val="24"/>
        </w:rPr>
      </w:pPr>
      <w:r>
        <w:rPr>
          <w:rFonts w:cs="Calibri"/>
          <w:sz w:val="24"/>
          <w:szCs w:val="24"/>
        </w:rPr>
        <w:t>i) Öğrencilerin toplu halde bir arada bulunmalarını önlemek amacıyla ders araları (teneffüsler) sınıflar sıraya konularak düzenlenmelidir.</w:t>
      </w:r>
      <w:r>
        <w:rPr>
          <w:rFonts w:cs="Calibri"/>
          <w:sz w:val="24"/>
          <w:szCs w:val="24"/>
        </w:rPr>
      </w:r>
    </w:p>
    <w:p>
      <w:pPr>
        <w:spacing w:after="120"/>
        <w:jc w:val="both"/>
        <w:rPr>
          <w:rFonts w:cs="Calibri"/>
          <w:sz w:val="24"/>
          <w:szCs w:val="24"/>
        </w:rPr>
      </w:pPr>
      <w:r>
        <w:rPr>
          <w:rFonts w:cs="Calibri"/>
          <w:sz w:val="24"/>
          <w:szCs w:val="24"/>
        </w:rPr>
        <w:t>k) Okullarda toplu olarak kullanılan yerlerin (koridorlar, kantin, spor salonu vb.) daha az sayıda kişiyle ve dönüşümlü olarak kullanılmasına dikkat edilmelidir.</w:t>
      </w:r>
      <w:r>
        <w:rPr>
          <w:rFonts w:cs="Calibri"/>
          <w:sz w:val="24"/>
          <w:szCs w:val="24"/>
        </w:rPr>
      </w:r>
    </w:p>
    <w:p>
      <w:pPr>
        <w:spacing w:after="120"/>
        <w:jc w:val="both"/>
        <w:rPr>
          <w:rFonts w:cs="Calibri"/>
          <w:sz w:val="24"/>
          <w:szCs w:val="24"/>
        </w:rPr>
      </w:pPr>
      <w:r>
        <w:rPr>
          <w:rFonts w:cs="Calibri"/>
          <w:sz w:val="24"/>
          <w:szCs w:val="24"/>
        </w:rPr>
        <w:t>l) COVID-19 vakası olması durumunda o sınıf/oda boşaltılmalı, 24 saat süreyle havalandırılmalı ve boş tutulması sağlanmalıdır. Bunun sonrasında temizliği yapılmalıdır.</w:t>
      </w:r>
      <w:r>
        <w:rPr>
          <w:rFonts w:cs="Calibri"/>
          <w:sz w:val="24"/>
          <w:szCs w:val="24"/>
        </w:rPr>
      </w:r>
    </w:p>
    <w:p>
      <w:pPr>
        <w:spacing w:after="120"/>
        <w:jc w:val="both"/>
        <w:rPr>
          <w:rFonts w:cs="Calibri"/>
          <w:sz w:val="24"/>
          <w:szCs w:val="24"/>
        </w:rPr>
      </w:pPr>
      <w:r>
        <w:rPr>
          <w:rFonts w:cs="Calibri"/>
          <w:sz w:val="24"/>
          <w:szCs w:val="24"/>
        </w:rPr>
        <w:t>m) COVID-19 vakasının, oda temizliğini yapacak kişi tıbbi maske, forma ya da tek kullanımlık önlük, yüz koruyucu ve eldiven kullanmalıdır; temizlik görevlisi ellerini yıkadıktan sonra eldiven giymeli ve temizliği eldivenli ellerle yapmalıdır.</w:t>
      </w:r>
      <w:r>
        <w:rPr>
          <w:rFonts w:cs="Calibri"/>
          <w:sz w:val="24"/>
          <w:szCs w:val="24"/>
        </w:rPr>
      </w:r>
    </w:p>
    <w:p>
      <w:pPr>
        <w:spacing w:after="120"/>
        <w:jc w:val="both"/>
        <w:rPr>
          <w:rFonts w:cs="Calibri"/>
          <w:sz w:val="24"/>
          <w:szCs w:val="24"/>
        </w:rPr>
      </w:pPr>
      <w:r>
        <w:rPr>
          <w:rFonts w:cs="Calibri"/>
          <w:sz w:val="24"/>
          <w:szCs w:val="24"/>
        </w:rPr>
      </w:r>
    </w:p>
    <w:p>
      <w:pPr>
        <w:spacing w:after="120"/>
        <w:jc w:val="both"/>
        <w:rPr>
          <w:rFonts w:cs="Calibri"/>
          <w:b/>
          <w:sz w:val="24"/>
          <w:szCs w:val="24"/>
        </w:rPr>
      </w:pPr>
      <w:r>
        <w:rPr>
          <w:rFonts w:cs="Calibri"/>
          <w:b/>
          <w:sz w:val="24"/>
          <w:szCs w:val="24"/>
        </w:rPr>
        <w:t>COVİD-19 Nedeni İle Okul Mescitlerinde Alınması Gereken Önlemler</w:t>
      </w:r>
      <w:r>
        <w:rPr>
          <w:rFonts w:cs="Calibri"/>
          <w:b/>
          <w:sz w:val="24"/>
          <w:szCs w:val="24"/>
        </w:rPr>
      </w:r>
    </w:p>
    <w:p>
      <w:pPr>
        <w:spacing w:after="120"/>
        <w:jc w:val="both"/>
        <w:rPr>
          <w:rFonts w:cs="Calibri"/>
          <w:sz w:val="24"/>
          <w:szCs w:val="24"/>
        </w:rPr>
      </w:pPr>
      <w:r>
        <w:rPr>
          <w:rFonts w:cs="Calibri"/>
          <w:sz w:val="24"/>
          <w:szCs w:val="24"/>
        </w:rPr>
        <w:t>a) Mescit içerisinde 4 metrekareye 1 kişi düşecek şekilde planlama yapılmalıdır.</w:t>
      </w:r>
      <w:r>
        <w:rPr>
          <w:rFonts w:cs="Calibri"/>
          <w:sz w:val="24"/>
          <w:szCs w:val="24"/>
        </w:rPr>
      </w:r>
    </w:p>
    <w:p>
      <w:pPr>
        <w:spacing w:after="120"/>
        <w:jc w:val="both"/>
        <w:rPr>
          <w:rFonts w:cs="Calibri"/>
          <w:sz w:val="24"/>
          <w:szCs w:val="24"/>
        </w:rPr>
      </w:pPr>
      <w:r>
        <w:rPr>
          <w:rFonts w:cs="Calibri"/>
          <w:sz w:val="24"/>
          <w:szCs w:val="24"/>
        </w:rPr>
        <w:t>b) Mescit girişinde el antiseptiği bulundurulmalıdır.</w:t>
      </w:r>
      <w:r>
        <w:rPr>
          <w:rFonts w:cs="Calibri"/>
          <w:sz w:val="24"/>
          <w:szCs w:val="24"/>
        </w:rPr>
      </w:r>
    </w:p>
    <w:p>
      <w:pPr>
        <w:spacing w:after="120"/>
        <w:jc w:val="both"/>
        <w:rPr>
          <w:rFonts w:cs="Calibri"/>
          <w:sz w:val="24"/>
          <w:szCs w:val="24"/>
        </w:rPr>
      </w:pPr>
      <w:r>
        <w:rPr>
          <w:rFonts w:cs="Calibri"/>
          <w:sz w:val="24"/>
          <w:szCs w:val="24"/>
        </w:rPr>
        <w:t>c) Mescide girerken ve namaz esnasında da maske takılmaya devam edilmelidir.</w:t>
      </w:r>
      <w:r>
        <w:rPr>
          <w:rFonts w:cs="Calibri"/>
          <w:sz w:val="24"/>
          <w:szCs w:val="24"/>
        </w:rPr>
      </w:r>
    </w:p>
    <w:p>
      <w:pPr>
        <w:spacing w:after="120"/>
        <w:jc w:val="both"/>
        <w:rPr>
          <w:rFonts w:cs="Calibri"/>
          <w:sz w:val="24"/>
          <w:szCs w:val="24"/>
        </w:rPr>
      </w:pPr>
      <w:r>
        <w:rPr>
          <w:rFonts w:cs="Calibri"/>
          <w:sz w:val="24"/>
          <w:szCs w:val="24"/>
        </w:rPr>
        <w:t>d) Abdest alırken ve namaz kılarken sosyal mesafeye (en az 1 metre) uyulmalıdır.</w:t>
      </w:r>
      <w:r>
        <w:rPr>
          <w:rFonts w:cs="Calibri"/>
          <w:sz w:val="24"/>
          <w:szCs w:val="24"/>
        </w:rPr>
      </w:r>
    </w:p>
    <w:p>
      <w:pPr>
        <w:spacing w:after="120"/>
        <w:jc w:val="both"/>
        <w:rPr>
          <w:rFonts w:cs="Calibri"/>
          <w:sz w:val="24"/>
          <w:szCs w:val="24"/>
        </w:rPr>
      </w:pPr>
      <w:r>
        <w:rPr>
          <w:rFonts w:cs="Calibri"/>
          <w:sz w:val="24"/>
          <w:szCs w:val="24"/>
        </w:rPr>
        <w:t>e) Mescit içerisindeki Kur’an-ı Kerim dahil diğer kitaplar kilitli dolaplarda bulundurulmalı, ortak kullanımı önlenmelidir.</w:t>
      </w:r>
      <w:r>
        <w:rPr>
          <w:rFonts w:cs="Calibri"/>
          <w:sz w:val="24"/>
          <w:szCs w:val="24"/>
        </w:rPr>
      </w:r>
    </w:p>
    <w:p>
      <w:pPr>
        <w:spacing w:after="120"/>
        <w:jc w:val="both"/>
        <w:rPr>
          <w:rFonts w:cs="Calibri"/>
          <w:sz w:val="24"/>
          <w:szCs w:val="24"/>
        </w:rPr>
      </w:pPr>
      <w:r>
        <w:rPr>
          <w:rFonts w:cs="Calibri"/>
          <w:sz w:val="24"/>
          <w:szCs w:val="24"/>
        </w:rPr>
        <w:t>f) Ortak kullanımda olan tespih, takke, rahle vb. kaldırılmalıdır.</w:t>
      </w:r>
      <w:r>
        <w:rPr>
          <w:rFonts w:cs="Calibri"/>
          <w:sz w:val="24"/>
          <w:szCs w:val="24"/>
        </w:rPr>
      </w:r>
    </w:p>
    <w:p>
      <w:pPr>
        <w:spacing w:after="120"/>
        <w:jc w:val="both"/>
        <w:rPr>
          <w:rFonts w:cs="Calibri"/>
          <w:sz w:val="24"/>
          <w:szCs w:val="24"/>
        </w:rPr>
      </w:pPr>
      <w:r>
        <w:rPr>
          <w:rFonts w:cs="Calibri"/>
          <w:sz w:val="24"/>
          <w:szCs w:val="24"/>
        </w:rPr>
        <w:t>g) Seccadeler ve tespihler kişiye özel olmalıdır.</w:t>
      </w:r>
      <w:r>
        <w:rPr>
          <w:rFonts w:cs="Calibri"/>
          <w:sz w:val="24"/>
          <w:szCs w:val="24"/>
        </w:rPr>
      </w:r>
    </w:p>
    <w:p>
      <w:pPr>
        <w:spacing w:after="120"/>
        <w:jc w:val="both"/>
        <w:rPr>
          <w:rFonts w:cs="Calibri"/>
          <w:sz w:val="24"/>
          <w:szCs w:val="24"/>
        </w:rPr>
      </w:pPr>
      <w:r>
        <w:rPr>
          <w:rFonts w:cs="Calibri"/>
          <w:sz w:val="24"/>
          <w:szCs w:val="24"/>
        </w:rPr>
        <w:t>h) Mescit en az günde bir defa temizlenmeli ve sık sık havalandırılmalıdır.</w:t>
      </w:r>
      <w:r>
        <w:rPr>
          <w:rFonts w:cs="Calibri"/>
          <w:sz w:val="24"/>
          <w:szCs w:val="24"/>
        </w:rPr>
      </w:r>
    </w:p>
    <w:p>
      <w:pPr>
        <w:spacing w:after="120"/>
        <w:jc w:val="both"/>
        <w:rPr>
          <w:rFonts w:cs="Calibri"/>
          <w:sz w:val="24"/>
          <w:szCs w:val="24"/>
        </w:rPr>
      </w:pPr>
      <w:r>
        <w:rPr>
          <w:rFonts w:cs="Calibri"/>
          <w:sz w:val="24"/>
          <w:szCs w:val="24"/>
        </w:rPr>
        <w:t>i) Mescitte bulunan halılar su ve deterjanla temizlenmeli, mescit ve abdest alınan yerlerin temizliğine dikkat edilmelidir. Mescit sık sık havalandırılmalıdır.</w:t>
      </w:r>
      <w:r>
        <w:rPr>
          <w:rFonts w:cs="Calibri"/>
          <w:sz w:val="24"/>
          <w:szCs w:val="24"/>
        </w:rPr>
      </w:r>
    </w:p>
    <w:p>
      <w:pPr>
        <w:spacing w:after="120"/>
        <w:jc w:val="both"/>
        <w:rPr>
          <w:rFonts w:cs="Calibri"/>
          <w:sz w:val="24"/>
          <w:szCs w:val="24"/>
        </w:rPr>
      </w:pPr>
      <w:r>
        <w:rPr>
          <w:rFonts w:cs="Calibri"/>
          <w:sz w:val="24"/>
          <w:szCs w:val="24"/>
        </w:rPr>
        <w:t>k) Abdest alınan yerlerde tek kullanımlık kâğıt havlu kullanılmalıdır</w:t>
      </w:r>
      <w:r>
        <w:rPr>
          <w:rFonts w:cs="Calibri"/>
          <w:sz w:val="24"/>
          <w:szCs w:val="24"/>
        </w:rPr>
      </w:r>
    </w:p>
    <w:p>
      <w:pPr>
        <w:spacing w:after="120"/>
        <w:jc w:val="both"/>
        <w:rPr>
          <w:rFonts w:cs="Calibri"/>
          <w:sz w:val="24"/>
          <w:szCs w:val="24"/>
        </w:rPr>
      </w:pPr>
      <w:r>
        <w:rPr>
          <w:rFonts w:cs="Calibri"/>
          <w:sz w:val="24"/>
          <w:szCs w:val="24"/>
        </w:rPr>
      </w:r>
    </w:p>
    <w:p>
      <w:pPr>
        <w:spacing w:after="120"/>
        <w:jc w:val="both"/>
        <w:rPr>
          <w:rFonts w:cs="Calibri"/>
          <w:b/>
          <w:sz w:val="24"/>
          <w:szCs w:val="24"/>
        </w:rPr>
      </w:pPr>
      <w:r>
        <w:rPr>
          <w:rFonts w:cs="Calibri"/>
          <w:b/>
          <w:sz w:val="24"/>
          <w:szCs w:val="24"/>
        </w:rPr>
        <w:t>COVİD-19 Nedeni İle Servislerde Alınması Gereken Önlemler</w:t>
      </w:r>
      <w:r>
        <w:rPr>
          <w:rFonts w:cs="Calibri"/>
          <w:b/>
          <w:sz w:val="24"/>
          <w:szCs w:val="24"/>
        </w:rPr>
      </w:r>
    </w:p>
    <w:p>
      <w:pPr>
        <w:spacing w:after="120"/>
        <w:jc w:val="both"/>
        <w:rPr>
          <w:rFonts w:cs="Calibri"/>
          <w:sz w:val="24"/>
          <w:szCs w:val="24"/>
        </w:rPr>
      </w:pPr>
      <w:r>
        <w:rPr>
          <w:rFonts w:cs="Calibri"/>
          <w:sz w:val="24"/>
          <w:szCs w:val="24"/>
        </w:rPr>
        <w:t>a) Servis şoförleri işveren tarafından COVID -19 hakkında bilgilendirilmelidir.</w:t>
      </w:r>
      <w:r>
        <w:rPr>
          <w:rFonts w:cs="Calibri"/>
          <w:sz w:val="24"/>
          <w:szCs w:val="24"/>
        </w:rPr>
      </w:r>
    </w:p>
    <w:p>
      <w:pPr>
        <w:spacing w:after="120"/>
        <w:jc w:val="both"/>
        <w:rPr>
          <w:rFonts w:cs="Calibri"/>
          <w:sz w:val="24"/>
          <w:szCs w:val="24"/>
        </w:rPr>
      </w:pPr>
      <w:r>
        <w:rPr>
          <w:rFonts w:cs="Calibri"/>
          <w:sz w:val="24"/>
          <w:szCs w:val="24"/>
        </w:rPr>
        <w:t>b) Servis şoförleri, kişisel hijyen kurallarına uygun şekilde hareket etmeli ve aracın içinde mutlaka tıbbi maske kullanmalıdır</w:t>
      </w:r>
      <w:r>
        <w:rPr>
          <w:rFonts w:cs="Calibri"/>
          <w:sz w:val="24"/>
          <w:szCs w:val="24"/>
        </w:rPr>
      </w:r>
    </w:p>
    <w:p>
      <w:pPr>
        <w:spacing w:after="120"/>
        <w:jc w:val="both"/>
        <w:rPr>
          <w:rFonts w:cs="Calibri"/>
          <w:sz w:val="24"/>
          <w:szCs w:val="24"/>
        </w:rPr>
      </w:pPr>
      <w:r>
        <w:rPr>
          <w:rFonts w:cs="Calibri"/>
          <w:sz w:val="24"/>
          <w:szCs w:val="24"/>
        </w:rPr>
        <w:t>c) Araç içine COVID-19 ile ilgili uyulması gereken kurallar görünür bir şekilde asılmalı ve şoför ve yolcuların bu kurallara uyması sağlanmalıdır.</w:t>
      </w:r>
      <w:r>
        <w:rPr>
          <w:rFonts w:cs="Calibri"/>
          <w:sz w:val="24"/>
          <w:szCs w:val="24"/>
        </w:rPr>
      </w:r>
    </w:p>
    <w:p>
      <w:pPr>
        <w:spacing w:after="120"/>
        <w:jc w:val="both"/>
        <w:rPr>
          <w:rFonts w:cs="Calibri"/>
          <w:sz w:val="24"/>
          <w:szCs w:val="24"/>
        </w:rPr>
      </w:pPr>
      <w:r>
        <w:rPr>
          <w:rFonts w:cs="Calibri"/>
          <w:sz w:val="24"/>
          <w:szCs w:val="24"/>
        </w:rPr>
        <w:t>d) Araçlarda giriş kapısının yanına el antiseptiği konulmalıdır.</w:t>
      </w:r>
      <w:r>
        <w:rPr>
          <w:rFonts w:cs="Calibri"/>
          <w:sz w:val="24"/>
          <w:szCs w:val="24"/>
        </w:rPr>
      </w:r>
    </w:p>
    <w:p>
      <w:pPr>
        <w:spacing w:after="120"/>
        <w:jc w:val="both"/>
        <w:rPr>
          <w:rFonts w:cs="Calibri"/>
          <w:sz w:val="24"/>
          <w:szCs w:val="24"/>
        </w:rPr>
      </w:pPr>
      <w:r>
        <w:rPr>
          <w:rFonts w:cs="Calibri"/>
          <w:sz w:val="24"/>
          <w:szCs w:val="24"/>
        </w:rPr>
        <w:t>e) Servisle ulaşımı sağlayan öğrenci, öğretmen ve çalışanların maske takması ve her gün aynı yere oturması sağlanmalıdır.</w:t>
      </w:r>
      <w:r>
        <w:rPr>
          <w:rFonts w:cs="Calibri"/>
          <w:sz w:val="24"/>
          <w:szCs w:val="24"/>
        </w:rPr>
      </w:r>
    </w:p>
    <w:p>
      <w:pPr>
        <w:spacing w:after="120"/>
        <w:jc w:val="both"/>
        <w:rPr>
          <w:rFonts w:cs="Calibri"/>
          <w:sz w:val="24"/>
          <w:szCs w:val="24"/>
        </w:rPr>
      </w:pPr>
      <w:r>
        <w:rPr>
          <w:rFonts w:cs="Calibri"/>
          <w:sz w:val="24"/>
          <w:szCs w:val="24"/>
        </w:rPr>
        <w:t>f) Servislerde Sağlık Bakanlığı “COVID-19 Kapsamında Personel Servis Araçlarıyla İ</w:t>
      </w:r>
      <w:r>
        <w:rPr>
          <w:rFonts w:cs="Calibri"/>
          <w:sz w:val="24"/>
          <w:szCs w:val="24"/>
        </w:rPr>
        <w:t>lgili Alınması Gereken Önlemler</w:t>
      </w:r>
      <w:r>
        <w:rPr>
          <w:rFonts w:cs="Calibri"/>
          <w:sz w:val="24"/>
          <w:szCs w:val="24"/>
        </w:rPr>
        <w:t>e uyulmalıdır.</w:t>
      </w:r>
      <w:r>
        <w:rPr>
          <w:rFonts w:cs="Calibri"/>
          <w:sz w:val="24"/>
          <w:szCs w:val="24"/>
        </w:rPr>
      </w:r>
    </w:p>
    <w:p>
      <w:pPr>
        <w:spacing w:after="120"/>
        <w:jc w:val="both"/>
        <w:rPr>
          <w:rFonts w:cs="Calibri"/>
          <w:sz w:val="24"/>
          <w:szCs w:val="24"/>
        </w:rPr>
      </w:pPr>
      <w:r>
        <w:rPr>
          <w:rFonts w:cs="Calibri"/>
          <w:sz w:val="24"/>
          <w:szCs w:val="24"/>
        </w:rPr>
      </w:r>
    </w:p>
    <w:p>
      <w:pPr>
        <w:spacing w:after="120"/>
        <w:jc w:val="both"/>
        <w:rPr>
          <w:rFonts w:cs="Calibri"/>
          <w:b/>
          <w:sz w:val="24"/>
          <w:szCs w:val="24"/>
        </w:rPr>
      </w:pPr>
      <w:r>
        <w:rPr>
          <w:rFonts w:cs="Calibri"/>
          <w:b/>
          <w:color w:val="000000"/>
          <w:sz w:val="24"/>
          <w:szCs w:val="24"/>
        </w:rPr>
        <w:t>5-</w:t>
      </w:r>
      <w:r>
        <w:rPr>
          <w:rFonts w:cs="Calibri"/>
          <w:b/>
          <w:sz w:val="24"/>
          <w:szCs w:val="24"/>
        </w:rPr>
        <w:t xml:space="preserve"> COVİD-19 </w:t>
      </w:r>
      <w:r>
        <w:rPr>
          <w:rFonts w:cs="Calibri"/>
          <w:b/>
          <w:sz w:val="24"/>
          <w:szCs w:val="24"/>
        </w:rPr>
        <w:t>Pandemi</w:t>
      </w:r>
      <w:r>
        <w:rPr>
          <w:rFonts w:cs="Calibri"/>
          <w:b/>
          <w:sz w:val="24"/>
          <w:szCs w:val="24"/>
        </w:rPr>
        <w:t xml:space="preserve"> Dönemi </w:t>
      </w:r>
      <w:r>
        <w:rPr>
          <w:rFonts w:cs="Calibri"/>
          <w:b/>
          <w:sz w:val="24"/>
          <w:szCs w:val="24"/>
        </w:rPr>
        <w:t>Psikososyal</w:t>
      </w:r>
      <w:r>
        <w:rPr>
          <w:rFonts w:cs="Calibri"/>
          <w:b/>
          <w:sz w:val="24"/>
          <w:szCs w:val="24"/>
        </w:rPr>
        <w:t xml:space="preserve"> Destek Çalışmaları</w:t>
      </w:r>
      <w:r>
        <w:rPr>
          <w:rFonts w:cs="Calibri"/>
          <w:b/>
          <w:sz w:val="24"/>
          <w:szCs w:val="24"/>
        </w:rPr>
      </w:r>
    </w:p>
    <w:p>
      <w:pPr>
        <w:spacing w:after="120"/>
        <w:jc w:val="both"/>
        <w:rPr>
          <w:rFonts w:cs="Calibri"/>
          <w:sz w:val="24"/>
          <w:szCs w:val="24"/>
        </w:rPr>
      </w:pPr>
      <w:r>
        <w:rPr>
          <w:rFonts w:cs="Calibri"/>
          <w:sz w:val="24"/>
          <w:szCs w:val="24"/>
        </w:rPr>
        <w:t xml:space="preserve">MEB tarafından 19 Ağustos 2020 tarihinde yayınlanan “Okulum Temiz Belgesi” kapsamında hazırlanan broşürde yer alan “Rehberlik, Bilgilendirme ve </w:t>
      </w:r>
      <w:r>
        <w:rPr>
          <w:rFonts w:cs="Calibri"/>
          <w:sz w:val="24"/>
          <w:szCs w:val="24"/>
        </w:rPr>
        <w:t>Psikososyal</w:t>
      </w:r>
      <w:r>
        <w:rPr>
          <w:rFonts w:cs="Calibri"/>
          <w:sz w:val="24"/>
          <w:szCs w:val="24"/>
        </w:rPr>
        <w:t xml:space="preserve"> Destek Hizmetleri” kısmında yer alan bilgiler okunarak şu kararlar alınmıştır:</w:t>
      </w:r>
      <w:r>
        <w:rPr>
          <w:rFonts w:cs="Calibri"/>
          <w:sz w:val="24"/>
          <w:szCs w:val="24"/>
        </w:rPr>
      </w:r>
    </w:p>
    <w:p>
      <w:pPr>
        <w:spacing w:after="120"/>
        <w:jc w:val="both"/>
        <w:rPr>
          <w:rFonts w:cs="Calibri"/>
          <w:sz w:val="24"/>
          <w:szCs w:val="24"/>
        </w:rPr>
      </w:pPr>
      <w:r>
        <w:rPr>
          <w:rFonts w:cs="Calibri"/>
          <w:sz w:val="24"/>
          <w:szCs w:val="24"/>
        </w:rPr>
        <w:t xml:space="preserve">a)  Öğrencilerin ve velilerin, MEB tarafından belirtilen takvim doğrultusunda okulda ve ilçede oluşturulan </w:t>
      </w:r>
      <w:r>
        <w:rPr>
          <w:rFonts w:cs="Calibri"/>
          <w:sz w:val="24"/>
          <w:szCs w:val="24"/>
        </w:rPr>
        <w:t>psikososyal</w:t>
      </w:r>
      <w:r>
        <w:rPr>
          <w:rFonts w:cs="Calibri"/>
          <w:sz w:val="24"/>
          <w:szCs w:val="24"/>
        </w:rPr>
        <w:t xml:space="preserve"> destek hizmetleri </w:t>
      </w:r>
      <w:r>
        <w:rPr>
          <w:rFonts w:cs="Calibri"/>
          <w:sz w:val="24"/>
          <w:szCs w:val="24"/>
        </w:rPr>
        <w:t>psikososyal</w:t>
      </w:r>
      <w:r>
        <w:rPr>
          <w:rFonts w:cs="Calibri"/>
          <w:sz w:val="24"/>
          <w:szCs w:val="24"/>
        </w:rPr>
        <w:t xml:space="preserve"> destek programına uygun eğitim çalışmalarına katılması kararlaştırılmıştır.</w:t>
      </w:r>
      <w:r>
        <w:rPr>
          <w:rFonts w:cs="Calibri"/>
          <w:sz w:val="24"/>
          <w:szCs w:val="24"/>
        </w:rPr>
      </w:r>
    </w:p>
    <w:p>
      <w:pPr>
        <w:spacing w:after="120"/>
        <w:jc w:val="both"/>
        <w:rPr>
          <w:rFonts w:cs="Calibri"/>
          <w:sz w:val="24"/>
          <w:szCs w:val="24"/>
        </w:rPr>
      </w:pPr>
      <w:r>
        <w:rPr>
          <w:rFonts w:cs="Calibri"/>
          <w:sz w:val="24"/>
          <w:szCs w:val="24"/>
        </w:rPr>
        <w:t xml:space="preserve">b) Okul rehberlik öğretmeni veya psikolojik danışmanın </w:t>
      </w:r>
      <w:r>
        <w:rPr>
          <w:rFonts w:cs="Calibri"/>
          <w:sz w:val="24"/>
          <w:szCs w:val="24"/>
        </w:rPr>
        <w:t>psikososyal</w:t>
      </w:r>
      <w:r>
        <w:rPr>
          <w:rFonts w:cs="Calibri"/>
          <w:sz w:val="24"/>
          <w:szCs w:val="24"/>
        </w:rPr>
        <w:t xml:space="preserve"> destek programının uygulanması sırasında okulda tespit edilmiş zorlu yaşam olayından ileri düzeyde etkilenmiş öğrencileri kurum ya da kuruluşlara yönlendirilmesi kararlaştırılmıştır.</w:t>
      </w:r>
      <w:r>
        <w:rPr>
          <w:rFonts w:cs="Calibri"/>
          <w:sz w:val="24"/>
          <w:szCs w:val="24"/>
        </w:rPr>
      </w:r>
    </w:p>
    <w:p>
      <w:pPr>
        <w:spacing w:after="120"/>
        <w:jc w:val="both"/>
        <w:rPr>
          <w:rFonts w:cs="Calibri"/>
          <w:sz w:val="24"/>
          <w:szCs w:val="24"/>
        </w:rPr>
      </w:pPr>
      <w:r>
        <w:rPr>
          <w:rFonts w:cs="Calibri"/>
          <w:sz w:val="24"/>
          <w:szCs w:val="24"/>
        </w:rPr>
        <w:t xml:space="preserve">c)  </w:t>
      </w:r>
      <w:r>
        <w:rPr>
          <w:rFonts w:cs="Calibri"/>
          <w:sz w:val="24"/>
          <w:szCs w:val="24"/>
        </w:rPr>
        <w:t>Psikososyal</w:t>
      </w:r>
      <w:r>
        <w:rPr>
          <w:rFonts w:cs="Calibri"/>
          <w:sz w:val="24"/>
          <w:szCs w:val="24"/>
        </w:rPr>
        <w:t xml:space="preserve"> destek eğitim uygulamaları sırasında yapılan paylaşımlarla ilgili gizlilik ilkelerinin dikkate alınması kararlaştırıldı.</w:t>
      </w:r>
      <w:r>
        <w:rPr>
          <w:rFonts w:cs="Calibri"/>
          <w:sz w:val="24"/>
          <w:szCs w:val="24"/>
        </w:rPr>
      </w:r>
    </w:p>
    <w:p>
      <w:pPr>
        <w:spacing w:after="120"/>
        <w:jc w:val="both"/>
        <w:rPr>
          <w:rFonts w:cs="Calibri"/>
          <w:sz w:val="24"/>
          <w:szCs w:val="24"/>
        </w:rPr>
      </w:pPr>
      <w:r>
        <w:rPr>
          <w:rFonts w:cs="Calibri"/>
          <w:sz w:val="24"/>
          <w:szCs w:val="24"/>
        </w:rPr>
        <w:t xml:space="preserve">d) MEB ve okul yönetiminin belirlediği güncel talimatlar doğrultusunda öğrenci ve velilere salgın ile ilgili düzenli olarak bilgilendirme yapılması kararlaştırıldı. </w:t>
      </w:r>
      <w:r>
        <w:rPr>
          <w:rFonts w:cs="Calibri"/>
          <w:sz w:val="24"/>
          <w:szCs w:val="24"/>
        </w:rPr>
      </w:r>
    </w:p>
    <w:p>
      <w:pPr>
        <w:spacing w:after="120"/>
        <w:jc w:val="both"/>
        <w:rPr>
          <w:rFonts w:cs="Calibri"/>
          <w:sz w:val="24"/>
          <w:szCs w:val="24"/>
        </w:rPr>
      </w:pPr>
      <w:r>
        <w:rPr>
          <w:rFonts w:cs="Calibri"/>
          <w:sz w:val="24"/>
          <w:szCs w:val="24"/>
        </w:rPr>
        <w:t xml:space="preserve">e) Veli ve öğrenci toplantılarının gerektiğinde çevrim içi yolla </w:t>
      </w:r>
      <w:r>
        <w:rPr>
          <w:rFonts w:cs="Calibri"/>
          <w:sz w:val="24"/>
          <w:szCs w:val="24"/>
        </w:rPr>
        <w:t>gerçekleştirilmesi kararlaştırıldı</w:t>
      </w:r>
      <w:r>
        <w:rPr>
          <w:rFonts w:cs="Calibri"/>
          <w:sz w:val="24"/>
          <w:szCs w:val="24"/>
        </w:rPr>
        <w:t>.</w:t>
      </w:r>
      <w:r>
        <w:rPr>
          <w:rFonts w:cs="Calibri"/>
          <w:sz w:val="24"/>
          <w:szCs w:val="24"/>
        </w:rPr>
      </w:r>
    </w:p>
    <w:p>
      <w:pPr>
        <w:spacing w:after="120"/>
        <w:jc w:val="both"/>
        <w:rPr>
          <w:rFonts w:cs="Calibri"/>
          <w:sz w:val="24"/>
          <w:szCs w:val="24"/>
        </w:rPr>
      </w:pPr>
      <w:r>
        <w:rPr>
          <w:rFonts w:cs="Calibri"/>
          <w:sz w:val="24"/>
          <w:szCs w:val="24"/>
        </w:rPr>
        <w:t xml:space="preserve">f) Öğrencilerin, MEB ve okul yönetiminin düzenleyeceği hijyen eğitimi vb. eğitimlere katılması </w:t>
      </w:r>
      <w:r>
        <w:rPr>
          <w:rFonts w:cs="Calibri"/>
          <w:sz w:val="24"/>
          <w:szCs w:val="24"/>
        </w:rPr>
        <w:t>yönünde</w:t>
      </w:r>
      <w:r>
        <w:rPr>
          <w:rFonts w:cs="Calibri"/>
          <w:sz w:val="24"/>
          <w:szCs w:val="24"/>
        </w:rPr>
        <w:t xml:space="preserve"> teşvik edilmesi kararlaştırıldı.</w:t>
      </w:r>
      <w:r>
        <w:rPr>
          <w:rFonts w:cs="Calibri"/>
          <w:sz w:val="24"/>
          <w:szCs w:val="24"/>
        </w:rPr>
      </w:r>
    </w:p>
    <w:p>
      <w:pPr>
        <w:spacing w:after="120"/>
        <w:jc w:val="both"/>
        <w:rPr>
          <w:rFonts w:cs="Calibri"/>
          <w:sz w:val="24"/>
          <w:szCs w:val="24"/>
        </w:rPr>
      </w:pPr>
      <w:r>
        <w:rPr>
          <w:rFonts w:cs="Calibri"/>
          <w:sz w:val="24"/>
          <w:szCs w:val="24"/>
        </w:rPr>
        <w:t xml:space="preserve">h) Salgın hastalık dönemlerinde psikolojik direncimizi korumak için MEB tarafından yayınlanan </w:t>
      </w:r>
      <w:r>
        <w:rPr>
          <w:rFonts w:cs="Calibri"/>
          <w:sz w:val="24"/>
          <w:szCs w:val="24"/>
        </w:rPr>
        <w:t>psikososyal</w:t>
      </w:r>
      <w:r>
        <w:rPr>
          <w:rFonts w:cs="Calibri"/>
          <w:sz w:val="24"/>
          <w:szCs w:val="24"/>
        </w:rPr>
        <w:t xml:space="preserve"> bilgilendirme rehberlerinden faydalanılmasının sağlanması kararlaştırıldı. </w:t>
      </w:r>
      <w:r>
        <w:rPr>
          <w:rFonts w:cs="Calibri"/>
          <w:sz w:val="24"/>
          <w:szCs w:val="24"/>
        </w:rPr>
      </w:r>
    </w:p>
    <w:p>
      <w:pPr>
        <w:numPr>
          <w:ilvl w:val="0"/>
          <w:numId w:val="10"/>
        </w:numPr>
        <w:ind w:left="927" w:hanging="360"/>
        <w:spacing w:after="120" w:line="276" w:lineRule="auto"/>
        <w:jc w:val="both"/>
        <w:rPr>
          <w:sz w:val="24"/>
          <w:szCs w:val="24"/>
          <w:u w:color="auto" w:val="single"/>
        </w:rPr>
      </w:pPr>
      <w:r>
        <w:rPr>
          <w:b/>
          <w:bCs/>
          <w:iCs/>
          <w:sz w:val="24"/>
          <w:szCs w:val="24"/>
          <w:u w:color="auto" w:val="single"/>
        </w:rPr>
        <w:t>II</w:t>
      </w:r>
      <w:r>
        <w:rPr>
          <w:b/>
          <w:bCs/>
          <w:iCs/>
          <w:sz w:val="24"/>
          <w:szCs w:val="24"/>
          <w:u w:color="auto" w:val="single"/>
        </w:rPr>
        <w:t>. Dönemde Başarıyı arttırmak için alınacak tedbirlerin görüşülmesi ve Tespiti.</w:t>
      </w:r>
      <w:r>
        <w:rPr>
          <w:sz w:val="24"/>
          <w:szCs w:val="24"/>
          <w:u w:color="auto" w:val="single"/>
        </w:rPr>
      </w:r>
    </w:p>
    <w:p>
      <w:pPr>
        <w:ind w:firstLine="567"/>
        <w:spacing w:after="120" w:line="276" w:lineRule="auto"/>
        <w:jc w:val="both"/>
        <w:rPr>
          <w:sz w:val="24"/>
          <w:szCs w:val="24"/>
        </w:rPr>
      </w:pPr>
      <w:r>
        <w:rPr>
          <w:bCs/>
          <w:iCs/>
          <w:sz w:val="24"/>
          <w:szCs w:val="24"/>
        </w:rPr>
        <w:t xml:space="preserve">Zümre Başkanı </w:t>
      </w:r>
      <w:r>
        <w:rPr>
          <w:bCs/>
          <w:iCs/>
          <w:sz w:val="24"/>
          <w:szCs w:val="24"/>
        </w:rPr>
        <w:t>Fatma ARSLAN</w:t>
      </w:r>
      <w:r>
        <w:rPr>
          <w:bCs/>
          <w:iCs/>
          <w:sz w:val="24"/>
          <w:szCs w:val="24"/>
        </w:rPr>
        <w:t xml:space="preserve">; </w:t>
      </w:r>
      <w:r>
        <w:rPr>
          <w:bCs/>
          <w:iCs/>
          <w:sz w:val="24"/>
          <w:szCs w:val="24"/>
        </w:rPr>
        <w:t xml:space="preserve">15 Şubat itibari ile uzaktan eğitim ile ikinci dönemin başlayacağını; 1 Mart itibari ile de ilkokulların ve 8. Sınıflarda haftada iki gün </w:t>
      </w:r>
      <w:r>
        <w:rPr>
          <w:bCs/>
          <w:iCs/>
          <w:sz w:val="24"/>
          <w:szCs w:val="24"/>
        </w:rPr>
        <w:t>yüz yüze</w:t>
      </w:r>
      <w:r>
        <w:rPr>
          <w:bCs/>
          <w:iCs/>
          <w:sz w:val="24"/>
          <w:szCs w:val="24"/>
        </w:rPr>
        <w:t xml:space="preserve"> eğitimin olacağını belirtti. </w:t>
      </w:r>
      <w:r>
        <w:rPr>
          <w:bCs/>
          <w:iCs/>
          <w:sz w:val="24"/>
          <w:szCs w:val="24"/>
        </w:rPr>
        <w:t>Yüz yüze</w:t>
      </w:r>
      <w:r>
        <w:rPr>
          <w:bCs/>
          <w:iCs/>
          <w:sz w:val="24"/>
          <w:szCs w:val="24"/>
        </w:rPr>
        <w:t xml:space="preserve"> eğitim başladığı dönemde covid</w:t>
      </w:r>
      <w:r>
        <w:rPr>
          <w:bCs/>
          <w:iCs/>
          <w:sz w:val="24"/>
          <w:szCs w:val="24"/>
        </w:rPr>
        <w:t>-19</w:t>
      </w:r>
      <w:r>
        <w:rPr>
          <w:bCs/>
          <w:iCs/>
          <w:sz w:val="24"/>
          <w:szCs w:val="24"/>
        </w:rPr>
        <w:t xml:space="preserve"> tedbirlerine uyularak öğrencilere ders verilmesi ve sosyal mesafeye dikkat edilerek okul içerisinde öğrencilerin birbirleri ile iletişiminin sağlanması gerektiğini vurguladı. </w:t>
      </w:r>
      <w:r>
        <w:rPr>
          <w:sz w:val="24"/>
          <w:szCs w:val="24"/>
        </w:rPr>
      </w:r>
    </w:p>
    <w:p>
      <w:pPr>
        <w:ind w:firstLine="567"/>
        <w:spacing w:after="120" w:line="276" w:lineRule="auto"/>
        <w:jc w:val="both"/>
        <w:rPr>
          <w:sz w:val="24"/>
          <w:szCs w:val="24"/>
        </w:rPr>
      </w:pPr>
      <w:r>
        <w:rPr>
          <w:sz w:val="24"/>
          <w:szCs w:val="24"/>
        </w:rPr>
        <w:t xml:space="preserve">Ders Öğretmeni </w:t>
      </w:r>
      <w:r>
        <w:rPr>
          <w:sz w:val="24"/>
          <w:szCs w:val="24"/>
        </w:rPr>
        <w:t xml:space="preserve">Orhan YILDIRIM </w:t>
      </w:r>
      <w:r>
        <w:rPr>
          <w:sz w:val="24"/>
          <w:szCs w:val="24"/>
        </w:rPr>
        <w:t>ikinci dönem için başarıyı artırıcı yöntem ve teknikler olarak aşağıdaki hususları belirtti ve bu konuda aşağıdaki kararlar alındı.</w:t>
      </w:r>
      <w:r>
        <w:rPr>
          <w:sz w:val="24"/>
          <w:szCs w:val="24"/>
        </w:rPr>
      </w:r>
    </w:p>
    <w:p>
      <w:pPr>
        <w:numPr>
          <w:ilvl w:val="0"/>
          <w:numId w:val="8"/>
        </w:numPr>
        <w:ind w:left="360" w:hanging="360"/>
        <w:spacing w:after="120" w:line="276" w:lineRule="auto"/>
        <w:jc w:val="both"/>
        <w:rPr>
          <w:sz w:val="24"/>
          <w:szCs w:val="24"/>
        </w:rPr>
      </w:pPr>
      <w:r>
        <w:rPr>
          <w:sz w:val="24"/>
          <w:szCs w:val="24"/>
        </w:rPr>
        <w:t>Ders içi çalışmalarda konu ile ilgili çeşitli kaynak kitap,</w:t>
      </w:r>
      <w:r>
        <w:rPr>
          <w:sz w:val="24"/>
          <w:szCs w:val="24"/>
        </w:rPr>
        <w:t xml:space="preserve"> test,</w:t>
      </w:r>
      <w:r>
        <w:rPr>
          <w:sz w:val="24"/>
          <w:szCs w:val="24"/>
        </w:rPr>
        <w:t xml:space="preserve"> dergi, resim ve fotoğraf gibi materyallerin sınıfa getirilmesi ve bilgisayar ile projeksiyondan yararlanmasına ağırlık verilmesi</w:t>
      </w:r>
      <w:r>
        <w:rPr>
          <w:sz w:val="24"/>
          <w:szCs w:val="24"/>
        </w:rPr>
      </w:r>
    </w:p>
    <w:p>
      <w:pPr>
        <w:numPr>
          <w:ilvl w:val="0"/>
          <w:numId w:val="8"/>
        </w:numPr>
        <w:ind w:left="360" w:hanging="360"/>
        <w:spacing w:after="120" w:line="276" w:lineRule="auto"/>
        <w:jc w:val="both"/>
        <w:tabs defTabSz="708">
          <w:tab w:val="left" w:pos="284" w:leader="none"/>
          <w:tab w:val="left" w:pos="709" w:leader="none"/>
        </w:tabs>
        <w:rPr>
          <w:sz w:val="24"/>
          <w:szCs w:val="24"/>
        </w:rPr>
      </w:pPr>
      <w:r>
        <w:rPr>
          <w:sz w:val="24"/>
          <w:szCs w:val="24"/>
        </w:rPr>
        <w:t xml:space="preserve">Öğrenciler için dersi daha ilginç hale getirecek somut ve anlamalarını kolaylaştıracak teknikler kullanılması; </w:t>
      </w:r>
      <w:r>
        <w:rPr>
          <w:sz w:val="24"/>
          <w:szCs w:val="24"/>
        </w:rPr>
      </w:r>
    </w:p>
    <w:p>
      <w:pPr>
        <w:numPr>
          <w:ilvl w:val="0"/>
          <w:numId w:val="8"/>
        </w:numPr>
        <w:ind w:left="360" w:hanging="360"/>
        <w:spacing w:after="120" w:line="276" w:lineRule="auto"/>
        <w:jc w:val="both"/>
        <w:tabs defTabSz="708">
          <w:tab w:val="left" w:pos="284" w:leader="none"/>
          <w:tab w:val="left" w:pos="709" w:leader="none"/>
        </w:tabs>
        <w:rPr>
          <w:sz w:val="24"/>
          <w:szCs w:val="24"/>
        </w:rPr>
      </w:pPr>
      <w:r>
        <w:rPr>
          <w:sz w:val="24"/>
          <w:szCs w:val="24"/>
        </w:rPr>
        <w:t xml:space="preserve">Öğrencilerin </w:t>
      </w:r>
      <w:r>
        <w:rPr>
          <w:sz w:val="24"/>
          <w:szCs w:val="24"/>
        </w:rPr>
        <w:t xml:space="preserve">gerek uzaktan eğitime gerekse </w:t>
      </w:r>
      <w:r>
        <w:rPr>
          <w:sz w:val="24"/>
          <w:szCs w:val="24"/>
        </w:rPr>
        <w:t>yüz yüze</w:t>
      </w:r>
      <w:r>
        <w:rPr>
          <w:sz w:val="24"/>
          <w:szCs w:val="24"/>
        </w:rPr>
        <w:t xml:space="preserve"> eğitimde </w:t>
      </w:r>
      <w:r>
        <w:rPr>
          <w:sz w:val="24"/>
          <w:szCs w:val="24"/>
        </w:rPr>
        <w:t>derse ön hazırlıklı gelmesi için görev verilmesi ve bu görevlerin kontrol edilmesi</w:t>
      </w:r>
      <w:r>
        <w:rPr>
          <w:sz w:val="24"/>
          <w:szCs w:val="24"/>
        </w:rPr>
      </w:r>
    </w:p>
    <w:p>
      <w:pPr>
        <w:numPr>
          <w:ilvl w:val="0"/>
          <w:numId w:val="8"/>
        </w:numPr>
        <w:ind w:left="360" w:hanging="360"/>
        <w:spacing w:after="120" w:line="276" w:lineRule="auto"/>
        <w:jc w:val="both"/>
        <w:tabs defTabSz="708">
          <w:tab w:val="left" w:pos="284" w:leader="none"/>
          <w:tab w:val="left" w:pos="709" w:leader="none"/>
        </w:tabs>
        <w:rPr>
          <w:sz w:val="24"/>
          <w:szCs w:val="24"/>
        </w:rPr>
      </w:pPr>
      <w:r>
        <w:rPr>
          <w:sz w:val="24"/>
          <w:szCs w:val="24"/>
        </w:rPr>
        <w:t>Öğrenci velileriyle işbirliği sağlanması</w:t>
      </w:r>
      <w:r>
        <w:rPr>
          <w:sz w:val="24"/>
          <w:szCs w:val="24"/>
        </w:rPr>
      </w:r>
    </w:p>
    <w:p>
      <w:pPr>
        <w:numPr>
          <w:ilvl w:val="0"/>
          <w:numId w:val="8"/>
        </w:numPr>
        <w:ind w:left="360" w:hanging="360"/>
        <w:spacing w:after="120" w:line="276" w:lineRule="auto"/>
        <w:jc w:val="both"/>
        <w:tabs defTabSz="708">
          <w:tab w:val="left" w:pos="284" w:leader="none"/>
          <w:tab w:val="left" w:pos="709" w:leader="none"/>
        </w:tabs>
        <w:rPr>
          <w:sz w:val="24"/>
          <w:szCs w:val="24"/>
        </w:rPr>
      </w:pPr>
      <w:r>
        <w:rPr>
          <w:sz w:val="24"/>
          <w:szCs w:val="24"/>
        </w:rPr>
        <w:t>Derse tüm öğrencilerin katılımının sağlanması için özel çaba harcanması</w:t>
      </w:r>
      <w:r>
        <w:rPr>
          <w:sz w:val="24"/>
          <w:szCs w:val="24"/>
        </w:rPr>
      </w:r>
    </w:p>
    <w:p>
      <w:pPr>
        <w:numPr>
          <w:ilvl w:val="0"/>
          <w:numId w:val="8"/>
        </w:numPr>
        <w:ind w:left="360" w:hanging="360"/>
        <w:spacing w:after="120" w:line="276" w:lineRule="auto"/>
        <w:jc w:val="both"/>
        <w:rPr>
          <w:sz w:val="24"/>
          <w:szCs w:val="24"/>
        </w:rPr>
      </w:pPr>
      <w:r>
        <w:rPr>
          <w:sz w:val="24"/>
          <w:szCs w:val="24"/>
        </w:rPr>
        <w:t>Okuldaki diğer zümre öğretmenleriyle işbirliğinin sağlanması</w:t>
      </w:r>
      <w:r>
        <w:rPr>
          <w:sz w:val="24"/>
          <w:szCs w:val="24"/>
        </w:rPr>
      </w:r>
    </w:p>
    <w:p>
      <w:pPr>
        <w:numPr>
          <w:ilvl w:val="0"/>
          <w:numId w:val="8"/>
        </w:numPr>
        <w:ind w:left="360" w:hanging="360"/>
        <w:spacing w:after="120" w:line="276" w:lineRule="auto"/>
        <w:jc w:val="both"/>
        <w:rPr>
          <w:sz w:val="24"/>
          <w:szCs w:val="24"/>
        </w:rPr>
      </w:pPr>
      <w:r>
        <w:rPr>
          <w:sz w:val="24"/>
          <w:szCs w:val="24"/>
        </w:rPr>
        <w:t>Tüm sınıflarda, özellikle de 6, 7 ve 8.sınıflarda, temel dini bilgilerin ve işlenen konuyla ilgili geçmiş yıllara ya da dönemlere ait bilgilerin, yeri geldikçe hatırlatılmasına ve tekrar edilmesine, sınıf genelinin yetersiz olduğu konular için ekstra etkinlikler ve görevlendirmeler yapılmasına karar verildi.</w:t>
      </w:r>
      <w:r>
        <w:rPr>
          <w:sz w:val="24"/>
          <w:szCs w:val="24"/>
        </w:rPr>
      </w:r>
    </w:p>
    <w:p>
      <w:pPr>
        <w:ind w:left="502"/>
        <w:spacing w:after="120" w:line="276" w:lineRule="auto"/>
        <w:jc w:val="both"/>
        <w:outlineLvl w:val="0"/>
        <w:rPr>
          <w:sz w:val="24"/>
          <w:szCs w:val="24"/>
        </w:rPr>
      </w:pPr>
      <w:r>
        <w:rPr>
          <w:sz w:val="24"/>
          <w:szCs w:val="24"/>
        </w:rPr>
        <w:t xml:space="preserve">       Zümr</w:t>
      </w:r>
      <w:r>
        <w:rPr>
          <w:sz w:val="24"/>
          <w:szCs w:val="24"/>
        </w:rPr>
        <w:t>e Başkanı Fatma ARSLAN</w:t>
      </w:r>
      <w:r>
        <w:rPr>
          <w:sz w:val="24"/>
          <w:szCs w:val="24"/>
        </w:rPr>
        <w:t xml:space="preserve"> </w:t>
      </w:r>
      <w:r>
        <w:rPr>
          <w:sz w:val="24"/>
          <w:szCs w:val="24"/>
        </w:rPr>
        <w:t>ve</w:t>
      </w:r>
      <w:r>
        <w:rPr>
          <w:sz w:val="24"/>
          <w:szCs w:val="24"/>
        </w:rPr>
        <w:t xml:space="preserve"> ders öğretmenleri</w:t>
      </w:r>
      <w:r>
        <w:rPr>
          <w:sz w:val="24"/>
          <w:szCs w:val="24"/>
        </w:rPr>
        <w:t xml:space="preserve"> Orhan YILDIRIM</w:t>
      </w:r>
      <w:r>
        <w:rPr>
          <w:sz w:val="24"/>
          <w:szCs w:val="24"/>
        </w:rPr>
        <w:t xml:space="preserve"> ve F. </w:t>
      </w:r>
      <w:r>
        <w:rPr>
          <w:sz w:val="24"/>
          <w:szCs w:val="24"/>
        </w:rPr>
        <w:t>Rumeysa</w:t>
      </w:r>
      <w:r>
        <w:rPr>
          <w:sz w:val="24"/>
          <w:szCs w:val="24"/>
        </w:rPr>
        <w:t xml:space="preserve"> YÜKSEL</w:t>
      </w:r>
      <w:r>
        <w:rPr>
          <w:sz w:val="24"/>
          <w:szCs w:val="24"/>
        </w:rPr>
        <w:t xml:space="preserve"> Kur’an-ı Kerim </w:t>
      </w:r>
      <w:r>
        <w:rPr>
          <w:sz w:val="24"/>
          <w:szCs w:val="24"/>
        </w:rPr>
        <w:t>öğretimi konusunda aşağıdaki ilkelerin uygulanması konusunda görüş birliğine vardılar. Buna göre:</w:t>
      </w:r>
      <w:r>
        <w:rPr>
          <w:sz w:val="24"/>
          <w:szCs w:val="24"/>
        </w:rPr>
      </w:r>
    </w:p>
    <w:p>
      <w:pPr>
        <w:numPr>
          <w:ilvl w:val="0"/>
          <w:numId w:val="15"/>
        </w:numPr>
        <w:ind w:left="1226" w:hanging="360"/>
        <w:spacing w:after="120" w:line="276" w:lineRule="auto"/>
        <w:jc w:val="both"/>
        <w:outlineLvl w:val="0"/>
        <w:rPr>
          <w:sz w:val="24"/>
          <w:szCs w:val="24"/>
        </w:rPr>
      </w:pPr>
      <w:r>
        <w:rPr>
          <w:sz w:val="24"/>
          <w:szCs w:val="24"/>
        </w:rPr>
        <w:t xml:space="preserve">Öğrencilere dersin başında </w:t>
      </w:r>
      <w:r>
        <w:rPr>
          <w:sz w:val="24"/>
          <w:szCs w:val="24"/>
        </w:rPr>
        <w:t>Kur’anı</w:t>
      </w:r>
      <w:r>
        <w:rPr>
          <w:sz w:val="24"/>
          <w:szCs w:val="24"/>
        </w:rPr>
        <w:t xml:space="preserve"> Niçin Okumalı ve Niçin Öğrenmeliyiz konusunda aydınlatıcı bilgiler verilmelidir.</w:t>
      </w:r>
      <w:r>
        <w:rPr>
          <w:sz w:val="24"/>
          <w:szCs w:val="24"/>
        </w:rPr>
      </w:r>
    </w:p>
    <w:p>
      <w:pPr>
        <w:numPr>
          <w:ilvl w:val="0"/>
          <w:numId w:val="15"/>
        </w:numPr>
        <w:ind w:left="1226" w:hanging="360"/>
        <w:spacing w:after="120" w:line="276" w:lineRule="auto"/>
        <w:jc w:val="both"/>
        <w:outlineLvl w:val="0"/>
        <w:rPr>
          <w:sz w:val="24"/>
          <w:szCs w:val="24"/>
        </w:rPr>
      </w:pPr>
      <w:r>
        <w:rPr>
          <w:sz w:val="24"/>
          <w:szCs w:val="24"/>
        </w:rPr>
        <w:t>Kur’an’da geçen Peygamber kıssaları anlatılmalı ve bizlerin bu kıssalardan ne gibi dersler çıkarmamız gerektiği konusunda öğütler verilmelidir.</w:t>
      </w:r>
      <w:r>
        <w:rPr>
          <w:sz w:val="24"/>
          <w:szCs w:val="24"/>
        </w:rPr>
      </w:r>
    </w:p>
    <w:p>
      <w:pPr>
        <w:numPr>
          <w:ilvl w:val="0"/>
          <w:numId w:val="15"/>
        </w:numPr>
        <w:ind w:left="1226" w:hanging="360"/>
        <w:spacing w:after="120" w:line="276" w:lineRule="auto"/>
        <w:jc w:val="both"/>
        <w:outlineLvl w:val="0"/>
        <w:rPr>
          <w:sz w:val="24"/>
          <w:szCs w:val="24"/>
        </w:rPr>
      </w:pPr>
      <w:r>
        <w:rPr>
          <w:sz w:val="24"/>
          <w:szCs w:val="24"/>
        </w:rPr>
        <w:t xml:space="preserve">Harflerin şekil olarak öğretilmesi ve el ile yazılmasına önem verilmelidir. Bir defter tutturularak çocukların </w:t>
      </w:r>
      <w:r>
        <w:rPr>
          <w:sz w:val="24"/>
          <w:szCs w:val="24"/>
        </w:rPr>
        <w:t>Kur’an</w:t>
      </w:r>
      <w:r>
        <w:rPr>
          <w:sz w:val="24"/>
          <w:szCs w:val="24"/>
        </w:rPr>
        <w:t xml:space="preserve"> </w:t>
      </w:r>
      <w:r>
        <w:rPr>
          <w:sz w:val="24"/>
          <w:szCs w:val="24"/>
        </w:rPr>
        <w:t>harfleriyle</w:t>
      </w:r>
      <w:r>
        <w:rPr>
          <w:sz w:val="24"/>
          <w:szCs w:val="24"/>
        </w:rPr>
        <w:t xml:space="preserve"> yazmalarının da sağlanması gerekmektedir. </w:t>
      </w:r>
      <w:r>
        <w:rPr>
          <w:sz w:val="24"/>
          <w:szCs w:val="24"/>
        </w:rPr>
      </w:r>
    </w:p>
    <w:p>
      <w:pPr>
        <w:numPr>
          <w:ilvl w:val="0"/>
          <w:numId w:val="15"/>
        </w:numPr>
        <w:ind w:left="1226" w:hanging="360"/>
        <w:spacing w:after="120" w:line="276" w:lineRule="auto"/>
        <w:jc w:val="both"/>
        <w:outlineLvl w:val="0"/>
        <w:rPr>
          <w:sz w:val="24"/>
          <w:szCs w:val="24"/>
        </w:rPr>
      </w:pPr>
      <w:r>
        <w:rPr>
          <w:sz w:val="24"/>
          <w:szCs w:val="24"/>
        </w:rPr>
        <w:t>Harflerin öğretimi sırasında harflerin mahreçlerine de önem verilmeli ve her harfin koro halinde sınıfça okunarak doğru bir şekilde çıkarılması sağlanmalıdır.</w:t>
      </w:r>
      <w:r>
        <w:rPr>
          <w:sz w:val="24"/>
          <w:szCs w:val="24"/>
        </w:rPr>
      </w:r>
    </w:p>
    <w:p>
      <w:pPr>
        <w:numPr>
          <w:ilvl w:val="0"/>
          <w:numId w:val="15"/>
        </w:numPr>
        <w:ind w:left="1226" w:hanging="360"/>
        <w:spacing w:after="120" w:line="276" w:lineRule="auto"/>
        <w:jc w:val="both"/>
        <w:outlineLvl w:val="0"/>
        <w:rPr>
          <w:sz w:val="24"/>
          <w:szCs w:val="24"/>
        </w:rPr>
      </w:pPr>
      <w:r>
        <w:rPr>
          <w:sz w:val="24"/>
          <w:szCs w:val="24"/>
        </w:rPr>
        <w:t xml:space="preserve">Kelime </w:t>
      </w:r>
      <w:r>
        <w:rPr>
          <w:sz w:val="24"/>
          <w:szCs w:val="24"/>
        </w:rPr>
        <w:t>öğretiminde harflerin</w:t>
      </w:r>
      <w:r>
        <w:rPr>
          <w:sz w:val="24"/>
          <w:szCs w:val="24"/>
        </w:rPr>
        <w:t xml:space="preserve"> önce </w:t>
      </w:r>
      <w:r>
        <w:rPr>
          <w:bCs/>
          <w:sz w:val="24"/>
          <w:szCs w:val="24"/>
        </w:rPr>
        <w:t>ayrı ayrı</w:t>
      </w:r>
      <w:r>
        <w:rPr>
          <w:sz w:val="24"/>
          <w:szCs w:val="24"/>
        </w:rPr>
        <w:t xml:space="preserve"> sonra da </w:t>
      </w:r>
      <w:r>
        <w:rPr>
          <w:bCs/>
          <w:sz w:val="24"/>
          <w:szCs w:val="24"/>
        </w:rPr>
        <w:t>bitişik yazılışları gösterilmelidir.</w:t>
      </w:r>
      <w:r>
        <w:rPr>
          <w:sz w:val="24"/>
          <w:szCs w:val="24"/>
        </w:rPr>
      </w:r>
    </w:p>
    <w:p>
      <w:pPr>
        <w:numPr>
          <w:ilvl w:val="0"/>
          <w:numId w:val="15"/>
        </w:numPr>
        <w:ind w:left="142" w:firstLine="709"/>
        <w:spacing w:after="120" w:line="276" w:lineRule="auto"/>
        <w:jc w:val="both"/>
        <w:outlineLvl w:val="0"/>
        <w:tabs defTabSz="708">
          <w:tab w:val="left" w:pos="1276" w:leader="none"/>
        </w:tabs>
        <w:rPr>
          <w:b/>
          <w:sz w:val="24"/>
          <w:szCs w:val="24"/>
          <w:u w:color="auto" w:val="single"/>
        </w:rPr>
      </w:pPr>
      <w:r>
        <w:rPr>
          <w:sz w:val="24"/>
          <w:szCs w:val="24"/>
        </w:rPr>
        <w:t xml:space="preserve">Harekeler, </w:t>
      </w:r>
      <w:r>
        <w:rPr>
          <w:sz w:val="24"/>
          <w:szCs w:val="24"/>
        </w:rPr>
        <w:t>cezm</w:t>
      </w:r>
      <w:r>
        <w:rPr>
          <w:sz w:val="24"/>
          <w:szCs w:val="24"/>
        </w:rPr>
        <w:t xml:space="preserve">, </w:t>
      </w:r>
      <w:r>
        <w:rPr>
          <w:sz w:val="24"/>
          <w:szCs w:val="24"/>
        </w:rPr>
        <w:t>medler</w:t>
      </w:r>
      <w:r>
        <w:rPr>
          <w:sz w:val="24"/>
          <w:szCs w:val="24"/>
        </w:rPr>
        <w:t xml:space="preserve"> ve şedde ile ilgili </w:t>
      </w:r>
      <w:r>
        <w:rPr>
          <w:bCs/>
          <w:sz w:val="24"/>
          <w:szCs w:val="24"/>
        </w:rPr>
        <w:t>örnek alıştırmalarla</w:t>
      </w:r>
      <w:r>
        <w:rPr>
          <w:sz w:val="24"/>
          <w:szCs w:val="24"/>
        </w:rPr>
        <w:t xml:space="preserve"> konular iyice kavrandıktan sonra </w:t>
      </w:r>
      <w:r>
        <w:rPr>
          <w:sz w:val="24"/>
          <w:szCs w:val="24"/>
        </w:rPr>
        <w:t>tenvin</w:t>
      </w:r>
      <w:r>
        <w:rPr>
          <w:sz w:val="24"/>
          <w:szCs w:val="24"/>
        </w:rPr>
        <w:t xml:space="preserve"> konuları işlenmelidir.</w:t>
      </w:r>
      <w:r>
        <w:rPr>
          <w:b/>
          <w:sz w:val="24"/>
          <w:szCs w:val="24"/>
          <w:u w:color="auto" w:val="single"/>
        </w:rPr>
      </w:r>
    </w:p>
    <w:p>
      <w:pPr>
        <w:numPr>
          <w:ilvl w:val="0"/>
          <w:numId w:val="15"/>
        </w:numPr>
        <w:ind w:left="851" w:firstLine="0"/>
        <w:spacing w:after="120" w:line="276" w:lineRule="auto"/>
        <w:jc w:val="both"/>
        <w:outlineLvl w:val="0"/>
        <w:tabs defTabSz="708">
          <w:tab w:val="left" w:pos="1276" w:leader="none"/>
        </w:tabs>
        <w:rPr>
          <w:sz w:val="24"/>
          <w:szCs w:val="24"/>
        </w:rPr>
      </w:pPr>
      <w:r>
        <w:rPr>
          <w:sz w:val="24"/>
          <w:szCs w:val="24"/>
        </w:rPr>
        <w:t>Öğrencilerin Kur’an okurken zorlanmamaları için öğrencilere ödev verirken çok sayfa okutmak yerine, aynı sayfayı çok defa okutmak tercih edilmelidir.</w:t>
      </w:r>
      <w:r>
        <w:rPr>
          <w:sz w:val="24"/>
          <w:szCs w:val="24"/>
        </w:rPr>
      </w:r>
    </w:p>
    <w:p>
      <w:pPr>
        <w:numPr>
          <w:ilvl w:val="0"/>
          <w:numId w:val="15"/>
        </w:numPr>
        <w:ind w:left="851" w:firstLine="0"/>
        <w:spacing w:after="120" w:line="276" w:lineRule="auto"/>
        <w:jc w:val="both"/>
        <w:outlineLvl w:val="0"/>
        <w:tabs defTabSz="708">
          <w:tab w:val="left" w:pos="851" w:leader="none"/>
        </w:tabs>
        <w:rPr>
          <w:sz w:val="24"/>
          <w:szCs w:val="24"/>
        </w:rPr>
      </w:pPr>
      <w:r>
        <w:rPr>
          <w:sz w:val="24"/>
          <w:szCs w:val="24"/>
        </w:rPr>
        <w:t xml:space="preserve">Öğrencilerin yüzünden okumasını geliştirmesi için; Kur’an-ı Kerîm’ okumaya geçen öğrencilerle öncelikle Kur’an’ın ilk sayfalarından satır </w:t>
      </w:r>
      <w:r>
        <w:rPr>
          <w:sz w:val="24"/>
          <w:szCs w:val="24"/>
        </w:rPr>
        <w:t>satır</w:t>
      </w:r>
      <w:r>
        <w:rPr>
          <w:sz w:val="24"/>
          <w:szCs w:val="24"/>
        </w:rPr>
        <w:t xml:space="preserve"> yüzüne okuma çalışmaları yapılmalıdır. </w:t>
      </w:r>
      <w:r>
        <w:rPr>
          <w:sz w:val="24"/>
          <w:szCs w:val="24"/>
        </w:rPr>
      </w:r>
    </w:p>
    <w:p>
      <w:pPr>
        <w:numPr>
          <w:ilvl w:val="0"/>
          <w:numId w:val="15"/>
        </w:numPr>
        <w:ind w:left="142" w:firstLine="709"/>
        <w:spacing w:after="120" w:line="276" w:lineRule="auto"/>
        <w:jc w:val="both"/>
        <w:outlineLvl w:val="0"/>
        <w:tabs defTabSz="708">
          <w:tab w:val="left" w:pos="1276" w:leader="none"/>
        </w:tabs>
        <w:rPr>
          <w:b/>
          <w:sz w:val="24"/>
          <w:szCs w:val="24"/>
          <w:u w:color="auto" w:val="single"/>
        </w:rPr>
      </w:pPr>
      <w:r>
        <w:rPr>
          <w:sz w:val="24"/>
          <w:szCs w:val="24"/>
        </w:rPr>
        <w:t xml:space="preserve"> İlk sayfalara çalışırken en fazla üç satır, kelime </w:t>
      </w:r>
      <w:r>
        <w:rPr>
          <w:sz w:val="24"/>
          <w:szCs w:val="24"/>
        </w:rPr>
        <w:t>kelime</w:t>
      </w:r>
      <w:r>
        <w:rPr>
          <w:sz w:val="24"/>
          <w:szCs w:val="24"/>
        </w:rPr>
        <w:t xml:space="preserve"> veya birkaç kelime önce öğretmen okuyup sonra da öğrenci tekrar ederek koro halinde okunmalıdır.</w:t>
      </w:r>
      <w:r>
        <w:rPr>
          <w:b/>
          <w:sz w:val="24"/>
          <w:szCs w:val="24"/>
          <w:u w:color="auto" w:val="single"/>
        </w:rPr>
      </w:r>
    </w:p>
    <w:p>
      <w:pPr>
        <w:numPr>
          <w:ilvl w:val="0"/>
          <w:numId w:val="15"/>
        </w:numPr>
        <w:ind w:left="180" w:firstLine="709"/>
        <w:spacing w:after="120" w:line="276" w:lineRule="auto"/>
        <w:jc w:val="both"/>
        <w:outlineLvl w:val="0"/>
        <w:tabs defTabSz="708">
          <w:tab w:val="left" w:pos="1276" w:leader="none"/>
        </w:tabs>
        <w:rPr>
          <w:sz w:val="24"/>
          <w:szCs w:val="24"/>
        </w:rPr>
      </w:pPr>
      <w:r>
        <w:rPr>
          <w:sz w:val="24"/>
          <w:szCs w:val="24"/>
        </w:rPr>
        <w:t xml:space="preserve">Kur’an-ı Kerim okumayı ve öğrenmeyi teşvik ve dersi sevdirmek için </w:t>
      </w:r>
      <w:r>
        <w:rPr>
          <w:bCs/>
          <w:sz w:val="24"/>
          <w:szCs w:val="24"/>
        </w:rPr>
        <w:t>“Kur’an okumak, öğrenmek ve bazı sureleri okumakla”</w:t>
      </w:r>
      <w:r>
        <w:rPr>
          <w:sz w:val="24"/>
          <w:szCs w:val="24"/>
        </w:rPr>
        <w:t xml:space="preserve"> ilgili hadisler öğrencilere yazdırılacak ve açıklaması yapılacaktır.</w:t>
      </w:r>
      <w:r>
        <w:rPr>
          <w:sz w:val="24"/>
          <w:szCs w:val="24"/>
        </w:rPr>
      </w:r>
    </w:p>
    <w:p>
      <w:pPr>
        <w:numPr>
          <w:ilvl w:val="0"/>
          <w:numId w:val="15"/>
        </w:numPr>
        <w:ind w:left="180" w:firstLine="709"/>
        <w:spacing w:after="120" w:line="276" w:lineRule="auto"/>
        <w:jc w:val="both"/>
        <w:outlineLvl w:val="0"/>
        <w:tabs defTabSz="708">
          <w:tab w:val="left" w:pos="1276" w:leader="none"/>
        </w:tabs>
        <w:rPr>
          <w:sz w:val="24"/>
          <w:szCs w:val="24"/>
        </w:rPr>
      </w:pPr>
      <w:r>
        <w:rPr>
          <w:sz w:val="24"/>
          <w:szCs w:val="24"/>
        </w:rPr>
        <w:t xml:space="preserve">Öğrenciler arasında da güzel Kur’an okuma yarışmaları yapılacak; öğrenciler </w:t>
      </w:r>
      <w:r>
        <w:rPr>
          <w:sz w:val="24"/>
          <w:szCs w:val="24"/>
        </w:rPr>
        <w:t>tesbit</w:t>
      </w:r>
      <w:r>
        <w:rPr>
          <w:sz w:val="24"/>
          <w:szCs w:val="24"/>
        </w:rPr>
        <w:t xml:space="preserve"> ve teşvik edileceklerdir.</w:t>
      </w:r>
      <w:r>
        <w:rPr>
          <w:sz w:val="24"/>
          <w:szCs w:val="24"/>
        </w:rPr>
      </w:r>
    </w:p>
    <w:p>
      <w:pPr>
        <w:numPr>
          <w:ilvl w:val="0"/>
          <w:numId w:val="15"/>
        </w:numPr>
        <w:ind w:left="180" w:firstLine="709"/>
        <w:spacing w:after="120" w:line="276" w:lineRule="auto"/>
        <w:jc w:val="both"/>
        <w:outlineLvl w:val="0"/>
        <w:tabs defTabSz="708">
          <w:tab w:val="left" w:pos="1276" w:leader="none"/>
        </w:tabs>
        <w:rPr>
          <w:sz w:val="24"/>
          <w:szCs w:val="24"/>
        </w:rPr>
      </w:pPr>
      <w:r>
        <w:rPr>
          <w:sz w:val="24"/>
          <w:szCs w:val="24"/>
        </w:rPr>
        <w:t>Ezberlenecek surelerin daha iyi öğretilmesi için çeşitli hocaların kıraat kasetlerinin dinlenmesi faydalı olacaktır.</w:t>
      </w:r>
      <w:r>
        <w:rPr>
          <w:sz w:val="24"/>
          <w:szCs w:val="24"/>
        </w:rPr>
      </w:r>
    </w:p>
    <w:p>
      <w:pPr>
        <w:spacing w:after="120" w:line="276" w:lineRule="auto"/>
        <w:jc w:val="both"/>
        <w:rPr>
          <w:sz w:val="24"/>
          <w:szCs w:val="24"/>
        </w:rPr>
      </w:pPr>
      <w:r>
        <w:rPr>
          <w:sz w:val="24"/>
          <w:szCs w:val="24"/>
        </w:rPr>
      </w:r>
    </w:p>
    <w:p>
      <w:pPr>
        <w:numPr>
          <w:ilvl w:val="0"/>
          <w:numId w:val="10"/>
        </w:numPr>
        <w:ind w:left="927" w:hanging="360"/>
        <w:spacing w:after="120" w:line="276" w:lineRule="auto"/>
        <w:jc w:val="both"/>
        <w:rPr>
          <w:b/>
          <w:sz w:val="24"/>
          <w:szCs w:val="24"/>
          <w:u w:color="auto" w:val="single"/>
        </w:rPr>
      </w:pPr>
      <w:r>
        <w:rPr>
          <w:b/>
          <w:sz w:val="24"/>
          <w:szCs w:val="24"/>
          <w:u w:color="auto" w:val="single"/>
        </w:rPr>
        <w:t>Seçmeli Dersler ile ilgili görülen aksaklıkların değerlendirilmesi</w:t>
      </w:r>
      <w:r>
        <w:rPr>
          <w:b/>
          <w:sz w:val="24"/>
          <w:szCs w:val="24"/>
          <w:u w:color="auto" w:val="single"/>
        </w:rPr>
      </w:r>
    </w:p>
    <w:p>
      <w:pPr>
        <w:ind w:firstLine="705"/>
        <w:spacing w:after="120" w:line="276" w:lineRule="auto"/>
        <w:jc w:val="both"/>
        <w:rPr>
          <w:sz w:val="24"/>
          <w:szCs w:val="24"/>
        </w:rPr>
      </w:pPr>
      <w:r>
        <w:rPr>
          <w:sz w:val="24"/>
          <w:szCs w:val="24"/>
        </w:rPr>
        <w:t xml:space="preserve">Ders Öğretmeni Fatıma </w:t>
      </w:r>
      <w:r>
        <w:rPr>
          <w:sz w:val="24"/>
          <w:szCs w:val="24"/>
        </w:rPr>
        <w:t>Rumeysa</w:t>
      </w:r>
      <w:r>
        <w:rPr>
          <w:sz w:val="24"/>
          <w:szCs w:val="24"/>
        </w:rPr>
        <w:t xml:space="preserve"> YÜKSEL</w:t>
      </w:r>
      <w:r>
        <w:rPr>
          <w:sz w:val="24"/>
          <w:szCs w:val="24"/>
        </w:rPr>
        <w:t xml:space="preserve"> </w:t>
      </w:r>
      <w:r>
        <w:rPr>
          <w:sz w:val="24"/>
          <w:szCs w:val="24"/>
        </w:rPr>
        <w:t>bu konuda söz alarak şöyle söyledi:</w:t>
      </w:r>
      <w:r>
        <w:rPr>
          <w:sz w:val="24"/>
          <w:szCs w:val="24"/>
        </w:rPr>
        <w:br w:type="textWrapping"/>
        <w:t>Bu sene itibari ile okulumuzda okutulan seçmeli dersler</w:t>
      </w:r>
      <w:r>
        <w:rPr>
          <w:sz w:val="24"/>
          <w:szCs w:val="24"/>
        </w:rPr>
        <w:t>;</w:t>
      </w:r>
      <w:r>
        <w:rPr>
          <w:sz w:val="24"/>
          <w:szCs w:val="24"/>
        </w:rPr>
        <w:t xml:space="preserve"> Kur’an-ı Kerim, Hz. Muhammed’in Hayatı ve Temel Dini Bilgiler </w:t>
      </w:r>
      <w:r>
        <w:rPr>
          <w:color w:val="000000"/>
          <w:sz w:val="24"/>
          <w:szCs w:val="24"/>
        </w:rPr>
        <w:t>dersleridir</w:t>
      </w:r>
      <w:r>
        <w:rPr>
          <w:color w:val="000000"/>
          <w:sz w:val="24"/>
          <w:szCs w:val="24"/>
        </w:rPr>
        <w:t xml:space="preserve">. </w:t>
      </w:r>
      <w:r>
        <w:rPr>
          <w:color w:val="000000"/>
          <w:sz w:val="24"/>
          <w:szCs w:val="24"/>
        </w:rPr>
        <w:t>Bu</w:t>
      </w:r>
      <w:r>
        <w:rPr>
          <w:sz w:val="24"/>
          <w:szCs w:val="24"/>
        </w:rPr>
        <w:t xml:space="preserve"> dersler öğrenci velileri tarafından haftada 2 şer saat olarak seçilmiştir.</w:t>
      </w:r>
      <w:r>
        <w:rPr>
          <w:sz w:val="24"/>
          <w:szCs w:val="24"/>
        </w:rPr>
        <w:br w:type="textWrapping"/>
        <w:t>İlk dönem itibari ile bu dersler genel olarak verimli bir şekilde geçmiş, öğrenciler derslere karşı büyük ilgi göstermişlerdir.</w:t>
      </w:r>
      <w:r>
        <w:rPr>
          <w:sz w:val="24"/>
          <w:szCs w:val="24"/>
        </w:rPr>
      </w:r>
    </w:p>
    <w:p>
      <w:pPr>
        <w:ind w:firstLine="699"/>
        <w:spacing w:after="120" w:line="276" w:lineRule="auto"/>
        <w:jc w:val="both"/>
        <w:rPr>
          <w:sz w:val="24"/>
          <w:szCs w:val="24"/>
        </w:rPr>
      </w:pPr>
      <w:r>
        <w:rPr>
          <w:sz w:val="24"/>
          <w:szCs w:val="24"/>
        </w:rPr>
        <w:t xml:space="preserve">Ders Öğretmeni Orhan YILDIRIM </w:t>
      </w:r>
      <w:r>
        <w:rPr>
          <w:sz w:val="24"/>
          <w:szCs w:val="24"/>
        </w:rPr>
        <w:t>bu konuda söz alarak şöyle söyledi:</w:t>
      </w:r>
      <w:r>
        <w:rPr>
          <w:sz w:val="24"/>
          <w:szCs w:val="24"/>
        </w:rPr>
      </w:r>
    </w:p>
    <w:p>
      <w:pPr>
        <w:ind w:firstLine="699"/>
        <w:spacing w:after="120" w:line="276" w:lineRule="auto"/>
        <w:jc w:val="both"/>
        <w:rPr>
          <w:sz w:val="24"/>
          <w:szCs w:val="24"/>
        </w:rPr>
      </w:pPr>
      <w:r>
        <w:rPr>
          <w:sz w:val="24"/>
          <w:szCs w:val="24"/>
        </w:rPr>
        <w:t>İlk dönem itibari ile bu dersler genel olarak verimli bir şekilde geçmiş, öğrenciler derslere karşı büyük ilgi göstermişlerdir.</w:t>
      </w:r>
      <w:r>
        <w:rPr>
          <w:sz w:val="24"/>
          <w:szCs w:val="24"/>
        </w:rPr>
      </w:r>
    </w:p>
    <w:p>
      <w:pPr>
        <w:ind w:firstLine="699"/>
        <w:spacing w:after="120" w:line="276" w:lineRule="auto"/>
        <w:jc w:val="both"/>
        <w:rPr>
          <w:b/>
          <w:bCs/>
          <w:color w:val="ff0000"/>
          <w:sz w:val="24"/>
          <w:szCs w:val="24"/>
        </w:rPr>
      </w:pPr>
      <w:r>
        <w:rPr>
          <w:sz w:val="24"/>
          <w:szCs w:val="24"/>
        </w:rPr>
        <w:t xml:space="preserve">Ancak bazı sıkıntılarında yaşandığı gözden kaçmamıştır. Bu sıkıntıların neler olduğu ise kısaca şu şekilde özetlenebilir: </w:t>
      </w:r>
      <w:r>
        <w:rPr>
          <w:b/>
          <w:bCs/>
          <w:color w:val="ff0000"/>
          <w:sz w:val="24"/>
          <w:szCs w:val="24"/>
        </w:rPr>
      </w:r>
    </w:p>
    <w:p>
      <w:pPr>
        <w:ind w:firstLine="699"/>
        <w:spacing w:after="120" w:line="276" w:lineRule="auto"/>
        <w:jc w:val="both"/>
        <w:rPr>
          <w:sz w:val="24"/>
          <w:szCs w:val="24"/>
        </w:rPr>
      </w:pPr>
      <w:r>
        <w:rPr>
          <w:sz w:val="24"/>
          <w:szCs w:val="24"/>
        </w:rPr>
        <w:t xml:space="preserve">1- </w:t>
      </w:r>
      <w:r>
        <w:rPr>
          <w:sz w:val="24"/>
          <w:szCs w:val="24"/>
        </w:rPr>
        <w:t xml:space="preserve">Öğretmenlere yönelik kılavuz </w:t>
      </w:r>
      <w:r>
        <w:rPr>
          <w:sz w:val="24"/>
          <w:szCs w:val="24"/>
        </w:rPr>
        <w:t xml:space="preserve">ve çalışma </w:t>
      </w:r>
      <w:r>
        <w:rPr>
          <w:sz w:val="24"/>
          <w:szCs w:val="24"/>
        </w:rPr>
        <w:t>kitapların</w:t>
      </w:r>
      <w:r>
        <w:rPr>
          <w:sz w:val="24"/>
          <w:szCs w:val="24"/>
        </w:rPr>
        <w:t>ın</w:t>
      </w:r>
      <w:r>
        <w:rPr>
          <w:sz w:val="24"/>
          <w:szCs w:val="24"/>
        </w:rPr>
        <w:t xml:space="preserve"> olmaması da dersin etkili anlatılmasını engellemiştir.</w:t>
      </w:r>
      <w:r>
        <w:rPr>
          <w:sz w:val="24"/>
          <w:szCs w:val="24"/>
        </w:rPr>
      </w:r>
    </w:p>
    <w:p>
      <w:pPr>
        <w:ind w:firstLine="699"/>
        <w:spacing w:after="120" w:line="276" w:lineRule="auto"/>
        <w:jc w:val="both"/>
        <w:rPr>
          <w:sz w:val="24"/>
          <w:szCs w:val="24"/>
        </w:rPr>
      </w:pPr>
      <w:r>
        <w:rPr>
          <w:sz w:val="24"/>
          <w:szCs w:val="24"/>
        </w:rPr>
        <w:t>2</w:t>
      </w:r>
      <w:r>
        <w:rPr>
          <w:sz w:val="24"/>
          <w:szCs w:val="24"/>
        </w:rPr>
        <w:t>-</w:t>
      </w:r>
      <w:r>
        <w:rPr>
          <w:sz w:val="24"/>
          <w:szCs w:val="24"/>
        </w:rPr>
        <w:t xml:space="preserve"> </w:t>
      </w:r>
      <w:r>
        <w:rPr>
          <w:sz w:val="24"/>
          <w:szCs w:val="24"/>
        </w:rPr>
        <w:t xml:space="preserve">Kur’an-ı Kerim dersi kitabının içeriğinin iyi düzeyde olduğu tespit edilmiştir. Ancak yüzünden okuma kısmında biraz daha çok sayfaya yer verilmesinin daha uygun olacağı gözlemlenmiştir. </w:t>
      </w:r>
      <w:r>
        <w:rPr>
          <w:sz w:val="24"/>
          <w:szCs w:val="24"/>
        </w:rPr>
      </w:r>
    </w:p>
    <w:p>
      <w:pPr>
        <w:ind w:firstLine="699"/>
        <w:spacing w:after="120" w:line="276" w:lineRule="auto"/>
        <w:jc w:val="both"/>
        <w:rPr>
          <w:sz w:val="24"/>
          <w:szCs w:val="24"/>
        </w:rPr>
      </w:pPr>
      <w:r>
        <w:rPr>
          <w:sz w:val="24"/>
          <w:szCs w:val="24"/>
        </w:rPr>
        <w:t>3</w:t>
      </w:r>
      <w:r>
        <w:rPr>
          <w:sz w:val="24"/>
          <w:szCs w:val="24"/>
        </w:rPr>
        <w:t xml:space="preserve">- </w:t>
      </w:r>
      <w:r>
        <w:rPr>
          <w:sz w:val="24"/>
          <w:szCs w:val="24"/>
        </w:rPr>
        <w:t xml:space="preserve">Seçmeli derslerin zamanı da okullarda sıkıntı olmuştur. Genellikle seçmeli dersler Çarşamba günü öğleden sonraları yapılmış veya taşımalı eğitim görülen okullarda öğle araları ders </w:t>
      </w:r>
      <w:r>
        <w:rPr>
          <w:sz w:val="24"/>
          <w:szCs w:val="24"/>
        </w:rPr>
        <w:t>işlenmiştir.Bu</w:t>
      </w:r>
      <w:r>
        <w:rPr>
          <w:sz w:val="24"/>
          <w:szCs w:val="24"/>
        </w:rPr>
        <w:t xml:space="preserve"> da günde 6 saat ders gören bir çocuğun fazladan 2 saat daha okulda kalmasını sağlamış, zaten beyin olarak kafası yorulan çocuğa bu dersler ilgi çekici gelmemeye başlamıştır. Bu da istenilen </w:t>
      </w:r>
      <w:r>
        <w:rPr>
          <w:sz w:val="24"/>
          <w:szCs w:val="24"/>
        </w:rPr>
        <w:t>randumanın</w:t>
      </w:r>
      <w:r>
        <w:rPr>
          <w:sz w:val="24"/>
          <w:szCs w:val="24"/>
        </w:rPr>
        <w:t xml:space="preserve"> elde edilmesini engellemiştir</w:t>
      </w:r>
      <w:r>
        <w:rPr>
          <w:sz w:val="24"/>
          <w:szCs w:val="24"/>
        </w:rPr>
      </w:r>
    </w:p>
    <w:p>
      <w:pPr>
        <w:ind w:firstLine="699"/>
        <w:spacing w:after="120" w:line="276" w:lineRule="auto"/>
        <w:jc w:val="both"/>
        <w:rPr>
          <w:sz w:val="24"/>
          <w:szCs w:val="24"/>
        </w:rPr>
      </w:pPr>
      <w:r>
        <w:rPr>
          <w:sz w:val="24"/>
          <w:szCs w:val="24"/>
        </w:rPr>
        <w:t>4</w:t>
      </w:r>
      <w:r>
        <w:rPr>
          <w:sz w:val="24"/>
          <w:szCs w:val="24"/>
        </w:rPr>
        <w:t xml:space="preserve">- </w:t>
      </w:r>
      <w:r>
        <w:rPr>
          <w:sz w:val="24"/>
          <w:szCs w:val="24"/>
        </w:rPr>
        <w:t>Kur’an-ı Kerim dersinde Elif-</w:t>
      </w:r>
      <w:r>
        <w:rPr>
          <w:sz w:val="24"/>
          <w:szCs w:val="24"/>
        </w:rPr>
        <w:t>Ba</w:t>
      </w:r>
      <w:r>
        <w:rPr>
          <w:sz w:val="24"/>
          <w:szCs w:val="24"/>
        </w:rPr>
        <w:t xml:space="preserve"> bilmeyen öğrencilerle birebir ilgilenilirken diğer öğrencilere yeterli zamanın ayrılamadığı gözlemlenmiştir. Bunun için Kur’an-ı Kerim okumaya bilmeyen öğrencilerle okumayı bilen öğrencilerin ayrılmasının faydalı olacağı görülmüştür. </w:t>
      </w:r>
      <w:r>
        <w:rPr>
          <w:sz w:val="24"/>
          <w:szCs w:val="24"/>
        </w:rPr>
      </w:r>
    </w:p>
    <w:p>
      <w:pPr>
        <w:ind w:firstLine="699"/>
        <w:spacing w:after="120" w:line="276" w:lineRule="auto"/>
        <w:jc w:val="both"/>
        <w:rPr>
          <w:sz w:val="24"/>
          <w:szCs w:val="24"/>
        </w:rPr>
      </w:pPr>
      <w:r>
        <w:rPr>
          <w:sz w:val="24"/>
          <w:szCs w:val="24"/>
        </w:rPr>
        <w:t>5</w:t>
      </w:r>
      <w:r>
        <w:rPr>
          <w:sz w:val="24"/>
          <w:szCs w:val="24"/>
        </w:rPr>
        <w:t xml:space="preserve">- </w:t>
      </w:r>
      <w:r>
        <w:rPr>
          <w:sz w:val="24"/>
          <w:szCs w:val="24"/>
        </w:rPr>
        <w:t>Devamsızlıktan kalma gi</w:t>
      </w:r>
      <w:r>
        <w:rPr>
          <w:sz w:val="24"/>
          <w:szCs w:val="24"/>
        </w:rPr>
        <w:t>bi bir şey olmadığı için bazı öğrencilerin derslere geç katıldığı veya gelmediği tespit edilmiştir.</w:t>
      </w:r>
      <w:r>
        <w:rPr>
          <w:sz w:val="24"/>
          <w:szCs w:val="24"/>
        </w:rPr>
      </w:r>
    </w:p>
    <w:p>
      <w:pPr>
        <w:ind w:firstLine="699"/>
        <w:spacing w:after="120" w:line="276" w:lineRule="auto"/>
        <w:jc w:val="both"/>
        <w:rPr>
          <w:sz w:val="24"/>
          <w:szCs w:val="24"/>
        </w:rPr>
      </w:pPr>
      <w:r>
        <w:rPr>
          <w:sz w:val="24"/>
          <w:szCs w:val="24"/>
        </w:rPr>
        <w:t>6</w:t>
      </w:r>
      <w:r>
        <w:rPr>
          <w:sz w:val="24"/>
          <w:szCs w:val="24"/>
        </w:rPr>
        <w:t xml:space="preserve">- </w:t>
      </w:r>
      <w:r>
        <w:rPr>
          <w:sz w:val="24"/>
          <w:szCs w:val="24"/>
        </w:rPr>
        <w:t xml:space="preserve">Kur’an-ı Kerim </w:t>
      </w:r>
      <w:r>
        <w:rPr>
          <w:sz w:val="24"/>
          <w:szCs w:val="24"/>
        </w:rPr>
        <w:t xml:space="preserve">dersinde bazı </w:t>
      </w:r>
      <w:r>
        <w:rPr>
          <w:sz w:val="24"/>
          <w:szCs w:val="24"/>
        </w:rPr>
        <w:t xml:space="preserve">konularının öğrenci seviyesine ağır geldiği gözlemlenmiştir. Örneğin </w:t>
      </w:r>
      <w:r>
        <w:rPr>
          <w:sz w:val="24"/>
          <w:szCs w:val="24"/>
        </w:rPr>
        <w:t>Alak</w:t>
      </w:r>
      <w:r>
        <w:rPr>
          <w:sz w:val="24"/>
          <w:szCs w:val="24"/>
        </w:rPr>
        <w:t xml:space="preserve"> suresinin geniş bir tefsiri yapılmış öğrencinin anlamakta zorlanacağı pek çok kelime ve kavram anlatılmıştır.</w:t>
      </w:r>
      <w:r>
        <w:rPr>
          <w:sz w:val="24"/>
          <w:szCs w:val="24"/>
        </w:rPr>
      </w:r>
    </w:p>
    <w:p>
      <w:pPr>
        <w:ind w:firstLine="699"/>
        <w:spacing w:after="120" w:line="276" w:lineRule="auto"/>
        <w:jc w:val="both"/>
        <w:rPr>
          <w:sz w:val="24"/>
          <w:szCs w:val="24"/>
        </w:rPr>
      </w:pPr>
      <w:r>
        <w:rPr>
          <w:sz w:val="24"/>
          <w:szCs w:val="24"/>
        </w:rPr>
        <w:t>7</w:t>
      </w:r>
      <w:r>
        <w:rPr>
          <w:sz w:val="24"/>
          <w:szCs w:val="24"/>
        </w:rPr>
        <w:t xml:space="preserve">- </w:t>
      </w:r>
      <w:r>
        <w:rPr>
          <w:sz w:val="24"/>
          <w:szCs w:val="24"/>
        </w:rPr>
        <w:t>Kur’an dersi birebir ilgilenme ile öğretilen uygulamalı bir ders olduğu için haftalık ders saatinin yetmediği gözlemlenmiştir.</w:t>
      </w:r>
      <w:r>
        <w:rPr>
          <w:sz w:val="24"/>
          <w:szCs w:val="24"/>
        </w:rPr>
      </w:r>
    </w:p>
    <w:p>
      <w:pPr>
        <w:ind w:firstLine="699"/>
        <w:spacing w:after="120" w:line="276" w:lineRule="auto"/>
        <w:jc w:val="both"/>
        <w:rPr>
          <w:sz w:val="24"/>
          <w:szCs w:val="24"/>
        </w:rPr>
      </w:pPr>
      <w:r>
        <w:rPr>
          <w:sz w:val="24"/>
          <w:szCs w:val="24"/>
        </w:rPr>
        <w:t>8</w:t>
      </w:r>
      <w:r>
        <w:rPr>
          <w:sz w:val="24"/>
          <w:szCs w:val="24"/>
        </w:rPr>
        <w:t xml:space="preserve">- </w:t>
      </w:r>
      <w:r>
        <w:rPr>
          <w:sz w:val="24"/>
          <w:szCs w:val="24"/>
        </w:rPr>
        <w:t>Sınıfların aşırı kalabalık olmasından dolayı öğrencilerle istenildiği gibi ilgilenememe</w:t>
      </w:r>
      <w:r>
        <w:rPr>
          <w:sz w:val="24"/>
          <w:szCs w:val="24"/>
        </w:rPr>
      </w:r>
    </w:p>
    <w:p>
      <w:pPr>
        <w:ind w:firstLine="699"/>
        <w:spacing w:after="120" w:line="276" w:lineRule="auto"/>
        <w:jc w:val="both"/>
        <w:rPr>
          <w:sz w:val="24"/>
          <w:szCs w:val="24"/>
        </w:rPr>
      </w:pPr>
      <w:r>
        <w:rPr>
          <w:sz w:val="24"/>
          <w:szCs w:val="24"/>
        </w:rPr>
        <w:t>9</w:t>
      </w:r>
      <w:r>
        <w:rPr>
          <w:sz w:val="24"/>
          <w:szCs w:val="24"/>
        </w:rPr>
        <w:t xml:space="preserve">- </w:t>
      </w:r>
      <w:r>
        <w:rPr>
          <w:sz w:val="24"/>
          <w:szCs w:val="24"/>
        </w:rPr>
        <w:t xml:space="preserve">Altıncı </w:t>
      </w:r>
      <w:r>
        <w:rPr>
          <w:sz w:val="24"/>
          <w:szCs w:val="24"/>
        </w:rPr>
        <w:t xml:space="preserve">ve yedinci </w:t>
      </w:r>
      <w:r>
        <w:rPr>
          <w:sz w:val="24"/>
          <w:szCs w:val="24"/>
        </w:rPr>
        <w:t>sınıfta tecvit öğretimine geçilmiş. Ancak öğrenciler içinde Kuran okumayı daha bilmeyenler olduğu için sıkıntı oluşuyor.</w:t>
      </w:r>
      <w:r>
        <w:rPr>
          <w:sz w:val="24"/>
          <w:szCs w:val="24"/>
        </w:rPr>
      </w:r>
    </w:p>
    <w:p>
      <w:pPr>
        <w:ind w:firstLine="699"/>
        <w:spacing w:after="120" w:line="276" w:lineRule="auto"/>
        <w:jc w:val="both"/>
        <w:rPr>
          <w:sz w:val="24"/>
          <w:szCs w:val="24"/>
        </w:rPr>
      </w:pPr>
      <w:r>
        <w:rPr>
          <w:sz w:val="24"/>
          <w:szCs w:val="24"/>
        </w:rPr>
        <w:t>1</w:t>
      </w:r>
      <w:r>
        <w:rPr>
          <w:sz w:val="24"/>
          <w:szCs w:val="24"/>
        </w:rPr>
        <w:t>0</w:t>
      </w:r>
      <w:r>
        <w:rPr>
          <w:sz w:val="24"/>
          <w:szCs w:val="24"/>
        </w:rPr>
        <w:t xml:space="preserve">- </w:t>
      </w:r>
      <w:r>
        <w:rPr>
          <w:sz w:val="24"/>
          <w:szCs w:val="24"/>
        </w:rPr>
        <w:t>Okullarda projeksiyon akıllı tahta gibi imkanların bulunmaması sebe</w:t>
      </w:r>
      <w:r>
        <w:rPr>
          <w:sz w:val="24"/>
          <w:szCs w:val="24"/>
        </w:rPr>
        <w:t>b</w:t>
      </w:r>
      <w:r>
        <w:rPr>
          <w:sz w:val="24"/>
          <w:szCs w:val="24"/>
        </w:rPr>
        <w:t>iyle dersten istenilen verimin istenen düzeye ulaşamaması.</w:t>
      </w:r>
      <w:r>
        <w:rPr>
          <w:sz w:val="24"/>
          <w:szCs w:val="24"/>
        </w:rPr>
      </w:r>
    </w:p>
    <w:p>
      <w:pPr>
        <w:ind w:left="284" w:firstLine="567"/>
        <w:spacing w:after="120" w:line="276" w:lineRule="auto"/>
        <w:jc w:val="both"/>
        <w:rPr>
          <w:b/>
          <w:sz w:val="24"/>
          <w:szCs w:val="24"/>
          <w:u w:color="auto" w:val="single"/>
        </w:rPr>
      </w:pPr>
      <w:r>
        <w:rPr>
          <w:b/>
          <w:sz w:val="24"/>
          <w:szCs w:val="24"/>
          <w:u w:color="auto" w:val="single"/>
        </w:rPr>
        <w:t>8</w:t>
      </w:r>
      <w:r>
        <w:rPr>
          <w:b/>
          <w:sz w:val="24"/>
          <w:szCs w:val="24"/>
          <w:u w:color="auto" w:val="single"/>
        </w:rPr>
        <w:t xml:space="preserve">- </w:t>
      </w:r>
      <w:r>
        <w:rPr>
          <w:b/>
          <w:sz w:val="24"/>
          <w:szCs w:val="24"/>
          <w:u w:color="auto" w:val="single"/>
        </w:rPr>
        <w:t>II</w:t>
      </w:r>
      <w:r>
        <w:rPr>
          <w:b/>
          <w:sz w:val="24"/>
          <w:szCs w:val="24"/>
          <w:u w:color="auto" w:val="single"/>
        </w:rPr>
        <w:t xml:space="preserve">. Dönem de yapılacak olan sınavlarda sorulacak olan soruların nitelikleri, adetleri ve zamanlarının </w:t>
      </w:r>
      <w:r>
        <w:rPr>
          <w:b/>
          <w:sz w:val="24"/>
          <w:szCs w:val="24"/>
          <w:u w:color="auto" w:val="single"/>
        </w:rPr>
        <w:t>tesbiti</w:t>
      </w:r>
      <w:r>
        <w:rPr>
          <w:b/>
          <w:sz w:val="24"/>
          <w:szCs w:val="24"/>
          <w:u w:color="auto" w:val="single"/>
        </w:rPr>
        <w:t>.</w:t>
      </w:r>
      <w:r>
        <w:rPr>
          <w:b/>
          <w:sz w:val="24"/>
          <w:szCs w:val="24"/>
          <w:u w:color="auto" w:val="single"/>
        </w:rPr>
      </w:r>
    </w:p>
    <w:p>
      <w:pPr>
        <w:ind w:firstLine="567"/>
        <w:spacing w:after="120" w:line="276" w:lineRule="auto"/>
        <w:jc w:val="both"/>
        <w:rPr>
          <w:color w:val="000000"/>
          <w:sz w:val="24"/>
          <w:szCs w:val="24"/>
        </w:rPr>
      </w:pPr>
      <w:r>
        <w:rPr>
          <w:color w:val="000000"/>
          <w:sz w:val="24"/>
          <w:szCs w:val="24"/>
        </w:rPr>
        <w:t xml:space="preserve">Yazılı sınavların yapılması, ölçme ve değerlendirme ile ilgili esaslar zümre başkanınca İlköğretim kurumları yönetmenliğinden okunarak açıklandı. </w:t>
      </w:r>
      <w:r>
        <w:rPr>
          <w:color w:val="000000"/>
          <w:sz w:val="24"/>
          <w:szCs w:val="24"/>
        </w:rPr>
      </w:r>
    </w:p>
    <w:p>
      <w:pPr>
        <w:ind w:firstLine="567"/>
        <w:spacing w:after="120" w:line="276" w:lineRule="auto"/>
        <w:jc w:val="both"/>
        <w:tabs defTabSz="708">
          <w:tab w:val="left" w:pos="8364" w:leader="none"/>
        </w:tabs>
      </w:pPr>
      <w:r>
        <w:rPr>
          <w:color w:val="000000"/>
          <w:sz w:val="24"/>
          <w:szCs w:val="24"/>
        </w:rPr>
        <w:t>Yazılı sınavların çoktan seçmeli test tekniğinde sorulabileceği; aynı zamanda  yoruma dayalı ya da bilgi ölçer şekilde veya çok sorulu kısa cevaplı, karşılaştırmalı, boşluk doldurmalı olarak da hazırlanabileceği kararlaştırıldı.</w:t>
      </w:r>
      <w:r>
        <w:t xml:space="preserve"> </w:t>
      </w:r>
    </w:p>
    <w:p>
      <w:pPr>
        <w:ind w:firstLine="567"/>
        <w:spacing w:after="120" w:line="276" w:lineRule="auto"/>
        <w:jc w:val="both"/>
        <w:tabs defTabSz="708">
          <w:tab w:val="left" w:pos="8364" w:leader="none"/>
        </w:tabs>
        <w:rPr>
          <w:color w:val="000000"/>
          <w:sz w:val="24"/>
          <w:szCs w:val="24"/>
        </w:rPr>
      </w:pPr>
      <w:r>
        <w:rPr>
          <w:color w:val="000000"/>
          <w:sz w:val="24"/>
          <w:szCs w:val="24"/>
        </w:rPr>
        <w:t xml:space="preserve">Ayrıca </w:t>
      </w:r>
      <w:r>
        <w:rPr>
          <w:color w:val="000000"/>
          <w:sz w:val="24"/>
          <w:szCs w:val="24"/>
        </w:rPr>
        <w:t>soruların konulara göre dağılımı yapılırken ağırlığın bir önceki sınavdan sonra işlenen konulardan olmak kaydıyla geriye doğru azalan bir oranda ve dönem başından beri işlen</w:t>
      </w:r>
      <w:r>
        <w:rPr>
          <w:color w:val="000000"/>
          <w:sz w:val="24"/>
          <w:szCs w:val="24"/>
        </w:rPr>
        <w:t>en konulardan seçilmesi kararlaştırıldı.</w:t>
      </w:r>
      <w:r>
        <w:rPr>
          <w:color w:val="000000"/>
          <w:sz w:val="24"/>
          <w:szCs w:val="24"/>
        </w:rPr>
      </w:r>
    </w:p>
    <w:p>
      <w:pPr>
        <w:ind w:firstLine="567"/>
        <w:spacing w:after="120" w:line="276" w:lineRule="auto"/>
        <w:jc w:val="both"/>
        <w:tabs defTabSz="708">
          <w:tab w:val="left" w:pos="8364" w:leader="none"/>
        </w:tabs>
        <w:rPr>
          <w:b/>
          <w:color w:val="000000"/>
          <w:sz w:val="24"/>
          <w:szCs w:val="24"/>
        </w:rPr>
      </w:pPr>
      <w:r>
        <w:rPr>
          <w:b/>
          <w:color w:val="000000"/>
          <w:sz w:val="24"/>
          <w:szCs w:val="24"/>
        </w:rPr>
        <w:t xml:space="preserve">Eğer </w:t>
      </w:r>
      <w:r>
        <w:rPr>
          <w:b/>
          <w:color w:val="000000"/>
          <w:sz w:val="24"/>
          <w:szCs w:val="24"/>
        </w:rPr>
        <w:t xml:space="preserve">II. Kanaat döneminde </w:t>
      </w:r>
      <w:r>
        <w:rPr>
          <w:b/>
          <w:color w:val="000000"/>
          <w:sz w:val="24"/>
          <w:szCs w:val="24"/>
        </w:rPr>
        <w:t xml:space="preserve">okullar tamamen </w:t>
      </w:r>
      <w:r>
        <w:rPr>
          <w:b/>
          <w:color w:val="000000"/>
          <w:sz w:val="24"/>
          <w:szCs w:val="24"/>
        </w:rPr>
        <w:t>yüzyüze</w:t>
      </w:r>
      <w:r>
        <w:rPr>
          <w:b/>
          <w:color w:val="000000"/>
          <w:sz w:val="24"/>
          <w:szCs w:val="24"/>
        </w:rPr>
        <w:t xml:space="preserve"> eğitime açılır ve iki yazılı sınav yapılması gerekirse</w:t>
      </w:r>
      <w:r>
        <w:rPr>
          <w:b/>
          <w:color w:val="000000"/>
          <w:sz w:val="24"/>
          <w:szCs w:val="24"/>
        </w:rPr>
        <w:t xml:space="preserve"> yönetmelikte de ifade edildiği gibi en az 2 yazılı</w:t>
      </w:r>
      <w:r>
        <w:rPr>
          <w:b/>
          <w:color w:val="000000"/>
          <w:sz w:val="24"/>
          <w:szCs w:val="24"/>
        </w:rPr>
        <w:t xml:space="preserve"> ve</w:t>
      </w:r>
      <w:r>
        <w:rPr>
          <w:b/>
          <w:color w:val="000000"/>
          <w:sz w:val="24"/>
          <w:szCs w:val="24"/>
        </w:rPr>
        <w:t xml:space="preserve"> 2 ders içi </w:t>
      </w:r>
      <w:r>
        <w:rPr>
          <w:b/>
          <w:color w:val="000000"/>
          <w:sz w:val="24"/>
          <w:szCs w:val="24"/>
        </w:rPr>
        <w:t>etkinlik</w:t>
      </w:r>
      <w:r>
        <w:rPr>
          <w:b/>
          <w:color w:val="000000"/>
          <w:sz w:val="24"/>
          <w:szCs w:val="24"/>
        </w:rPr>
        <w:t xml:space="preserve"> olmak üzere </w:t>
      </w:r>
      <w:r>
        <w:rPr>
          <w:b/>
          <w:color w:val="000000"/>
          <w:sz w:val="24"/>
          <w:szCs w:val="24"/>
          <w:u w:color="auto" w:val="single"/>
        </w:rPr>
        <w:t xml:space="preserve">her öğrenciye </w:t>
      </w:r>
      <w:r>
        <w:rPr>
          <w:b/>
          <w:color w:val="000000"/>
          <w:sz w:val="24"/>
          <w:szCs w:val="24"/>
          <w:u w:color="auto" w:val="single"/>
        </w:rPr>
        <w:t>4</w:t>
      </w:r>
      <w:r>
        <w:rPr>
          <w:b/>
          <w:color w:val="000000"/>
          <w:sz w:val="24"/>
          <w:szCs w:val="24"/>
          <w:u w:color="auto" w:val="single"/>
        </w:rPr>
        <w:t xml:space="preserve"> adet not verilmesi</w:t>
      </w:r>
      <w:r>
        <w:rPr>
          <w:b/>
          <w:color w:val="000000"/>
          <w:sz w:val="24"/>
          <w:szCs w:val="24"/>
        </w:rPr>
        <w:t xml:space="preserve"> ( Proje Ödevi alanlar hariç ) kararlaştırılmıştır.</w:t>
      </w:r>
      <w:r>
        <w:rPr>
          <w:b/>
          <w:color w:val="000000"/>
          <w:sz w:val="24"/>
          <w:szCs w:val="24"/>
        </w:rPr>
      </w:r>
    </w:p>
    <w:p>
      <w:pPr>
        <w:ind w:firstLine="567"/>
        <w:spacing w:after="120" w:line="276" w:lineRule="auto"/>
        <w:jc w:val="both"/>
        <w:tabs defTabSz="708">
          <w:tab w:val="left" w:pos="8364" w:leader="none"/>
        </w:tabs>
        <w:rPr>
          <w:b/>
          <w:color w:val="000000"/>
          <w:sz w:val="24"/>
          <w:szCs w:val="24"/>
        </w:rPr>
      </w:pPr>
      <w:r>
        <w:rPr>
          <w:b/>
          <w:color w:val="000000"/>
          <w:sz w:val="24"/>
          <w:szCs w:val="24"/>
        </w:rPr>
      </w:r>
    </w:p>
    <w:p>
      <w:pPr>
        <w:ind w:firstLine="567"/>
        <w:spacing w:after="120" w:line="276" w:lineRule="auto"/>
        <w:jc w:val="both"/>
        <w:tabs defTabSz="708">
          <w:tab w:val="left" w:pos="8364" w:leader="none"/>
        </w:tabs>
        <w:rPr>
          <w:b/>
          <w:color w:val="000000"/>
          <w:sz w:val="24"/>
          <w:szCs w:val="24"/>
        </w:rPr>
      </w:pPr>
      <w:r>
        <w:rPr>
          <w:b/>
          <w:color w:val="000000"/>
          <w:sz w:val="24"/>
          <w:szCs w:val="24"/>
        </w:rPr>
        <w:t>Yazılı Sınav Zamanları (4-5-6-7.</w:t>
      </w:r>
      <w:r>
        <w:rPr>
          <w:b/>
          <w:color w:val="000000"/>
          <w:sz w:val="24"/>
          <w:szCs w:val="24"/>
        </w:rPr>
        <w:t>8.</w:t>
      </w:r>
      <w:r>
        <w:rPr>
          <w:b/>
          <w:color w:val="000000"/>
          <w:sz w:val="24"/>
          <w:szCs w:val="24"/>
        </w:rPr>
        <w:t xml:space="preserve"> Sınıflar İçin)</w:t>
      </w:r>
      <w:r>
        <w:rPr>
          <w:b/>
          <w:color w:val="000000"/>
          <w:sz w:val="24"/>
          <w:szCs w:val="24"/>
        </w:rPr>
      </w:r>
    </w:p>
    <w:tbl>
      <w:tblPr>
        <w:tblStyle w:val="NormalTable"/>
        <w:name w:val="Tablo2"/>
        <w:tabOrder w:val="0"/>
        <w:jc w:val="center"/>
        <w:tblInd w:w="0" w:type="dxa"/>
        <w:tblW w:w="8031" w:type="dxa"/>
        <w:tblLook w:val="04A0" w:firstRow="1" w:lastRow="0" w:firstColumn="1" w:lastColumn="0" w:noHBand="0" w:noVBand="1"/>
      </w:tblPr>
      <w:tblGrid>
        <w:gridCol w:w="1884"/>
        <w:gridCol w:w="2694"/>
        <w:gridCol w:w="3453"/>
      </w:tblGrid>
      <w:tr>
        <w:trPr>
          <w:cantSplit w:val="0"/>
          <w:trHeight w:val="0" w:hRule="auto"/>
        </w:trPr>
        <w:tc>
          <w:tcPr>
            <w:tcW w:w="1884" w:type="dxa"/>
            <w:shd w:val="solid" w:color="BFBFBF" tmshd="1677721856, 0, 12566463"/>
            <w:tcBorders>
              <w:top w:val="single" w:sz="4" w:space="0" w:color="000000" tmln="10, 20, 20, 0, 0"/>
              <w:left w:val="single" w:sz="4" w:space="0" w:color="000000" tmln="10, 20, 20, 0, 0"/>
              <w:bottom w:val="single" w:sz="4" w:space="0" w:color="000000" tmln="10, 20, 20, 0, 0"/>
              <w:right w:val="single" w:sz="4" w:space="0" w:color="000000" tmln="10, 20, 20, 0, 0"/>
            </w:tcBorders>
            <w:tmTcPr id="1613592420" protected="0"/>
          </w:tcPr>
          <w:p>
            <w:pPr>
              <w:spacing w:after="120" w:line="276" w:lineRule="auto"/>
              <w:jc w:val="both"/>
              <w:tabs defTabSz="708">
                <w:tab w:val="left" w:pos="8364" w:leader="none"/>
              </w:tabs>
              <w:rPr>
                <w:b/>
                <w:color w:val="000000"/>
                <w:sz w:val="24"/>
                <w:szCs w:val="24"/>
              </w:rPr>
            </w:pPr>
            <w:r>
              <w:rPr>
                <w:b/>
                <w:color w:val="000000"/>
                <w:sz w:val="24"/>
                <w:szCs w:val="24"/>
              </w:rPr>
              <w:t>Yazılı</w:t>
            </w:r>
          </w:p>
        </w:tc>
        <w:tc>
          <w:tcPr>
            <w:tcW w:w="6147" w:type="dxa"/>
            <w:gridSpan w:val="2"/>
            <w:shd w:val="solid" w:color="BFBFBF" tmshd="1677721856, 0, 12566463"/>
            <w:tcBorders>
              <w:top w:val="single" w:sz="4" w:space="0" w:color="000000" tmln="10, 20, 20, 0, 0"/>
              <w:left w:val="single" w:sz="4" w:space="0" w:color="000000" tmln="10, 20, 20, 0, 0"/>
              <w:bottom w:val="single" w:sz="4" w:space="0" w:color="000000" tmln="10, 20, 20, 0, 0"/>
              <w:right w:val="single" w:sz="4" w:space="0" w:color="000000" tmln="10, 20, 20, 0, 0"/>
            </w:tcBorders>
            <w:tmTcPr id="1613592420" protected="0"/>
          </w:tcPr>
          <w:p>
            <w:pPr>
              <w:spacing w:after="120" w:line="276" w:lineRule="auto"/>
              <w:jc w:val="both"/>
              <w:tabs defTabSz="708">
                <w:tab w:val="left" w:pos="8364" w:leader="none"/>
              </w:tabs>
              <w:rPr>
                <w:b/>
                <w:color w:val="000000"/>
                <w:sz w:val="24"/>
                <w:szCs w:val="24"/>
              </w:rPr>
            </w:pPr>
            <w:r>
              <w:rPr>
                <w:b/>
                <w:color w:val="000000"/>
                <w:sz w:val="24"/>
                <w:szCs w:val="24"/>
              </w:rPr>
              <w:t>2. DÖNEM</w:t>
            </w:r>
          </w:p>
        </w:tc>
      </w:tr>
      <w:tr>
        <w:trPr>
          <w:cantSplit w:val="0"/>
          <w:trHeight w:val="0" w:hRule="auto"/>
        </w:trPr>
        <w:tc>
          <w:tcPr>
            <w:tcW w:w="1884" w:type="dxa"/>
            <w:tcBorders>
              <w:top w:val="single" w:sz="4" w:space="0" w:color="000000" tmln="10, 20, 20, 0, 0"/>
              <w:left w:val="single" w:sz="4" w:space="0" w:color="000000" tmln="10, 20, 20, 0, 0"/>
              <w:bottom w:val="single" w:sz="4" w:space="0" w:color="000000" tmln="10, 20, 20, 0, 0"/>
              <w:right w:val="single" w:sz="4" w:space="0" w:color="000000" tmln="10, 20, 20, 0, 0"/>
            </w:tcBorders>
            <w:tmTcPr id="1613592420" protected="0"/>
          </w:tcPr>
          <w:p>
            <w:pPr>
              <w:spacing w:after="120" w:line="276" w:lineRule="auto"/>
              <w:jc w:val="both"/>
              <w:tabs defTabSz="708">
                <w:tab w:val="left" w:pos="8364" w:leader="none"/>
              </w:tabs>
              <w:rPr>
                <w:b/>
                <w:color w:val="000000"/>
                <w:sz w:val="24"/>
                <w:szCs w:val="24"/>
              </w:rPr>
            </w:pPr>
            <w:r>
              <w:rPr>
                <w:b/>
                <w:color w:val="000000"/>
                <w:sz w:val="24"/>
                <w:szCs w:val="24"/>
              </w:rPr>
              <w:t>1.Yazılı</w:t>
            </w:r>
          </w:p>
        </w:tc>
        <w:tc>
          <w:tcPr>
            <w:tcW w:w="2694" w:type="dxa"/>
            <w:tcBorders>
              <w:top w:val="single" w:sz="4" w:space="0" w:color="000000" tmln="10, 20, 20, 0, 0"/>
              <w:left w:val="single" w:sz="4" w:space="0" w:color="000000" tmln="10, 20, 20, 0, 0"/>
              <w:bottom w:val="single" w:sz="4" w:space="0" w:color="000000" tmln="10, 20, 20, 0, 0"/>
              <w:right w:val="single" w:sz="4" w:space="0" w:color="000000" tmln="10, 20, 20, 0, 0"/>
            </w:tcBorders>
            <w:tmTcPr id="1613592420" protected="0"/>
          </w:tcPr>
          <w:p>
            <w:pPr>
              <w:spacing w:after="120" w:line="276" w:lineRule="auto"/>
              <w:jc w:val="both"/>
              <w:tabs defTabSz="708">
                <w:tab w:val="left" w:pos="8364" w:leader="none"/>
              </w:tabs>
              <w:rPr>
                <w:b/>
                <w:color w:val="000000"/>
                <w:sz w:val="24"/>
                <w:szCs w:val="24"/>
              </w:rPr>
            </w:pPr>
            <w:r>
              <w:rPr>
                <w:b/>
                <w:color w:val="000000"/>
                <w:sz w:val="24"/>
                <w:szCs w:val="24"/>
              </w:rPr>
              <w:t>Nisan 1. Hafta</w:t>
            </w:r>
            <w:r>
              <w:rPr>
                <w:b/>
                <w:color w:val="000000"/>
                <w:sz w:val="24"/>
                <w:szCs w:val="24"/>
              </w:rPr>
            </w:r>
          </w:p>
        </w:tc>
        <w:tc>
          <w:tcPr>
            <w:tcW w:w="3453" w:type="dxa"/>
            <w:tcBorders>
              <w:top w:val="single" w:sz="4" w:space="0" w:color="000000" tmln="10, 20, 20, 0, 0"/>
              <w:left w:val="single" w:sz="4" w:space="0" w:color="000000" tmln="10, 20, 20, 0, 0"/>
              <w:bottom w:val="single" w:sz="4" w:space="0" w:color="000000" tmln="10, 20, 20, 0, 0"/>
              <w:right w:val="single" w:sz="4" w:space="0" w:color="000000" tmln="10, 20, 20, 0, 0"/>
            </w:tcBorders>
            <w:tmTcPr id="1613592420" protected="0"/>
          </w:tcPr>
          <w:p>
            <w:pPr>
              <w:ind w:left="200"/>
              <w:spacing w:after="120" w:line="276" w:lineRule="auto"/>
              <w:jc w:val="both"/>
              <w:tabs defTabSz="708">
                <w:tab w:val="left" w:pos="8364" w:leader="none"/>
              </w:tabs>
              <w:rPr>
                <w:color w:val="000000"/>
                <w:sz w:val="24"/>
                <w:szCs w:val="24"/>
              </w:rPr>
            </w:pPr>
            <w:r>
              <w:rPr>
                <w:color w:val="000000"/>
                <w:sz w:val="24"/>
                <w:szCs w:val="24"/>
              </w:rPr>
              <w:t xml:space="preserve">29 Mart </w:t>
            </w:r>
            <w:r>
              <w:rPr>
                <w:color w:val="000000"/>
                <w:sz w:val="24"/>
                <w:szCs w:val="24"/>
              </w:rPr>
              <w:t>–</w:t>
            </w:r>
            <w:r>
              <w:rPr>
                <w:color w:val="000000"/>
                <w:sz w:val="24"/>
                <w:szCs w:val="24"/>
              </w:rPr>
              <w:t xml:space="preserve"> </w:t>
            </w:r>
            <w:r>
              <w:rPr>
                <w:color w:val="000000"/>
                <w:sz w:val="24"/>
                <w:szCs w:val="24"/>
              </w:rPr>
              <w:t>2</w:t>
            </w:r>
            <w:r>
              <w:rPr>
                <w:color w:val="000000"/>
                <w:sz w:val="24"/>
                <w:szCs w:val="24"/>
              </w:rPr>
              <w:t xml:space="preserve"> </w:t>
            </w:r>
            <w:r>
              <w:rPr>
                <w:color w:val="000000"/>
                <w:sz w:val="24"/>
                <w:szCs w:val="24"/>
              </w:rPr>
              <w:t>Nisan</w:t>
            </w:r>
            <w:r>
              <w:rPr>
                <w:color w:val="000000"/>
                <w:sz w:val="24"/>
                <w:szCs w:val="24"/>
              </w:rPr>
              <w:t xml:space="preserve"> 20</w:t>
            </w:r>
            <w:r>
              <w:rPr>
                <w:color w:val="000000"/>
                <w:sz w:val="24"/>
                <w:szCs w:val="24"/>
              </w:rPr>
              <w:t>2</w:t>
            </w:r>
            <w:r>
              <w:rPr>
                <w:color w:val="000000"/>
                <w:sz w:val="24"/>
                <w:szCs w:val="24"/>
              </w:rPr>
              <w:t>1</w:t>
            </w:r>
            <w:r>
              <w:rPr>
                <w:color w:val="000000"/>
                <w:sz w:val="24"/>
                <w:szCs w:val="24"/>
              </w:rPr>
            </w:r>
          </w:p>
        </w:tc>
      </w:tr>
      <w:tr>
        <w:trPr>
          <w:cantSplit w:val="0"/>
          <w:trHeight w:val="416" w:hRule="atLeast"/>
        </w:trPr>
        <w:tc>
          <w:tcPr>
            <w:tcW w:w="1884" w:type="dxa"/>
            <w:tcBorders>
              <w:top w:val="single" w:sz="4" w:space="0" w:color="000000" tmln="10, 20, 20, 0, 0"/>
              <w:left w:val="single" w:sz="4" w:space="0" w:color="000000" tmln="10, 20, 20, 0, 0"/>
              <w:bottom w:val="single" w:sz="4" w:space="0" w:color="000000" tmln="10, 20, 20, 0, 0"/>
              <w:right w:val="single" w:sz="4" w:space="0" w:color="000000" tmln="10, 20, 20, 0, 0"/>
            </w:tcBorders>
            <w:tmTcPr id="1613592420" protected="0"/>
          </w:tcPr>
          <w:p>
            <w:pPr>
              <w:spacing w:after="120" w:line="276" w:lineRule="auto"/>
              <w:jc w:val="both"/>
              <w:tabs defTabSz="708">
                <w:tab w:val="left" w:pos="8364" w:leader="none"/>
              </w:tabs>
              <w:rPr>
                <w:b/>
                <w:color w:val="000000"/>
                <w:sz w:val="24"/>
                <w:szCs w:val="24"/>
              </w:rPr>
            </w:pPr>
            <w:r>
              <w:rPr>
                <w:b/>
                <w:color w:val="000000"/>
                <w:sz w:val="24"/>
                <w:szCs w:val="24"/>
              </w:rPr>
              <w:t>2.Yazılı</w:t>
            </w:r>
          </w:p>
        </w:tc>
        <w:tc>
          <w:tcPr>
            <w:tcW w:w="2694" w:type="dxa"/>
            <w:tcBorders>
              <w:top w:val="single" w:sz="4" w:space="0" w:color="000000" tmln="10, 20, 20, 0, 0"/>
              <w:left w:val="single" w:sz="4" w:space="0" w:color="000000" tmln="10, 20, 20, 0, 0"/>
              <w:bottom w:val="single" w:sz="4" w:space="0" w:color="000000" tmln="10, 20, 20, 0, 0"/>
              <w:right w:val="single" w:sz="4" w:space="0" w:color="000000" tmln="10, 20, 20, 0, 0"/>
            </w:tcBorders>
            <w:tmTcPr id="1613592420" protected="0"/>
          </w:tcPr>
          <w:p>
            <w:pPr>
              <w:spacing w:after="120" w:line="276" w:lineRule="auto"/>
              <w:jc w:val="both"/>
              <w:tabs defTabSz="708">
                <w:tab w:val="left" w:pos="8364" w:leader="none"/>
              </w:tabs>
              <w:rPr>
                <w:b/>
                <w:color w:val="000000"/>
                <w:sz w:val="24"/>
                <w:szCs w:val="24"/>
              </w:rPr>
            </w:pPr>
            <w:r>
              <w:rPr>
                <w:b/>
                <w:color w:val="000000"/>
                <w:sz w:val="24"/>
                <w:szCs w:val="24"/>
              </w:rPr>
              <w:t>Mayıs 4. Hafta</w:t>
            </w:r>
            <w:r>
              <w:rPr>
                <w:b/>
                <w:color w:val="000000"/>
                <w:sz w:val="24"/>
                <w:szCs w:val="24"/>
              </w:rPr>
            </w:r>
          </w:p>
        </w:tc>
        <w:tc>
          <w:tcPr>
            <w:tcW w:w="3453" w:type="dxa"/>
            <w:tcBorders>
              <w:top w:val="single" w:sz="4" w:space="0" w:color="000000" tmln="10, 20, 20, 0, 0"/>
              <w:left w:val="single" w:sz="4" w:space="0" w:color="000000" tmln="10, 20, 20, 0, 0"/>
              <w:bottom w:val="single" w:sz="4" w:space="0" w:color="000000" tmln="10, 20, 20, 0, 0"/>
              <w:right w:val="single" w:sz="4" w:space="0" w:color="000000" tmln="10, 20, 20, 0, 0"/>
            </w:tcBorders>
            <w:tmTcPr id="1613592420" protected="0"/>
          </w:tcPr>
          <w:p>
            <w:pPr>
              <w:ind w:left="185"/>
              <w:spacing w:after="120" w:line="276" w:lineRule="auto"/>
              <w:jc w:val="both"/>
              <w:tabs defTabSz="708">
                <w:tab w:val="left" w:pos="8364" w:leader="none"/>
              </w:tabs>
              <w:rPr>
                <w:color w:val="000000"/>
                <w:sz w:val="24"/>
                <w:szCs w:val="24"/>
              </w:rPr>
            </w:pPr>
            <w:r>
              <w:rPr>
                <w:color w:val="000000"/>
                <w:sz w:val="24"/>
                <w:szCs w:val="24"/>
              </w:rPr>
              <w:t xml:space="preserve">24 – </w:t>
            </w:r>
            <w:r>
              <w:rPr>
                <w:color w:val="000000"/>
                <w:sz w:val="24"/>
                <w:szCs w:val="24"/>
              </w:rPr>
              <w:t>28</w:t>
            </w:r>
            <w:r>
              <w:rPr>
                <w:color w:val="000000"/>
                <w:sz w:val="24"/>
                <w:szCs w:val="24"/>
              </w:rPr>
              <w:t xml:space="preserve"> </w:t>
            </w:r>
            <w:r>
              <w:rPr>
                <w:color w:val="000000"/>
                <w:sz w:val="24"/>
                <w:szCs w:val="24"/>
              </w:rPr>
              <w:t>Mayıs</w:t>
            </w:r>
            <w:r>
              <w:rPr>
                <w:color w:val="000000"/>
                <w:sz w:val="24"/>
                <w:szCs w:val="24"/>
              </w:rPr>
              <w:t xml:space="preserve"> 202</w:t>
            </w:r>
            <w:r>
              <w:rPr>
                <w:color w:val="000000"/>
                <w:sz w:val="24"/>
                <w:szCs w:val="24"/>
              </w:rPr>
              <w:t>1</w:t>
            </w:r>
            <w:r>
              <w:rPr>
                <w:color w:val="000000"/>
                <w:sz w:val="24"/>
                <w:szCs w:val="24"/>
              </w:rPr>
            </w:r>
          </w:p>
        </w:tc>
      </w:tr>
    </w:tbl>
    <w:p>
      <w:pPr>
        <w:ind w:hanging="283"/>
        <w:spacing w:after="120" w:line="276" w:lineRule="auto"/>
        <w:jc w:val="both"/>
        <w:tabs defTabSz="708">
          <w:tab w:val="left" w:pos="8364" w:leader="none"/>
        </w:tabs>
        <w:rPr>
          <w:b/>
          <w:color w:val="000000"/>
          <w:sz w:val="24"/>
          <w:szCs w:val="24"/>
        </w:rPr>
      </w:pPr>
      <w:r>
        <w:rPr>
          <w:b/>
          <w:color w:val="000000"/>
          <w:sz w:val="24"/>
          <w:szCs w:val="24"/>
        </w:rPr>
      </w:r>
    </w:p>
    <w:p>
      <w:pPr>
        <w:ind w:hanging="283"/>
        <w:spacing w:after="120" w:line="276" w:lineRule="auto"/>
        <w:jc w:val="both"/>
        <w:tabs defTabSz="708">
          <w:tab w:val="left" w:pos="8364" w:leader="none"/>
        </w:tabs>
        <w:rPr>
          <w:b/>
          <w:bCs/>
          <w:color w:val="000000"/>
          <w:sz w:val="24"/>
          <w:szCs w:val="24"/>
        </w:rPr>
      </w:pPr>
      <w:r>
        <w:rPr>
          <w:b/>
          <w:color w:val="000000"/>
          <w:sz w:val="24"/>
          <w:szCs w:val="24"/>
        </w:rPr>
        <w:t xml:space="preserve">                 </w:t>
      </w:r>
      <w:r>
        <w:rPr>
          <w:b/>
          <w:bCs/>
          <w:color w:val="000000"/>
          <w:sz w:val="24"/>
          <w:szCs w:val="24"/>
        </w:rPr>
        <w:t xml:space="preserve">         </w:t>
      </w:r>
      <w:r>
        <w:rPr>
          <w:b/>
          <w:bCs/>
          <w:color w:val="000000"/>
          <w:sz w:val="24"/>
          <w:szCs w:val="24"/>
        </w:rPr>
      </w:r>
    </w:p>
    <w:p>
      <w:pPr>
        <w:ind w:hanging="283"/>
        <w:spacing w:after="120" w:line="276" w:lineRule="auto"/>
        <w:jc w:val="both"/>
        <w:tabs defTabSz="708">
          <w:tab w:val="left" w:pos="567" w:leader="none"/>
          <w:tab w:val="left" w:pos="8364" w:leader="none"/>
        </w:tabs>
        <w:rPr>
          <w:b/>
          <w:color w:val="000000"/>
          <w:sz w:val="24"/>
          <w:szCs w:val="24"/>
          <w:u w:color="auto" w:val="single"/>
        </w:rPr>
      </w:pPr>
      <w:r>
        <w:rPr>
          <w:b/>
          <w:bCs/>
          <w:color w:val="000000"/>
          <w:sz w:val="24"/>
          <w:szCs w:val="24"/>
        </w:rPr>
        <w:t xml:space="preserve">          </w:t>
      </w:r>
      <w:r>
        <w:rPr>
          <w:b/>
          <w:bCs/>
          <w:color w:val="000000"/>
          <w:sz w:val="24"/>
          <w:szCs w:val="24"/>
        </w:rPr>
        <w:t xml:space="preserve">  </w:t>
      </w:r>
      <w:r>
        <w:rPr>
          <w:b/>
          <w:bCs/>
          <w:color w:val="000000"/>
          <w:sz w:val="24"/>
          <w:szCs w:val="24"/>
        </w:rPr>
        <w:t>9</w:t>
      </w:r>
      <w:r>
        <w:rPr>
          <w:b/>
          <w:bCs/>
          <w:color w:val="000000"/>
          <w:sz w:val="24"/>
          <w:szCs w:val="24"/>
        </w:rPr>
        <w:t>-</w:t>
      </w:r>
      <w:r>
        <w:rPr>
          <w:b/>
          <w:color w:val="000000"/>
          <w:sz w:val="24"/>
          <w:szCs w:val="24"/>
          <w:u w:color="auto" w:val="single"/>
        </w:rPr>
        <w:t xml:space="preserve">  </w:t>
      </w:r>
      <w:r>
        <w:rPr>
          <w:b/>
          <w:sz w:val="24"/>
          <w:szCs w:val="24"/>
          <w:u w:color="auto" w:val="single"/>
        </w:rPr>
        <w:t>Proje Ödevlerin Konuları ve Verilme Takvimlerinin Belirlenmesi</w:t>
      </w:r>
      <w:r>
        <w:rPr>
          <w:b/>
          <w:color w:val="000000"/>
          <w:sz w:val="24"/>
          <w:szCs w:val="24"/>
          <w:u w:color="auto" w:val="single"/>
        </w:rPr>
        <w:t>:</w:t>
      </w:r>
      <w:r>
        <w:rPr>
          <w:b/>
          <w:color w:val="000000"/>
          <w:sz w:val="24"/>
          <w:szCs w:val="24"/>
          <w:u w:color="auto" w:val="single"/>
        </w:rPr>
      </w:r>
    </w:p>
    <w:p>
      <w:pPr>
        <w:ind w:hanging="283"/>
        <w:spacing w:after="120" w:line="276" w:lineRule="auto"/>
        <w:jc w:val="both"/>
        <w:tabs defTabSz="708">
          <w:tab w:val="left" w:pos="567" w:leader="none"/>
          <w:tab w:val="left" w:pos="8364" w:leader="none"/>
        </w:tabs>
        <w:rPr>
          <w:b/>
          <w:color w:val="000000"/>
          <w:sz w:val="24"/>
          <w:szCs w:val="24"/>
          <w:u w:color="auto" w:val="single"/>
        </w:rPr>
      </w:pPr>
      <w:r>
        <w:rPr>
          <w:b/>
          <w:color w:val="000000"/>
          <w:sz w:val="24"/>
          <w:szCs w:val="24"/>
          <w:u w:color="auto" w:val="single"/>
        </w:rPr>
      </w:r>
    </w:p>
    <w:p>
      <w:pPr>
        <w:ind w:hanging="283"/>
        <w:spacing w:after="120" w:line="276" w:lineRule="auto"/>
        <w:jc w:val="both"/>
        <w:tabs defTabSz="708">
          <w:tab w:val="left" w:pos="567" w:leader="none"/>
          <w:tab w:val="left" w:pos="8364" w:leader="none"/>
        </w:tabs>
        <w:rPr>
          <w:sz w:val="24"/>
          <w:szCs w:val="24"/>
        </w:rPr>
      </w:pPr>
      <w:r>
        <w:rPr>
          <w:sz w:val="24"/>
          <w:szCs w:val="24"/>
        </w:rPr>
        <w:t xml:space="preserve">            02.05.2006 tarih ve 26156 Sayılı Resmi </w:t>
      </w:r>
      <w:r>
        <w:rPr>
          <w:sz w:val="24"/>
          <w:szCs w:val="24"/>
        </w:rPr>
        <w:t>Gazete’de</w:t>
      </w:r>
      <w:r>
        <w:rPr>
          <w:sz w:val="24"/>
          <w:szCs w:val="24"/>
        </w:rPr>
        <w:t xml:space="preserve"> yapılan değişikliklere bağlı olarak, zümre öğretmenlerince Proje ödevlerinin verilmesi kararlaştırıldı. Bu değişiklikler şöyle ifade edilmiştir: </w:t>
      </w:r>
      <w:r>
        <w:rPr>
          <w:sz w:val="24"/>
          <w:szCs w:val="24"/>
        </w:rPr>
      </w:r>
    </w:p>
    <w:p>
      <w:pPr>
        <w:ind w:hanging="283"/>
        <w:spacing w:after="120" w:line="276" w:lineRule="auto"/>
        <w:jc w:val="both"/>
        <w:tabs defTabSz="708">
          <w:tab w:val="left" w:pos="8364" w:leader="none"/>
        </w:tabs>
        <w:rPr>
          <w:sz w:val="24"/>
          <w:szCs w:val="24"/>
        </w:rPr>
      </w:pPr>
      <w:r>
        <w:rPr>
          <w:sz w:val="24"/>
          <w:szCs w:val="24"/>
        </w:rPr>
        <w:t xml:space="preserve">              </w:t>
      </w:r>
      <w:r>
        <w:rPr>
          <w:b/>
          <w:bCs/>
          <w:sz w:val="24"/>
          <w:szCs w:val="24"/>
        </w:rPr>
        <w:t>Proje:</w:t>
      </w:r>
      <w:r>
        <w:rPr>
          <w:sz w:val="24"/>
          <w:szCs w:val="24"/>
        </w:rPr>
        <w:t xml:space="preserve"> Öğrencilerin grup halinde veya bireysel olarak istedikleri bir alan veya konuda inceleme, araştırma ve yorum yapma, görüş geliştirme, yeni bilgilere ulaşma, özgün düşünce üretme ve çıkarımlarda bulunmaları amacıyla ders öğretmeni rehberliğinde yapacakları çalışmaları ifade eder.</w:t>
      </w:r>
      <w:r>
        <w:rPr>
          <w:sz w:val="24"/>
          <w:szCs w:val="24"/>
        </w:rPr>
      </w:r>
    </w:p>
    <w:p>
      <w:pPr>
        <w:ind w:hanging="283"/>
        <w:spacing w:after="120" w:line="276" w:lineRule="auto"/>
        <w:jc w:val="both"/>
        <w:tabs defTabSz="708">
          <w:tab w:val="left" w:pos="8364" w:leader="none"/>
        </w:tabs>
        <w:rPr>
          <w:bCs/>
          <w:iCs/>
          <w:sz w:val="24"/>
          <w:szCs w:val="24"/>
        </w:rPr>
      </w:pPr>
      <w:r>
        <w:rPr>
          <w:sz w:val="24"/>
          <w:szCs w:val="24"/>
        </w:rPr>
        <w:t xml:space="preserve">            </w:t>
      </w:r>
      <w:r>
        <w:rPr>
          <w:b/>
          <w:bCs/>
          <w:sz w:val="24"/>
          <w:szCs w:val="24"/>
        </w:rPr>
        <w:t xml:space="preserve"> </w:t>
      </w:r>
      <w:r>
        <w:rPr>
          <w:b/>
          <w:bCs/>
          <w:sz w:val="24"/>
          <w:szCs w:val="24"/>
        </w:rPr>
        <w:t>Ö</w:t>
      </w:r>
      <w:r>
        <w:rPr>
          <w:sz w:val="24"/>
          <w:szCs w:val="24"/>
        </w:rPr>
        <w:t xml:space="preserve">ğrenciler, bir ders yılında istedikleri ders veya derslerden bireysel ya da grup çalışması şeklinde </w:t>
      </w:r>
      <w:r>
        <w:rPr>
          <w:b/>
          <w:bCs/>
          <w:i/>
          <w:iCs/>
          <w:sz w:val="24"/>
          <w:szCs w:val="24"/>
        </w:rPr>
        <w:t>en az bir proje</w:t>
      </w:r>
      <w:r>
        <w:rPr>
          <w:sz w:val="24"/>
          <w:szCs w:val="24"/>
        </w:rPr>
        <w:t xml:space="preserve"> </w:t>
      </w:r>
      <w:r>
        <w:rPr>
          <w:b/>
          <w:bCs/>
          <w:i/>
          <w:iCs/>
          <w:sz w:val="24"/>
          <w:szCs w:val="24"/>
        </w:rPr>
        <w:t xml:space="preserve">görevi </w:t>
      </w:r>
      <w:r>
        <w:rPr>
          <w:bCs/>
          <w:iCs/>
          <w:sz w:val="24"/>
          <w:szCs w:val="24"/>
        </w:rPr>
        <w:t>hazırlar.</w:t>
      </w:r>
      <w:r>
        <w:rPr>
          <w:bCs/>
          <w:iCs/>
          <w:sz w:val="24"/>
          <w:szCs w:val="24"/>
        </w:rPr>
      </w:r>
    </w:p>
    <w:p>
      <w:pPr>
        <w:ind w:hanging="283"/>
        <w:spacing w:after="120" w:line="276" w:lineRule="auto"/>
        <w:jc w:val="both"/>
        <w:tabs defTabSz="708">
          <w:tab w:val="left" w:pos="8364" w:leader="none"/>
        </w:tabs>
        <w:rPr>
          <w:sz w:val="24"/>
          <w:szCs w:val="24"/>
        </w:rPr>
      </w:pPr>
      <w:r>
        <w:rPr>
          <w:sz w:val="24"/>
          <w:szCs w:val="24"/>
        </w:rPr>
        <w:t xml:space="preserve">             Projeler </w:t>
      </w:r>
      <w:r>
        <w:rPr>
          <w:sz w:val="24"/>
          <w:szCs w:val="24"/>
        </w:rPr>
        <w:t>g</w:t>
      </w:r>
      <w:r>
        <w:rPr>
          <w:sz w:val="24"/>
          <w:szCs w:val="24"/>
        </w:rPr>
        <w:t>örevleri, öğretmence belirlenen ölçütlere göre hazırlanan değerlendirme ölçeği veya dereceli puanlama anahtarına göre değerlendirilir. Öğretmenler, değerlendirme ölçütlerini belirlerken, öğrencilerin görüşlerinden de yararlanabilir. Öğrencilere proje verilirken kullanılacak değerlendirme ölçütleri önceden verilir. Öğrenciler, çalışmalarında yararlandıkları kaynak veya kişileri de belirterek öğretmenin belirleyeceği süre içinde çalışmalarını teslim ederler. Projeler teslim edildikleri yarıyılda değerlendirilir.</w:t>
      </w:r>
      <w:r>
        <w:rPr>
          <w:sz w:val="24"/>
          <w:szCs w:val="24"/>
        </w:rPr>
      </w:r>
    </w:p>
    <w:p>
      <w:pPr>
        <w:ind w:hanging="283"/>
        <w:spacing w:after="120" w:line="276" w:lineRule="auto"/>
        <w:jc w:val="both"/>
        <w:tabs defTabSz="708">
          <w:tab w:val="left" w:pos="8364" w:leader="none"/>
        </w:tabs>
        <w:rPr>
          <w:sz w:val="24"/>
          <w:szCs w:val="24"/>
        </w:rPr>
      </w:pPr>
      <w:r>
        <w:rPr>
          <w:sz w:val="24"/>
          <w:szCs w:val="24"/>
        </w:rPr>
        <w:t xml:space="preserve">                </w:t>
      </w:r>
      <w:r>
        <w:rPr>
          <w:sz w:val="24"/>
          <w:szCs w:val="24"/>
        </w:rPr>
        <w:t>Öğretmenler; sınavların yapıldığı, projelerin teslim edildiği tarihten başlayarak en geç on iş günü içinde sonuçları öğrencilere bildirir. Yazılı sınav kâğıtları, incelenmek üzere öğrencilere dağıtılır ve varsa yapılan ortak hatalar sınıfta açıklandıktan sonra geri alınarak bir öğretim yılı saklanır. Verilen puanlar, e-okul sisteminin ilgili bölümüne işlenir. Proje görevleri, öğretmence değerlendirildikten sonra öğrenciye iade edilir ve öğrenci tarafından ders yılı sonuna kadar saklanır.</w:t>
      </w:r>
      <w:r>
        <w:rPr>
          <w:sz w:val="24"/>
          <w:szCs w:val="24"/>
        </w:rPr>
      </w:r>
    </w:p>
    <w:p>
      <w:pPr>
        <w:ind w:hanging="283"/>
        <w:spacing w:after="120" w:line="276" w:lineRule="auto"/>
        <w:jc w:val="both"/>
        <w:tabs defTabSz="708">
          <w:tab w:val="left" w:pos="8364" w:leader="none"/>
        </w:tabs>
        <w:rPr>
          <w:sz w:val="24"/>
          <w:szCs w:val="24"/>
        </w:rPr>
      </w:pPr>
      <w:r>
        <w:rPr>
          <w:sz w:val="24"/>
          <w:szCs w:val="24"/>
        </w:rPr>
        <w:t xml:space="preserve">                   Ö</w:t>
      </w:r>
      <w:r>
        <w:rPr>
          <w:sz w:val="24"/>
          <w:szCs w:val="24"/>
        </w:rPr>
        <w:t>ğrencilerin hazırladıkları proje görevlerinin değerlendirilmesinde kullanılan dereceli puanlama ölçekleri de bir yıl saklanır.</w:t>
      </w:r>
      <w:r>
        <w:rPr>
          <w:sz w:val="24"/>
          <w:szCs w:val="24"/>
        </w:rPr>
      </w:r>
    </w:p>
    <w:p>
      <w:pPr>
        <w:ind w:hanging="283"/>
        <w:spacing w:after="120" w:line="276" w:lineRule="auto"/>
        <w:jc w:val="both"/>
        <w:tabs defTabSz="708">
          <w:tab w:val="left" w:pos="8364" w:leader="none"/>
        </w:tabs>
        <w:rPr>
          <w:sz w:val="24"/>
          <w:szCs w:val="24"/>
        </w:rPr>
      </w:pPr>
      <w:r>
        <w:rPr>
          <w:sz w:val="24"/>
          <w:szCs w:val="24"/>
        </w:rPr>
        <w:t xml:space="preserve">                  </w:t>
      </w:r>
      <w:r>
        <w:rPr>
          <w:sz w:val="24"/>
          <w:szCs w:val="24"/>
        </w:rPr>
        <w:t>Uygun görülen projeler, öğrencileri proje yapmaya özendirmek amacıyla sınıf veya okulun uygun yerinde sergilenebilir.</w:t>
      </w:r>
      <w:r>
        <w:rPr>
          <w:sz w:val="24"/>
          <w:szCs w:val="24"/>
        </w:rPr>
      </w:r>
    </w:p>
    <w:p>
      <w:pPr>
        <w:ind w:firstLine="567"/>
        <w:spacing w:after="120" w:line="276" w:lineRule="auto"/>
        <w:jc w:val="both"/>
        <w:tabs defTabSz="708">
          <w:tab w:val="left" w:pos="8364" w:leader="none"/>
        </w:tabs>
        <w:rPr>
          <w:b/>
          <w:sz w:val="24"/>
          <w:szCs w:val="24"/>
        </w:rPr>
      </w:pPr>
      <w:r>
        <w:rPr>
          <w:b/>
          <w:sz w:val="24"/>
          <w:szCs w:val="24"/>
        </w:rPr>
        <w:t xml:space="preserve">Buna göre 2. Kanaat Döneminde </w:t>
      </w:r>
      <w:r>
        <w:rPr>
          <w:b/>
          <w:sz w:val="24"/>
          <w:szCs w:val="24"/>
        </w:rPr>
        <w:t>dileyen öğrenci</w:t>
      </w:r>
      <w:r>
        <w:rPr>
          <w:b/>
          <w:sz w:val="24"/>
          <w:szCs w:val="24"/>
        </w:rPr>
        <w:t xml:space="preserve">lere </w:t>
      </w:r>
      <w:r>
        <w:rPr>
          <w:b/>
          <w:sz w:val="24"/>
          <w:szCs w:val="24"/>
        </w:rPr>
        <w:t>Proje</w:t>
      </w:r>
      <w:r>
        <w:rPr>
          <w:b/>
          <w:sz w:val="24"/>
          <w:szCs w:val="24"/>
        </w:rPr>
        <w:t xml:space="preserve"> Görevi verilmesi;</w:t>
      </w:r>
      <w:r>
        <w:rPr>
          <w:b/>
          <w:sz w:val="24"/>
          <w:szCs w:val="24"/>
        </w:rPr>
        <w:br w:type="textWrapping"/>
      </w:r>
      <w:r>
        <w:rPr>
          <w:b/>
          <w:sz w:val="24"/>
          <w:szCs w:val="24"/>
        </w:rPr>
        <w:t xml:space="preserve"> 1.</w:t>
      </w:r>
      <w:r>
        <w:rPr>
          <w:b/>
          <w:sz w:val="24"/>
          <w:szCs w:val="24"/>
        </w:rPr>
        <w:t xml:space="preserve"> </w:t>
      </w:r>
      <w:r>
        <w:rPr>
          <w:b/>
          <w:sz w:val="24"/>
          <w:szCs w:val="24"/>
        </w:rPr>
        <w:t xml:space="preserve">Dönemden Proje Görevi alan öğrencilerin de projelerini en geç </w:t>
      </w:r>
      <w:r>
        <w:rPr>
          <w:b/>
          <w:sz w:val="24"/>
          <w:szCs w:val="24"/>
          <w:u w:color="auto" w:val="single"/>
        </w:rPr>
        <w:t>0</w:t>
      </w:r>
      <w:r>
        <w:rPr>
          <w:b/>
          <w:sz w:val="24"/>
          <w:szCs w:val="24"/>
          <w:u w:color="auto" w:val="single"/>
        </w:rPr>
        <w:t>8</w:t>
      </w:r>
      <w:r>
        <w:rPr>
          <w:b/>
          <w:sz w:val="24"/>
          <w:szCs w:val="24"/>
          <w:u w:color="auto" w:val="single"/>
        </w:rPr>
        <w:t xml:space="preserve"> Mayıs 20</w:t>
      </w:r>
      <w:r>
        <w:rPr>
          <w:b/>
          <w:sz w:val="24"/>
          <w:szCs w:val="24"/>
          <w:u w:color="auto" w:val="single"/>
        </w:rPr>
        <w:t>20</w:t>
      </w:r>
      <w:r>
        <w:rPr>
          <w:b/>
          <w:sz w:val="24"/>
          <w:szCs w:val="24"/>
          <w:u w:color="auto" w:val="single"/>
        </w:rPr>
        <w:t xml:space="preserve"> Cuma</w:t>
      </w:r>
      <w:r>
        <w:rPr>
          <w:b/>
          <w:sz w:val="24"/>
          <w:szCs w:val="24"/>
        </w:rPr>
        <w:t xml:space="preserve"> günü teslim etmesi kararlaştırıldı. </w:t>
      </w:r>
      <w:r>
        <w:rPr>
          <w:b/>
          <w:sz w:val="24"/>
          <w:szCs w:val="24"/>
        </w:rPr>
      </w:r>
    </w:p>
    <w:p>
      <w:pPr>
        <w:ind w:firstLine="567"/>
        <w:spacing w:after="120" w:line="276" w:lineRule="auto"/>
        <w:jc w:val="both"/>
        <w:tabs defTabSz="708">
          <w:tab w:val="left" w:pos="8364" w:leader="none"/>
        </w:tabs>
        <w:rPr>
          <w:b/>
          <w:sz w:val="24"/>
          <w:szCs w:val="24"/>
        </w:rPr>
      </w:pPr>
      <w:r>
        <w:rPr>
          <w:b/>
          <w:sz w:val="24"/>
          <w:szCs w:val="24"/>
        </w:rPr>
        <w:t xml:space="preserve">Öğrencilere Verilebilecek Proje Ödevleri Şöyledir: </w:t>
      </w:r>
      <w:r>
        <w:rPr>
          <w:b/>
          <w:sz w:val="24"/>
          <w:szCs w:val="24"/>
        </w:rPr>
      </w:r>
    </w:p>
    <w:p>
      <w:pPr>
        <w:ind w:firstLine="567"/>
        <w:spacing w:after="120"/>
        <w:jc w:val="both"/>
        <w:rPr>
          <w:rFonts w:cs="Calibri"/>
          <w:b/>
          <w:bCs/>
          <w:sz w:val="24"/>
          <w:szCs w:val="24"/>
        </w:rPr>
      </w:pPr>
      <w:r>
        <w:rPr>
          <w:rFonts w:cs="Calibri"/>
          <w:b/>
          <w:bCs/>
          <w:sz w:val="24"/>
          <w:szCs w:val="24"/>
        </w:rPr>
        <w:t xml:space="preserve"> 5. Sınıf Din Kültürü ve Ahlak Bilgisi Proje Konularının Belirlenmesi </w:t>
      </w:r>
      <w:r>
        <w:rPr>
          <w:rFonts w:cs="Calibri"/>
          <w:b/>
          <w:bCs/>
          <w:sz w:val="24"/>
          <w:szCs w:val="24"/>
        </w:rPr>
      </w:r>
    </w:p>
    <w:p>
      <w:pPr>
        <w:ind w:firstLine="567"/>
        <w:spacing w:after="120"/>
        <w:jc w:val="both"/>
        <w:rPr>
          <w:rFonts w:cs="Calibri"/>
          <w:sz w:val="24"/>
          <w:szCs w:val="24"/>
        </w:rPr>
      </w:pPr>
      <w:r>
        <w:rPr>
          <w:rFonts w:cs="Calibri"/>
          <w:sz w:val="24"/>
          <w:szCs w:val="24"/>
        </w:rPr>
        <w:t>a)  Allah’ın var ve bir olmasını evrendeki düzenden yola çıkarak örneklerler açıklayalım</w:t>
      </w:r>
      <w:r>
        <w:rPr>
          <w:rFonts w:cs="Calibri"/>
          <w:sz w:val="24"/>
          <w:szCs w:val="24"/>
        </w:rPr>
      </w:r>
    </w:p>
    <w:p>
      <w:pPr>
        <w:ind w:firstLine="567"/>
        <w:spacing w:after="120"/>
        <w:jc w:val="both"/>
        <w:rPr>
          <w:rFonts w:cs="Calibri"/>
          <w:sz w:val="24"/>
          <w:szCs w:val="24"/>
        </w:rPr>
      </w:pPr>
      <w:r>
        <w:rPr>
          <w:rFonts w:cs="Calibri"/>
          <w:sz w:val="24"/>
          <w:szCs w:val="24"/>
        </w:rPr>
        <w:t xml:space="preserve">b)  İhlas Suresi ve Anlamını kartonlara yazarak sınıfta okuyunuz. </w:t>
      </w:r>
      <w:r>
        <w:rPr>
          <w:rFonts w:cs="Calibri"/>
          <w:sz w:val="24"/>
          <w:szCs w:val="24"/>
        </w:rPr>
      </w:r>
    </w:p>
    <w:p>
      <w:pPr>
        <w:ind w:firstLine="567"/>
        <w:spacing w:after="120"/>
        <w:jc w:val="both"/>
        <w:rPr>
          <w:rFonts w:cs="Calibri"/>
          <w:sz w:val="24"/>
          <w:szCs w:val="24"/>
        </w:rPr>
      </w:pPr>
      <w:r>
        <w:rPr>
          <w:rFonts w:cs="Calibri"/>
          <w:sz w:val="24"/>
          <w:szCs w:val="24"/>
        </w:rPr>
        <w:t xml:space="preserve">c)  Evrende bir düzen olduğunu resim ve fotoğraflarla ispat ediniz? </w:t>
      </w:r>
      <w:r>
        <w:rPr>
          <w:rFonts w:cs="Calibri"/>
          <w:sz w:val="24"/>
          <w:szCs w:val="24"/>
        </w:rPr>
      </w:r>
    </w:p>
    <w:p>
      <w:pPr>
        <w:ind w:firstLine="567"/>
        <w:spacing w:after="120"/>
        <w:jc w:val="both"/>
        <w:rPr>
          <w:rFonts w:cs="Calibri"/>
          <w:sz w:val="24"/>
          <w:szCs w:val="24"/>
        </w:rPr>
      </w:pPr>
      <w:r>
        <w:rPr>
          <w:rFonts w:cs="Calibri"/>
          <w:sz w:val="24"/>
          <w:szCs w:val="24"/>
        </w:rPr>
        <w:t>d) Kuran’da adı geçen peygamber kıssalarından 1 tanesini araştırarak yazınız</w:t>
      </w:r>
      <w:r>
        <w:rPr>
          <w:rFonts w:cs="Calibri"/>
          <w:sz w:val="24"/>
          <w:szCs w:val="24"/>
        </w:rPr>
      </w:r>
    </w:p>
    <w:p>
      <w:pPr>
        <w:ind w:firstLine="567"/>
        <w:spacing w:after="120"/>
        <w:jc w:val="both"/>
        <w:rPr>
          <w:rFonts w:cs="Calibri"/>
          <w:sz w:val="24"/>
          <w:szCs w:val="24"/>
        </w:rPr>
      </w:pPr>
      <w:r>
        <w:rPr>
          <w:rFonts w:cs="Calibri"/>
          <w:sz w:val="24"/>
          <w:szCs w:val="24"/>
        </w:rPr>
        <w:t>e) Cami içinde ve dışında bulunan camiye ait bölümleri fotoğraflayarak albüm oluşturunuz?</w:t>
      </w:r>
      <w:r>
        <w:rPr>
          <w:rFonts w:cs="Calibri"/>
          <w:sz w:val="24"/>
          <w:szCs w:val="24"/>
        </w:rPr>
      </w:r>
    </w:p>
    <w:p>
      <w:pPr>
        <w:ind w:firstLine="567"/>
        <w:spacing w:after="120"/>
        <w:jc w:val="both"/>
        <w:rPr>
          <w:rFonts w:cs="Calibri"/>
          <w:sz w:val="24"/>
          <w:szCs w:val="24"/>
        </w:rPr>
      </w:pPr>
      <w:r>
        <w:rPr>
          <w:rFonts w:cs="Calibri"/>
          <w:sz w:val="24"/>
          <w:szCs w:val="24"/>
        </w:rPr>
        <w:t>f) Kuran-ı Kerimden Hz. Yunus’un yaptığı duayı bularak sınıfta paylaşınız.</w:t>
      </w:r>
      <w:r>
        <w:rPr>
          <w:rFonts w:cs="Calibri"/>
          <w:sz w:val="24"/>
          <w:szCs w:val="24"/>
        </w:rPr>
      </w:r>
    </w:p>
    <w:p>
      <w:pPr>
        <w:ind w:firstLine="567"/>
        <w:spacing w:after="120"/>
        <w:jc w:val="both"/>
        <w:rPr>
          <w:rFonts w:cs="Calibri"/>
          <w:sz w:val="24"/>
          <w:szCs w:val="24"/>
        </w:rPr>
      </w:pPr>
      <w:r>
        <w:rPr>
          <w:rFonts w:cs="Calibri"/>
          <w:sz w:val="24"/>
          <w:szCs w:val="24"/>
        </w:rPr>
        <w:t>g) Peygamberimizin aile soy ağacını şema halinde gösteriniz.</w:t>
      </w:r>
      <w:r>
        <w:rPr>
          <w:rFonts w:cs="Calibri"/>
          <w:sz w:val="24"/>
          <w:szCs w:val="24"/>
        </w:rPr>
      </w:r>
    </w:p>
    <w:p>
      <w:pPr>
        <w:ind w:firstLine="567"/>
        <w:spacing w:after="120"/>
        <w:jc w:val="both"/>
        <w:rPr>
          <w:rFonts w:cs="Calibri"/>
          <w:sz w:val="24"/>
          <w:szCs w:val="24"/>
        </w:rPr>
      </w:pPr>
      <w:r>
        <w:rPr>
          <w:rFonts w:cs="Calibri"/>
          <w:sz w:val="24"/>
          <w:szCs w:val="24"/>
        </w:rPr>
        <w:t>h) Peygamberimizin çocuklara davranışını örneklerle açıklayınız</w:t>
      </w:r>
      <w:r>
        <w:rPr>
          <w:rFonts w:cs="Calibri"/>
          <w:sz w:val="24"/>
          <w:szCs w:val="24"/>
        </w:rPr>
      </w:r>
    </w:p>
    <w:p>
      <w:pPr>
        <w:ind w:firstLine="567"/>
        <w:spacing w:after="120"/>
        <w:jc w:val="both"/>
        <w:rPr>
          <w:rFonts w:cs="Calibri"/>
          <w:sz w:val="24"/>
          <w:szCs w:val="24"/>
        </w:rPr>
      </w:pPr>
      <w:r>
        <w:rPr>
          <w:rFonts w:cs="Calibri"/>
          <w:sz w:val="24"/>
          <w:szCs w:val="24"/>
        </w:rPr>
        <w:t>i) Günlük olarak yapılabilecek herhangi bir duayı kendi ifadelerinizle yazınız</w:t>
      </w:r>
      <w:r>
        <w:rPr>
          <w:rFonts w:cs="Calibri"/>
          <w:sz w:val="24"/>
          <w:szCs w:val="24"/>
        </w:rPr>
      </w:r>
    </w:p>
    <w:p>
      <w:pPr>
        <w:ind w:firstLine="567"/>
        <w:spacing w:after="120"/>
        <w:jc w:val="both"/>
        <w:rPr>
          <w:rFonts w:cs="Calibri"/>
          <w:sz w:val="24"/>
          <w:szCs w:val="24"/>
        </w:rPr>
      </w:pPr>
      <w:r>
        <w:rPr>
          <w:rFonts w:cs="Calibri"/>
          <w:sz w:val="24"/>
          <w:szCs w:val="24"/>
        </w:rPr>
        <w:t>k) Hz. Muhammed’in çocuklarını araştırınız.</w:t>
      </w:r>
      <w:r>
        <w:rPr>
          <w:rFonts w:cs="Calibri"/>
          <w:sz w:val="24"/>
          <w:szCs w:val="24"/>
        </w:rPr>
      </w:r>
    </w:p>
    <w:p>
      <w:pPr>
        <w:ind w:firstLine="567"/>
        <w:spacing w:after="120"/>
        <w:jc w:val="both"/>
        <w:rPr>
          <w:rFonts w:cs="Calibri"/>
          <w:sz w:val="24"/>
          <w:szCs w:val="24"/>
        </w:rPr>
      </w:pPr>
      <w:r>
        <w:rPr>
          <w:rFonts w:cs="Calibri"/>
          <w:sz w:val="24"/>
          <w:szCs w:val="24"/>
        </w:rPr>
        <w:t>l) Oruç ile ilgili kavramlar nelerdir? Orucu bozan durumlar nelerdir?</w:t>
      </w:r>
      <w:r>
        <w:rPr>
          <w:rFonts w:cs="Calibri"/>
          <w:sz w:val="24"/>
          <w:szCs w:val="24"/>
        </w:rPr>
      </w:r>
    </w:p>
    <w:p>
      <w:pPr>
        <w:ind w:firstLine="567"/>
        <w:spacing w:after="120"/>
        <w:jc w:val="both"/>
        <w:rPr>
          <w:rFonts w:cs="Calibri"/>
          <w:sz w:val="24"/>
          <w:szCs w:val="24"/>
        </w:rPr>
      </w:pPr>
      <w:r>
        <w:rPr>
          <w:rFonts w:cs="Calibri"/>
          <w:sz w:val="24"/>
          <w:szCs w:val="24"/>
        </w:rPr>
        <w:t>m) Orucunu insan davranışlarını güzelleştirmesini çevremizde gördüğümüz örneklerden açıklayalım.</w:t>
      </w:r>
      <w:r>
        <w:rPr>
          <w:rFonts w:cs="Calibri"/>
          <w:sz w:val="24"/>
          <w:szCs w:val="24"/>
        </w:rPr>
      </w:r>
    </w:p>
    <w:p>
      <w:pPr>
        <w:ind w:firstLine="567"/>
        <w:spacing w:after="120"/>
        <w:jc w:val="both"/>
        <w:rPr>
          <w:rFonts w:cs="Calibri"/>
          <w:sz w:val="24"/>
          <w:szCs w:val="24"/>
        </w:rPr>
      </w:pPr>
      <w:r>
        <w:rPr>
          <w:rFonts w:cs="Calibri"/>
          <w:sz w:val="24"/>
          <w:szCs w:val="24"/>
        </w:rPr>
        <w:t>n) Hz. Davud’un ibadetlere olan düşkünlüğü hakkında araştırma yapalım.</w:t>
      </w:r>
      <w:r>
        <w:rPr>
          <w:rFonts w:cs="Calibri"/>
          <w:sz w:val="24"/>
          <w:szCs w:val="24"/>
        </w:rPr>
      </w:r>
    </w:p>
    <w:p>
      <w:pPr>
        <w:ind w:firstLine="567"/>
        <w:spacing w:after="120"/>
        <w:jc w:val="both"/>
        <w:rPr>
          <w:rFonts w:cs="Calibri"/>
          <w:sz w:val="24"/>
          <w:szCs w:val="24"/>
        </w:rPr>
      </w:pPr>
      <w:r>
        <w:rPr>
          <w:rFonts w:cs="Calibri"/>
          <w:sz w:val="24"/>
          <w:szCs w:val="24"/>
        </w:rPr>
        <w:t>o) Ramazan ayı ve kültürümüze olan etkisi ile ilgili araştırma yapalım.</w:t>
      </w:r>
      <w:r>
        <w:rPr>
          <w:rFonts w:cs="Calibri"/>
          <w:sz w:val="24"/>
          <w:szCs w:val="24"/>
        </w:rPr>
      </w:r>
    </w:p>
    <w:p>
      <w:pPr>
        <w:ind w:firstLine="567"/>
        <w:spacing w:after="120"/>
        <w:jc w:val="both"/>
        <w:rPr>
          <w:rFonts w:cs="Calibri"/>
          <w:sz w:val="24"/>
          <w:szCs w:val="24"/>
        </w:rPr>
      </w:pPr>
      <w:r>
        <w:rPr>
          <w:rFonts w:cs="Calibri"/>
          <w:sz w:val="24"/>
          <w:szCs w:val="24"/>
        </w:rPr>
        <w:t>p) Selamlaşma adabı hakkında araştırma yapalım.</w:t>
      </w:r>
      <w:r>
        <w:rPr>
          <w:rFonts w:cs="Calibri"/>
          <w:sz w:val="24"/>
          <w:szCs w:val="24"/>
        </w:rPr>
      </w:r>
    </w:p>
    <w:p>
      <w:pPr>
        <w:ind w:firstLine="567"/>
        <w:spacing w:after="120"/>
        <w:jc w:val="both"/>
        <w:rPr>
          <w:rFonts w:cs="Calibri"/>
          <w:sz w:val="24"/>
          <w:szCs w:val="24"/>
        </w:rPr>
      </w:pPr>
      <w:r>
        <w:rPr>
          <w:rFonts w:cs="Calibri"/>
          <w:sz w:val="24"/>
          <w:szCs w:val="24"/>
        </w:rPr>
        <w:t>r) Hz. Lokman’ın oğluna verdiği öğütleri bulup, büyük kartonlara yazalım ve sınıfa asalım.</w:t>
      </w:r>
      <w:r>
        <w:rPr>
          <w:rFonts w:cs="Calibri"/>
          <w:sz w:val="24"/>
          <w:szCs w:val="24"/>
        </w:rPr>
      </w:r>
    </w:p>
    <w:p>
      <w:pPr>
        <w:ind w:firstLine="567"/>
        <w:spacing w:after="120"/>
        <w:jc w:val="both"/>
        <w:rPr>
          <w:rFonts w:cs="Calibri"/>
          <w:sz w:val="24"/>
          <w:szCs w:val="24"/>
        </w:rPr>
      </w:pPr>
      <w:r>
        <w:rPr>
          <w:rFonts w:cs="Calibri"/>
          <w:sz w:val="24"/>
          <w:szCs w:val="24"/>
        </w:rPr>
        <w:t>s) Peygamberimizin Hz. Hasan ve Hz. Hüseyin’e olan sevgisini araştıralım.</w:t>
      </w:r>
      <w:r>
        <w:rPr>
          <w:rFonts w:cs="Calibri"/>
          <w:sz w:val="24"/>
          <w:szCs w:val="24"/>
        </w:rPr>
      </w:r>
    </w:p>
    <w:p>
      <w:pPr>
        <w:ind w:firstLine="567"/>
        <w:spacing w:after="120"/>
        <w:jc w:val="both"/>
        <w:rPr>
          <w:rFonts w:cs="Calibri"/>
          <w:sz w:val="24"/>
          <w:szCs w:val="24"/>
        </w:rPr>
      </w:pPr>
      <w:r>
        <w:rPr>
          <w:rFonts w:cs="Calibri"/>
          <w:sz w:val="24"/>
          <w:szCs w:val="24"/>
        </w:rPr>
        <w:t>t) Bulunduğumuz çevredeki en tarihi camiye giderek oranın fotoğraflarını çekelim ve sınıfta tanıtalım.</w:t>
      </w:r>
      <w:r>
        <w:rPr>
          <w:rFonts w:cs="Calibri"/>
          <w:sz w:val="24"/>
          <w:szCs w:val="24"/>
        </w:rPr>
      </w:r>
    </w:p>
    <w:p>
      <w:pPr>
        <w:ind w:firstLine="567"/>
        <w:spacing w:after="120"/>
        <w:jc w:val="both"/>
        <w:rPr>
          <w:rFonts w:cs="Calibri"/>
          <w:sz w:val="24"/>
          <w:szCs w:val="24"/>
        </w:rPr>
      </w:pPr>
      <w:r>
        <w:rPr>
          <w:rFonts w:cs="Calibri"/>
          <w:sz w:val="24"/>
          <w:szCs w:val="24"/>
        </w:rPr>
        <w:t>u) Bulunduğumuz bölgedeki bir düğünü gözlemleyelim ve o düğündeki dinin izlerini bulup sınıfta paylaşalım.</w:t>
      </w:r>
      <w:r>
        <w:rPr>
          <w:rFonts w:cs="Calibri"/>
          <w:sz w:val="24"/>
          <w:szCs w:val="24"/>
        </w:rPr>
      </w:r>
    </w:p>
    <w:p>
      <w:pPr>
        <w:ind w:firstLine="567"/>
        <w:spacing w:after="120"/>
        <w:jc w:val="both"/>
        <w:rPr>
          <w:rFonts w:cs="Calibri"/>
          <w:b/>
          <w:bCs/>
          <w:sz w:val="24"/>
          <w:szCs w:val="24"/>
        </w:rPr>
      </w:pPr>
      <w:r>
        <w:rPr>
          <w:rFonts w:cs="Calibri"/>
          <w:b/>
          <w:bCs/>
          <w:sz w:val="24"/>
          <w:szCs w:val="24"/>
        </w:rPr>
        <w:t xml:space="preserve">B) 6. Sınıf Din Kültürü ve Ahlak Bilgisi Proje Konularının Belirlenmesi </w:t>
      </w:r>
      <w:r>
        <w:rPr>
          <w:rFonts w:cs="Calibri"/>
          <w:b/>
          <w:bCs/>
          <w:sz w:val="24"/>
          <w:szCs w:val="24"/>
        </w:rPr>
      </w:r>
    </w:p>
    <w:p>
      <w:pPr>
        <w:ind w:firstLine="567"/>
        <w:spacing w:after="120"/>
        <w:jc w:val="both"/>
        <w:rPr>
          <w:rFonts w:cs="Calibri"/>
          <w:sz w:val="24"/>
          <w:szCs w:val="24"/>
        </w:rPr>
      </w:pPr>
      <w:r>
        <w:rPr>
          <w:rFonts w:cs="Calibri"/>
          <w:sz w:val="24"/>
          <w:szCs w:val="24"/>
        </w:rPr>
        <w:t xml:space="preserve">a) Ayeti Kerime ve Hadisi şeriflerle Namazın insana kazandırdıklarını açıklayınız  </w:t>
      </w:r>
      <w:r>
        <w:rPr>
          <w:rFonts w:cs="Calibri"/>
          <w:sz w:val="24"/>
          <w:szCs w:val="24"/>
        </w:rPr>
      </w:r>
    </w:p>
    <w:p>
      <w:pPr>
        <w:ind w:firstLine="567"/>
        <w:spacing w:after="120"/>
        <w:jc w:val="both"/>
        <w:rPr>
          <w:rFonts w:cs="Calibri"/>
          <w:sz w:val="24"/>
          <w:szCs w:val="24"/>
        </w:rPr>
      </w:pPr>
      <w:r>
        <w:rPr>
          <w:rFonts w:cs="Calibri"/>
          <w:sz w:val="24"/>
          <w:szCs w:val="24"/>
        </w:rPr>
        <w:t>b) İslam dininin ibadetlerde hasta, yolcu ve özürlülere sağladığı kolaylıklar nelerdir?</w:t>
      </w:r>
      <w:r>
        <w:rPr>
          <w:rFonts w:cs="Calibri"/>
          <w:sz w:val="24"/>
          <w:szCs w:val="24"/>
        </w:rPr>
      </w:r>
    </w:p>
    <w:p>
      <w:pPr>
        <w:ind w:firstLine="567"/>
        <w:spacing w:after="120"/>
        <w:jc w:val="both"/>
        <w:rPr>
          <w:rFonts w:cs="Calibri"/>
          <w:sz w:val="24"/>
          <w:szCs w:val="24"/>
        </w:rPr>
      </w:pPr>
      <w:r>
        <w:rPr>
          <w:rFonts w:cs="Calibri"/>
          <w:sz w:val="24"/>
          <w:szCs w:val="24"/>
        </w:rPr>
        <w:t xml:space="preserve">c) Zararlı alışkanlıklar nelerdir, dinimiz neden bunları yasaklar açıklar?   </w:t>
      </w:r>
      <w:r>
        <w:rPr>
          <w:rFonts w:cs="Calibri"/>
          <w:sz w:val="24"/>
          <w:szCs w:val="24"/>
        </w:rPr>
      </w:r>
    </w:p>
    <w:p>
      <w:pPr>
        <w:ind w:firstLine="567"/>
        <w:spacing w:after="120"/>
        <w:jc w:val="both"/>
        <w:rPr>
          <w:rFonts w:cs="Calibri"/>
          <w:sz w:val="24"/>
          <w:szCs w:val="24"/>
        </w:rPr>
      </w:pPr>
      <w:r>
        <w:rPr>
          <w:rFonts w:cs="Calibri"/>
          <w:sz w:val="24"/>
          <w:szCs w:val="24"/>
        </w:rPr>
        <w:t>d) Nafile Namazlar Hangileridir? Nasıl Kılınırlar? Araştırınız.</w:t>
      </w:r>
      <w:r>
        <w:rPr>
          <w:rFonts w:cs="Calibri"/>
          <w:sz w:val="24"/>
          <w:szCs w:val="24"/>
        </w:rPr>
      </w:r>
    </w:p>
    <w:p>
      <w:pPr>
        <w:ind w:firstLine="567"/>
        <w:spacing w:after="120"/>
        <w:jc w:val="both"/>
        <w:rPr>
          <w:rFonts w:cs="Calibri"/>
          <w:sz w:val="24"/>
          <w:szCs w:val="24"/>
        </w:rPr>
      </w:pPr>
      <w:r>
        <w:rPr>
          <w:rFonts w:cs="Calibri"/>
          <w:sz w:val="24"/>
          <w:szCs w:val="24"/>
        </w:rPr>
        <w:t xml:space="preserve">e) </w:t>
      </w:r>
      <w:r>
        <w:rPr>
          <w:rFonts w:cs="Calibri"/>
          <w:sz w:val="24"/>
          <w:szCs w:val="24"/>
        </w:rPr>
        <w:t>Eyyüp</w:t>
      </w:r>
      <w:r>
        <w:rPr>
          <w:rFonts w:cs="Calibri"/>
          <w:sz w:val="24"/>
          <w:szCs w:val="24"/>
        </w:rPr>
        <w:t xml:space="preserve"> Peygamber Kıssasını araştırarak, bu kıssanın bizlere verdiği temel mesajın ne olduğu konusunda görüşlerinizi belirtiniz.</w:t>
      </w:r>
      <w:r>
        <w:rPr>
          <w:rFonts w:cs="Calibri"/>
          <w:sz w:val="24"/>
          <w:szCs w:val="24"/>
        </w:rPr>
      </w:r>
    </w:p>
    <w:p>
      <w:pPr>
        <w:ind w:firstLine="567"/>
        <w:spacing w:after="120"/>
        <w:jc w:val="both"/>
        <w:rPr>
          <w:rFonts w:cs="Calibri"/>
          <w:sz w:val="24"/>
          <w:szCs w:val="24"/>
        </w:rPr>
      </w:pPr>
      <w:r>
        <w:rPr>
          <w:rFonts w:cs="Calibri"/>
          <w:sz w:val="24"/>
          <w:szCs w:val="24"/>
        </w:rPr>
        <w:t>f)  Sürekli namaz kılan bir büyüğümüzle namazın bireye ve topluma sağladığı faydalar hakkında söyleşi yapalım.</w:t>
      </w:r>
      <w:r>
        <w:rPr>
          <w:rFonts w:cs="Calibri"/>
          <w:sz w:val="24"/>
          <w:szCs w:val="24"/>
        </w:rPr>
      </w:r>
    </w:p>
    <w:p>
      <w:pPr>
        <w:ind w:firstLine="567"/>
        <w:spacing w:after="120"/>
        <w:jc w:val="both"/>
        <w:rPr>
          <w:rFonts w:cs="Calibri"/>
          <w:sz w:val="24"/>
          <w:szCs w:val="24"/>
        </w:rPr>
      </w:pPr>
      <w:r>
        <w:rPr>
          <w:rFonts w:cs="Calibri"/>
          <w:sz w:val="24"/>
          <w:szCs w:val="24"/>
        </w:rPr>
        <w:t>g) Evimize en yakın caminin cemaatini gözlemleyerek, cami ve cemaatin birey ve topluma sağladığı faydalar hakkında söyleşi yapalım.</w:t>
      </w:r>
      <w:r>
        <w:rPr>
          <w:rFonts w:cs="Calibri"/>
          <w:sz w:val="24"/>
          <w:szCs w:val="24"/>
        </w:rPr>
      </w:r>
    </w:p>
    <w:p>
      <w:pPr>
        <w:ind w:firstLine="567"/>
        <w:spacing w:after="120"/>
        <w:jc w:val="both"/>
        <w:rPr>
          <w:rFonts w:cs="Calibri"/>
          <w:sz w:val="24"/>
          <w:szCs w:val="24"/>
        </w:rPr>
      </w:pPr>
      <w:r>
        <w:rPr>
          <w:rFonts w:cs="Calibri"/>
          <w:sz w:val="24"/>
          <w:szCs w:val="24"/>
        </w:rPr>
        <w:t>h) Cuma namazında neler yapıldığını gözlemleyerek, cuma namazının fazileti hakkında bilgi toplayınız?</w:t>
      </w:r>
      <w:r>
        <w:rPr>
          <w:rFonts w:cs="Calibri"/>
          <w:sz w:val="24"/>
          <w:szCs w:val="24"/>
        </w:rPr>
      </w:r>
    </w:p>
    <w:p>
      <w:pPr>
        <w:ind w:firstLine="567"/>
        <w:spacing w:after="120"/>
        <w:jc w:val="both"/>
        <w:rPr>
          <w:rFonts w:cs="Calibri"/>
          <w:sz w:val="24"/>
          <w:szCs w:val="24"/>
        </w:rPr>
      </w:pPr>
      <w:r>
        <w:rPr>
          <w:rFonts w:cs="Calibri"/>
          <w:sz w:val="24"/>
          <w:szCs w:val="24"/>
        </w:rPr>
        <w:t xml:space="preserve">i) Bayram namazında neler yapıldığını gözlemleyerek, dini bayramların kişiye </w:t>
      </w:r>
      <w:r>
        <w:rPr>
          <w:rFonts w:cs="Calibri"/>
          <w:sz w:val="24"/>
          <w:szCs w:val="24"/>
        </w:rPr>
        <w:t>topluma kazandırdıkları</w:t>
      </w:r>
      <w:r>
        <w:rPr>
          <w:rFonts w:cs="Calibri"/>
          <w:sz w:val="24"/>
          <w:szCs w:val="24"/>
        </w:rPr>
        <w:t xml:space="preserve"> davranışlar hakkında bilgi toplayınız?</w:t>
      </w:r>
      <w:r>
        <w:rPr>
          <w:rFonts w:cs="Calibri"/>
          <w:sz w:val="24"/>
          <w:szCs w:val="24"/>
        </w:rPr>
      </w:r>
    </w:p>
    <w:p>
      <w:pPr>
        <w:ind w:firstLine="567"/>
        <w:spacing w:after="120"/>
        <w:jc w:val="both"/>
        <w:rPr>
          <w:rFonts w:cs="Calibri"/>
          <w:sz w:val="24"/>
          <w:szCs w:val="24"/>
        </w:rPr>
      </w:pPr>
      <w:r>
        <w:rPr>
          <w:rFonts w:cs="Calibri"/>
          <w:sz w:val="24"/>
          <w:szCs w:val="24"/>
        </w:rPr>
        <w:t>k) Kuranda Adı geçen Peygamberleri bir şema halinde çizerek arkadaşlarına anlatınız.</w:t>
      </w:r>
      <w:r>
        <w:rPr>
          <w:rFonts w:cs="Calibri"/>
          <w:sz w:val="24"/>
          <w:szCs w:val="24"/>
        </w:rPr>
      </w:r>
    </w:p>
    <w:p>
      <w:pPr>
        <w:ind w:firstLine="567"/>
        <w:spacing w:after="120"/>
        <w:jc w:val="both"/>
        <w:rPr>
          <w:rFonts w:cs="Calibri"/>
          <w:sz w:val="24"/>
          <w:szCs w:val="24"/>
        </w:rPr>
      </w:pPr>
      <w:r>
        <w:rPr>
          <w:rFonts w:cs="Calibri"/>
          <w:sz w:val="24"/>
          <w:szCs w:val="24"/>
        </w:rPr>
        <w:t>l) Dört Büyük Kitap Hakkında Bilgi Toplayınız ve arkadaşlarınıza anlatınız.</w:t>
      </w:r>
      <w:r>
        <w:rPr>
          <w:rFonts w:cs="Calibri"/>
          <w:sz w:val="24"/>
          <w:szCs w:val="24"/>
        </w:rPr>
      </w:r>
    </w:p>
    <w:p>
      <w:pPr>
        <w:ind w:firstLine="708"/>
        <w:spacing w:after="120"/>
        <w:jc w:val="both"/>
        <w:rPr>
          <w:rFonts w:cs="Calibri"/>
          <w:sz w:val="24"/>
          <w:szCs w:val="24"/>
        </w:rPr>
      </w:pPr>
      <w:r>
        <w:rPr>
          <w:rFonts w:cs="Calibri"/>
          <w:sz w:val="24"/>
          <w:szCs w:val="24"/>
        </w:rPr>
        <w:t>m) Veda Hutbesindeki temel prensipler nelerdir? Araştırınız.</w:t>
      </w:r>
      <w:r>
        <w:rPr>
          <w:rFonts w:cs="Calibri"/>
          <w:sz w:val="24"/>
          <w:szCs w:val="24"/>
        </w:rPr>
      </w:r>
    </w:p>
    <w:p>
      <w:pPr>
        <w:ind w:firstLine="708"/>
        <w:spacing w:after="120"/>
        <w:jc w:val="both"/>
        <w:rPr>
          <w:rFonts w:cs="Calibri"/>
          <w:sz w:val="24"/>
          <w:szCs w:val="24"/>
        </w:rPr>
      </w:pPr>
      <w:r>
        <w:rPr>
          <w:rFonts w:cs="Calibri"/>
          <w:sz w:val="24"/>
          <w:szCs w:val="24"/>
        </w:rPr>
        <w:t>n) İslam Dinine Göre Zararlı Alışkanlıklar hangileridir? Ayet ve hadislerle açıklayınız.</w:t>
      </w:r>
      <w:r>
        <w:rPr>
          <w:rFonts w:cs="Calibri"/>
          <w:sz w:val="24"/>
          <w:szCs w:val="24"/>
        </w:rPr>
      </w:r>
    </w:p>
    <w:p>
      <w:pPr>
        <w:ind w:firstLine="708"/>
        <w:spacing w:after="120"/>
        <w:jc w:val="both"/>
        <w:rPr>
          <w:rFonts w:cs="Calibri"/>
          <w:sz w:val="24"/>
          <w:szCs w:val="24"/>
        </w:rPr>
      </w:pPr>
      <w:r>
        <w:rPr>
          <w:rFonts w:cs="Calibri"/>
          <w:sz w:val="24"/>
          <w:szCs w:val="24"/>
        </w:rPr>
        <w:t>o)  İçki ve Sigaranın zararlarını anlatan resimler bulunarak sınıfta sergileyelim.</w:t>
      </w:r>
      <w:r>
        <w:rPr>
          <w:rFonts w:cs="Calibri"/>
          <w:sz w:val="24"/>
          <w:szCs w:val="24"/>
        </w:rPr>
      </w:r>
    </w:p>
    <w:p>
      <w:pPr>
        <w:ind w:firstLine="708"/>
        <w:spacing w:after="120"/>
        <w:jc w:val="both"/>
        <w:rPr>
          <w:rFonts w:cs="Calibri"/>
          <w:sz w:val="24"/>
          <w:szCs w:val="24"/>
        </w:rPr>
      </w:pPr>
      <w:r>
        <w:rPr>
          <w:rFonts w:cs="Calibri"/>
          <w:sz w:val="24"/>
          <w:szCs w:val="24"/>
        </w:rPr>
        <w:t xml:space="preserve">p) Kandil Geceleri hakkında bilgi toplayıp sınıfta arkadaşlarımıza anlatalım. </w:t>
      </w:r>
      <w:r>
        <w:rPr>
          <w:rFonts w:cs="Calibri"/>
          <w:sz w:val="24"/>
          <w:szCs w:val="24"/>
        </w:rPr>
        <w:br w:type="textWrapping"/>
      </w:r>
      <w:r>
        <w:rPr>
          <w:rFonts w:cs="Calibri"/>
          <w:sz w:val="24"/>
          <w:szCs w:val="24"/>
        </w:rPr>
      </w:r>
    </w:p>
    <w:p>
      <w:pPr>
        <w:ind w:firstLine="708"/>
        <w:spacing w:after="120"/>
        <w:jc w:val="both"/>
        <w:rPr>
          <w:rFonts w:cs="Calibri"/>
          <w:b/>
          <w:bCs/>
          <w:sz w:val="24"/>
          <w:szCs w:val="24"/>
        </w:rPr>
      </w:pPr>
      <w:r>
        <w:rPr>
          <w:rFonts w:cs="Calibri"/>
          <w:b/>
          <w:bCs/>
          <w:sz w:val="24"/>
          <w:szCs w:val="24"/>
        </w:rPr>
        <w:t xml:space="preserve">C) 7. Sınıf Din Kültürü ve Ahlak Bilgisi Proje Konularının Belirlenmesi </w:t>
      </w:r>
      <w:r>
        <w:rPr>
          <w:rFonts w:cs="Calibri"/>
          <w:b/>
          <w:bCs/>
          <w:sz w:val="24"/>
          <w:szCs w:val="24"/>
        </w:rPr>
      </w:r>
    </w:p>
    <w:p>
      <w:pPr>
        <w:ind w:firstLine="708"/>
        <w:spacing w:after="120"/>
        <w:jc w:val="both"/>
        <w:rPr>
          <w:rFonts w:cs="Calibri"/>
          <w:sz w:val="24"/>
          <w:szCs w:val="24"/>
        </w:rPr>
      </w:pPr>
      <w:r>
        <w:rPr>
          <w:rFonts w:cs="Calibri"/>
          <w:sz w:val="24"/>
          <w:szCs w:val="24"/>
        </w:rPr>
        <w:t xml:space="preserve">a) </w:t>
      </w:r>
      <w:r>
        <w:rPr>
          <w:rFonts w:cs="Calibri"/>
          <w:iCs/>
          <w:sz w:val="24"/>
          <w:szCs w:val="24"/>
        </w:rPr>
        <w:t xml:space="preserve">Melekler </w:t>
      </w:r>
      <w:r>
        <w:rPr>
          <w:rFonts w:cs="Calibri"/>
          <w:iCs/>
          <w:sz w:val="24"/>
          <w:szCs w:val="24"/>
        </w:rPr>
        <w:t>ve Ahiret</w:t>
      </w:r>
      <w:r>
        <w:rPr>
          <w:rFonts w:cs="Calibri"/>
          <w:iCs/>
          <w:sz w:val="24"/>
          <w:szCs w:val="24"/>
        </w:rPr>
        <w:t xml:space="preserve"> inancı ile ilgili kavramların araştırınız ve anlamlarını açıklayınız.</w:t>
      </w:r>
      <w:r>
        <w:rPr>
          <w:rFonts w:cs="Calibri"/>
          <w:sz w:val="24"/>
          <w:szCs w:val="24"/>
        </w:rPr>
      </w:r>
    </w:p>
    <w:p>
      <w:pPr>
        <w:ind w:firstLine="708"/>
        <w:spacing w:after="120"/>
        <w:jc w:val="both"/>
        <w:rPr>
          <w:rFonts w:cs="Calibri"/>
          <w:bCs/>
          <w:iCs/>
          <w:sz w:val="24"/>
          <w:szCs w:val="24"/>
        </w:rPr>
      </w:pPr>
      <w:r>
        <w:rPr>
          <w:rFonts w:cs="Calibri"/>
          <w:sz w:val="24"/>
          <w:szCs w:val="24"/>
        </w:rPr>
        <w:t xml:space="preserve">b) </w:t>
      </w:r>
      <w:r>
        <w:rPr>
          <w:rFonts w:cs="Calibri"/>
          <w:bCs/>
          <w:iCs/>
          <w:sz w:val="24"/>
          <w:szCs w:val="24"/>
        </w:rPr>
        <w:t>Ahirete imanın birey ve toplum hayatındaki önemini açıklayınız</w:t>
      </w:r>
      <w:r>
        <w:rPr>
          <w:rFonts w:cs="Calibri"/>
          <w:bCs/>
          <w:iCs/>
          <w:sz w:val="24"/>
          <w:szCs w:val="24"/>
        </w:rPr>
      </w:r>
    </w:p>
    <w:p>
      <w:pPr>
        <w:ind w:firstLine="708"/>
        <w:spacing w:after="120"/>
        <w:jc w:val="both"/>
        <w:rPr>
          <w:rFonts w:cs="Calibri"/>
          <w:bCs/>
          <w:iCs/>
          <w:sz w:val="24"/>
          <w:szCs w:val="24"/>
        </w:rPr>
      </w:pPr>
      <w:r>
        <w:rPr>
          <w:rFonts w:cs="Calibri"/>
          <w:bCs/>
          <w:iCs/>
          <w:sz w:val="24"/>
          <w:szCs w:val="24"/>
        </w:rPr>
        <w:t>c) İslam Düşüncesinde ki Tasavvufi Yorum Biçimleri Hangileridir? Alevilik-Bektaşilik Hakkında Bilgi Veriniz</w:t>
      </w:r>
      <w:r>
        <w:rPr>
          <w:rFonts w:cs="Calibri"/>
          <w:bCs/>
          <w:iCs/>
          <w:sz w:val="24"/>
          <w:szCs w:val="24"/>
        </w:rPr>
      </w:r>
    </w:p>
    <w:p>
      <w:pPr>
        <w:ind w:firstLine="708"/>
        <w:spacing w:after="120"/>
        <w:jc w:val="both"/>
        <w:rPr>
          <w:rFonts w:cs="Calibri"/>
          <w:bCs/>
          <w:iCs/>
          <w:sz w:val="24"/>
          <w:szCs w:val="24"/>
        </w:rPr>
      </w:pPr>
      <w:r>
        <w:rPr>
          <w:rFonts w:cs="Calibri"/>
          <w:bCs/>
          <w:iCs/>
          <w:sz w:val="24"/>
          <w:szCs w:val="24"/>
        </w:rPr>
        <w:t>d) İslam Düşüncesinde ki yorum biçimlerinden İnançla (</w:t>
      </w:r>
      <w:r>
        <w:rPr>
          <w:rFonts w:cs="Calibri"/>
          <w:bCs/>
          <w:iCs/>
          <w:sz w:val="24"/>
          <w:szCs w:val="24"/>
        </w:rPr>
        <w:t>İtikadi</w:t>
      </w:r>
      <w:r>
        <w:rPr>
          <w:rFonts w:cs="Calibri"/>
          <w:bCs/>
          <w:iCs/>
          <w:sz w:val="24"/>
          <w:szCs w:val="24"/>
        </w:rPr>
        <w:t>) ilgili yorumlar hakkında bilgi veriniz.</w:t>
      </w:r>
      <w:r>
        <w:rPr>
          <w:rFonts w:cs="Calibri"/>
          <w:bCs/>
          <w:iCs/>
          <w:sz w:val="24"/>
          <w:szCs w:val="24"/>
        </w:rPr>
      </w:r>
    </w:p>
    <w:p>
      <w:pPr>
        <w:ind w:firstLine="708"/>
        <w:spacing w:after="120"/>
        <w:jc w:val="both"/>
        <w:rPr>
          <w:rFonts w:cs="Calibri"/>
          <w:bCs/>
          <w:iCs/>
          <w:sz w:val="24"/>
          <w:szCs w:val="24"/>
        </w:rPr>
      </w:pPr>
      <w:r>
        <w:rPr>
          <w:rFonts w:cs="Calibri"/>
          <w:bCs/>
          <w:iCs/>
          <w:sz w:val="24"/>
          <w:szCs w:val="24"/>
        </w:rPr>
        <w:t>e) İslam Düşüncesinde ki yorum biçimlerinden Ameli (Fıkhi) yorumlar hakkında bilgi veriniz.</w:t>
      </w:r>
      <w:r>
        <w:rPr>
          <w:rFonts w:cs="Calibri"/>
          <w:bCs/>
          <w:iCs/>
          <w:sz w:val="24"/>
          <w:szCs w:val="24"/>
        </w:rPr>
      </w:r>
    </w:p>
    <w:p>
      <w:pPr>
        <w:ind w:firstLine="708"/>
        <w:spacing w:after="120"/>
        <w:jc w:val="both"/>
        <w:rPr>
          <w:rFonts w:cs="Calibri"/>
          <w:bCs/>
          <w:iCs/>
          <w:sz w:val="24"/>
          <w:szCs w:val="24"/>
        </w:rPr>
      </w:pPr>
      <w:r>
        <w:rPr>
          <w:rFonts w:cs="Calibri"/>
          <w:bCs/>
          <w:iCs/>
          <w:sz w:val="24"/>
          <w:szCs w:val="24"/>
        </w:rPr>
        <w:t>f) Cin ve Şeytan kavramlarını araştırınız?</w:t>
      </w:r>
      <w:r>
        <w:rPr>
          <w:rFonts w:cs="Calibri"/>
          <w:bCs/>
          <w:iCs/>
          <w:sz w:val="24"/>
          <w:szCs w:val="24"/>
        </w:rPr>
      </w:r>
    </w:p>
    <w:p>
      <w:pPr>
        <w:ind w:firstLine="708"/>
        <w:spacing w:after="120"/>
        <w:jc w:val="both"/>
        <w:rPr>
          <w:rFonts w:cs="Calibri"/>
          <w:bCs/>
          <w:iCs/>
          <w:sz w:val="24"/>
          <w:szCs w:val="24"/>
        </w:rPr>
      </w:pPr>
      <w:r>
        <w:rPr>
          <w:rFonts w:cs="Calibri"/>
          <w:bCs/>
          <w:iCs/>
          <w:sz w:val="24"/>
          <w:szCs w:val="24"/>
        </w:rPr>
        <w:t xml:space="preserve">g) Ahiret Hayatının evreleri hakkında bilgi veriniz? </w:t>
      </w:r>
      <w:r>
        <w:rPr>
          <w:rFonts w:cs="Calibri"/>
          <w:bCs/>
          <w:iCs/>
          <w:sz w:val="24"/>
          <w:szCs w:val="24"/>
        </w:rPr>
        <w:t>Şema halinde</w:t>
      </w:r>
      <w:r>
        <w:rPr>
          <w:rFonts w:cs="Calibri"/>
          <w:bCs/>
          <w:iCs/>
          <w:sz w:val="24"/>
          <w:szCs w:val="24"/>
        </w:rPr>
        <w:t xml:space="preserve"> anlatınız.</w:t>
      </w:r>
      <w:r>
        <w:rPr>
          <w:rFonts w:cs="Calibri"/>
          <w:bCs/>
          <w:iCs/>
          <w:sz w:val="24"/>
          <w:szCs w:val="24"/>
        </w:rPr>
      </w:r>
    </w:p>
    <w:p>
      <w:pPr>
        <w:ind w:firstLine="708"/>
        <w:spacing w:after="120"/>
        <w:jc w:val="both"/>
        <w:rPr>
          <w:rFonts w:cs="Calibri"/>
          <w:bCs/>
          <w:iCs/>
          <w:sz w:val="24"/>
          <w:szCs w:val="24"/>
        </w:rPr>
      </w:pPr>
      <w:r>
        <w:rPr>
          <w:rFonts w:cs="Calibri"/>
          <w:bCs/>
          <w:iCs/>
          <w:sz w:val="24"/>
          <w:szCs w:val="24"/>
        </w:rPr>
        <w:t>h) Hz. Muhammedin “İnsanlık İçin Bir Uyarıcı” olduğunu hayatından örneklerle anlatınız.</w:t>
      </w:r>
      <w:r>
        <w:rPr>
          <w:rFonts w:cs="Calibri"/>
          <w:bCs/>
          <w:iCs/>
          <w:sz w:val="24"/>
          <w:szCs w:val="24"/>
        </w:rPr>
      </w:r>
    </w:p>
    <w:p>
      <w:pPr>
        <w:ind w:firstLine="708"/>
        <w:spacing w:after="120"/>
        <w:jc w:val="both"/>
        <w:rPr>
          <w:rFonts w:cs="Calibri"/>
          <w:bCs/>
          <w:iCs/>
          <w:sz w:val="24"/>
          <w:szCs w:val="24"/>
        </w:rPr>
      </w:pPr>
      <w:r>
        <w:rPr>
          <w:rFonts w:cs="Calibri"/>
          <w:bCs/>
          <w:iCs/>
          <w:sz w:val="24"/>
          <w:szCs w:val="24"/>
        </w:rPr>
        <w:t xml:space="preserve">i) Cem ve </w:t>
      </w:r>
      <w:r>
        <w:rPr>
          <w:rFonts w:cs="Calibri"/>
          <w:bCs/>
          <w:iCs/>
          <w:sz w:val="24"/>
          <w:szCs w:val="24"/>
        </w:rPr>
        <w:t>Cemevi</w:t>
      </w:r>
      <w:r>
        <w:rPr>
          <w:rFonts w:cs="Calibri"/>
          <w:bCs/>
          <w:iCs/>
          <w:sz w:val="24"/>
          <w:szCs w:val="24"/>
        </w:rPr>
        <w:t xml:space="preserve"> hakkında bilgi toplayınız.</w:t>
      </w:r>
      <w:r>
        <w:rPr>
          <w:rFonts w:cs="Calibri"/>
          <w:bCs/>
          <w:iCs/>
          <w:sz w:val="24"/>
          <w:szCs w:val="24"/>
        </w:rPr>
      </w:r>
    </w:p>
    <w:p>
      <w:pPr>
        <w:ind w:firstLine="708"/>
        <w:spacing w:after="120"/>
        <w:jc w:val="both"/>
        <w:rPr>
          <w:rFonts w:cs="Calibri"/>
          <w:bCs/>
          <w:iCs/>
          <w:sz w:val="24"/>
          <w:szCs w:val="24"/>
        </w:rPr>
      </w:pPr>
      <w:r>
        <w:rPr>
          <w:rFonts w:cs="Calibri"/>
          <w:bCs/>
          <w:iCs/>
          <w:sz w:val="24"/>
          <w:szCs w:val="24"/>
        </w:rPr>
        <w:t>k) Ruh çağırma, falcılık sihir ve büyü gibi batıl inançların toplum üzerindeki olumsuz etkilerini araştırarak yazınız</w:t>
      </w:r>
      <w:r>
        <w:rPr>
          <w:rFonts w:cs="Calibri"/>
          <w:bCs/>
          <w:iCs/>
          <w:sz w:val="24"/>
          <w:szCs w:val="24"/>
        </w:rPr>
      </w:r>
    </w:p>
    <w:p>
      <w:pPr>
        <w:ind w:firstLine="708"/>
        <w:spacing w:after="120"/>
        <w:jc w:val="both"/>
        <w:rPr>
          <w:rFonts w:cs="Calibri"/>
          <w:bCs/>
          <w:iCs/>
          <w:sz w:val="24"/>
          <w:szCs w:val="24"/>
        </w:rPr>
      </w:pPr>
      <w:r>
        <w:rPr>
          <w:rFonts w:cs="Calibri"/>
          <w:bCs/>
          <w:iCs/>
          <w:sz w:val="24"/>
          <w:szCs w:val="24"/>
        </w:rPr>
        <w:t>l) Dinimizde yeri olmayıp da yapılmakta olan batıl inanışları araştırınız</w:t>
      </w:r>
      <w:r>
        <w:rPr>
          <w:rFonts w:cs="Calibri"/>
          <w:bCs/>
          <w:iCs/>
          <w:sz w:val="24"/>
          <w:szCs w:val="24"/>
        </w:rPr>
      </w:r>
    </w:p>
    <w:p>
      <w:pPr>
        <w:ind w:firstLine="708"/>
        <w:spacing w:after="120"/>
        <w:jc w:val="both"/>
        <w:rPr>
          <w:rFonts w:cs="Calibri"/>
          <w:bCs/>
          <w:iCs/>
          <w:sz w:val="24"/>
          <w:szCs w:val="24"/>
        </w:rPr>
      </w:pPr>
      <w:r>
        <w:rPr>
          <w:rFonts w:cs="Calibri"/>
          <w:bCs/>
          <w:iCs/>
          <w:sz w:val="24"/>
          <w:szCs w:val="24"/>
        </w:rPr>
        <w:t>m) Şeytanın kötülüğünden korunma konusunda Kur’an’ın öğütlerini araştırarak konu ile ilgili Kur’an ayetlerinin meallerini yazınız</w:t>
      </w:r>
      <w:r>
        <w:rPr>
          <w:rFonts w:cs="Calibri"/>
          <w:bCs/>
          <w:iCs/>
          <w:sz w:val="24"/>
          <w:szCs w:val="24"/>
        </w:rPr>
      </w:r>
    </w:p>
    <w:p>
      <w:pPr>
        <w:ind w:firstLine="708"/>
        <w:spacing w:after="120"/>
        <w:jc w:val="both"/>
        <w:rPr>
          <w:rFonts w:cs="Calibri"/>
          <w:bCs/>
          <w:iCs/>
          <w:sz w:val="24"/>
          <w:szCs w:val="24"/>
        </w:rPr>
      </w:pPr>
      <w:r>
        <w:rPr>
          <w:rFonts w:cs="Calibri"/>
          <w:bCs/>
          <w:iCs/>
          <w:sz w:val="24"/>
          <w:szCs w:val="24"/>
        </w:rPr>
        <w:t xml:space="preserve">n) Bir </w:t>
      </w:r>
      <w:r>
        <w:rPr>
          <w:rFonts w:cs="Calibri"/>
          <w:bCs/>
          <w:iCs/>
          <w:sz w:val="24"/>
          <w:szCs w:val="24"/>
        </w:rPr>
        <w:tab/>
      </w:r>
      <w:r>
        <w:rPr>
          <w:rFonts w:cs="Calibri"/>
          <w:bCs/>
          <w:iCs/>
          <w:sz w:val="24"/>
          <w:szCs w:val="24"/>
        </w:rPr>
        <w:t xml:space="preserve">Kâbe Maketi Yaparak, </w:t>
      </w:r>
      <w:r>
        <w:rPr>
          <w:rFonts w:cs="Calibri"/>
          <w:bCs/>
          <w:iCs/>
          <w:sz w:val="24"/>
          <w:szCs w:val="24"/>
        </w:rPr>
        <w:t>Mescid</w:t>
      </w:r>
      <w:r>
        <w:rPr>
          <w:rFonts w:cs="Calibri"/>
          <w:bCs/>
          <w:iCs/>
          <w:sz w:val="24"/>
          <w:szCs w:val="24"/>
        </w:rPr>
        <w:t>-i Haram Çevresinde bulunan kutsal yerleri gösteriniz.</w:t>
      </w:r>
      <w:r>
        <w:rPr>
          <w:rFonts w:cs="Calibri"/>
          <w:bCs/>
          <w:iCs/>
          <w:sz w:val="24"/>
          <w:szCs w:val="24"/>
        </w:rPr>
      </w:r>
    </w:p>
    <w:p>
      <w:pPr>
        <w:ind w:firstLine="708"/>
        <w:spacing w:after="120"/>
        <w:jc w:val="both"/>
        <w:rPr>
          <w:rFonts w:cs="Calibri"/>
          <w:bCs/>
          <w:iCs/>
          <w:sz w:val="24"/>
          <w:szCs w:val="24"/>
        </w:rPr>
      </w:pPr>
      <w:r>
        <w:rPr>
          <w:rFonts w:cs="Calibri"/>
          <w:bCs/>
          <w:iCs/>
          <w:sz w:val="24"/>
          <w:szCs w:val="24"/>
        </w:rPr>
        <w:t>o) Kurban ibadetini gözlemleyerek bu ibadetin ne şekilde yerine getirildiğini yapılan yanlışlıklar varsa neler olduğunu, bu yanlışlıkları gidermek için hangi tedbirlerin alınabileceğini yazınız</w:t>
      </w:r>
      <w:r>
        <w:rPr>
          <w:rFonts w:cs="Calibri"/>
          <w:bCs/>
          <w:iCs/>
          <w:sz w:val="24"/>
          <w:szCs w:val="24"/>
        </w:rPr>
      </w:r>
    </w:p>
    <w:p>
      <w:pPr>
        <w:ind w:firstLine="708"/>
        <w:spacing w:after="120"/>
        <w:jc w:val="both"/>
        <w:rPr>
          <w:rFonts w:cs="Calibri"/>
          <w:bCs/>
          <w:iCs/>
          <w:sz w:val="24"/>
          <w:szCs w:val="24"/>
        </w:rPr>
      </w:pPr>
      <w:r>
        <w:rPr>
          <w:rFonts w:cs="Calibri"/>
          <w:bCs/>
          <w:iCs/>
          <w:sz w:val="24"/>
          <w:szCs w:val="24"/>
        </w:rPr>
        <w:t>p) Zekât hac ve Kurban ibadeti ile ilgili kavramları araştırarak anlamlarını yazınız.</w:t>
      </w:r>
      <w:r>
        <w:rPr>
          <w:rFonts w:cs="Calibri"/>
          <w:bCs/>
          <w:iCs/>
          <w:sz w:val="24"/>
          <w:szCs w:val="24"/>
        </w:rPr>
      </w:r>
    </w:p>
    <w:p>
      <w:pPr>
        <w:ind w:firstLine="708"/>
        <w:spacing w:after="120"/>
        <w:jc w:val="both"/>
        <w:rPr>
          <w:rFonts w:cs="Calibri"/>
          <w:bCs/>
          <w:iCs/>
          <w:sz w:val="24"/>
          <w:szCs w:val="24"/>
        </w:rPr>
      </w:pPr>
      <w:r>
        <w:rPr>
          <w:rFonts w:cs="Calibri"/>
          <w:bCs/>
          <w:iCs/>
          <w:sz w:val="24"/>
          <w:szCs w:val="24"/>
        </w:rPr>
        <w:t>r) Çevrenizde hacca giden bir insanla röportaj yaparak bu ibadeti nasıl yaptığını, onun duygu ve düşüncelerini yazınız</w:t>
      </w:r>
      <w:r>
        <w:rPr>
          <w:rFonts w:cs="Calibri"/>
          <w:bCs/>
          <w:iCs/>
          <w:sz w:val="24"/>
          <w:szCs w:val="24"/>
        </w:rPr>
      </w:r>
    </w:p>
    <w:p>
      <w:pPr>
        <w:ind w:firstLine="708"/>
        <w:spacing w:after="120"/>
        <w:jc w:val="both"/>
        <w:rPr>
          <w:rFonts w:cs="Calibri"/>
          <w:bCs/>
          <w:iCs/>
          <w:sz w:val="24"/>
          <w:szCs w:val="24"/>
        </w:rPr>
      </w:pPr>
      <w:r>
        <w:rPr>
          <w:rFonts w:cs="Calibri"/>
          <w:bCs/>
          <w:iCs/>
          <w:sz w:val="24"/>
          <w:szCs w:val="24"/>
        </w:rPr>
        <w:t>s) Hac ve umrede ziyaret edilen yerlerin resimlerinin bulunarak sınıfta sergileyelim.</w:t>
      </w:r>
      <w:r>
        <w:rPr>
          <w:rFonts w:cs="Calibri"/>
          <w:bCs/>
          <w:iCs/>
          <w:sz w:val="24"/>
          <w:szCs w:val="24"/>
        </w:rPr>
      </w:r>
    </w:p>
    <w:p>
      <w:pPr>
        <w:ind w:firstLine="708"/>
        <w:spacing w:after="120"/>
        <w:jc w:val="both"/>
        <w:rPr>
          <w:rFonts w:cs="Calibri"/>
          <w:b/>
          <w:bCs/>
          <w:sz w:val="24"/>
          <w:szCs w:val="24"/>
        </w:rPr>
      </w:pPr>
      <w:r>
        <w:rPr>
          <w:rFonts w:cs="Calibri"/>
          <w:b/>
          <w:bCs/>
          <w:sz w:val="24"/>
          <w:szCs w:val="24"/>
        </w:rPr>
        <w:t xml:space="preserve">D) 8. Sınıf Din Kültürü ve Ahlak Bilgisi Proje Konularının Belirlenmesi </w:t>
      </w:r>
      <w:r>
        <w:rPr>
          <w:rFonts w:cs="Calibri"/>
          <w:b/>
          <w:bCs/>
          <w:sz w:val="24"/>
          <w:szCs w:val="24"/>
        </w:rPr>
      </w:r>
    </w:p>
    <w:p>
      <w:pPr>
        <w:ind w:firstLine="708"/>
        <w:spacing w:after="120"/>
        <w:jc w:val="both"/>
        <w:rPr>
          <w:rFonts w:cs="Calibri"/>
          <w:sz w:val="24"/>
          <w:szCs w:val="24"/>
        </w:rPr>
      </w:pPr>
      <w:r>
        <w:rPr>
          <w:rFonts w:cs="Calibri"/>
          <w:sz w:val="24"/>
          <w:szCs w:val="24"/>
        </w:rPr>
        <w:t>a) “</w:t>
      </w:r>
      <w:r>
        <w:rPr>
          <w:rFonts w:cs="Calibri"/>
          <w:sz w:val="24"/>
          <w:szCs w:val="24"/>
        </w:rPr>
        <w:t>Ayete’l-Kürsi</w:t>
      </w:r>
      <w:r>
        <w:rPr>
          <w:rFonts w:cs="Calibri"/>
          <w:sz w:val="24"/>
          <w:szCs w:val="24"/>
        </w:rPr>
        <w:t>” ve Anlamının araştırılması ve büyük bir kartonda sınıfta sergilenmesi.</w:t>
      </w:r>
      <w:r>
        <w:rPr>
          <w:rFonts w:cs="Calibri"/>
          <w:sz w:val="24"/>
          <w:szCs w:val="24"/>
        </w:rPr>
      </w:r>
    </w:p>
    <w:p>
      <w:pPr>
        <w:ind w:firstLine="708"/>
        <w:spacing w:after="120"/>
        <w:jc w:val="both"/>
        <w:rPr>
          <w:rFonts w:cs="Calibri"/>
          <w:sz w:val="24"/>
          <w:szCs w:val="24"/>
        </w:rPr>
      </w:pPr>
      <w:r>
        <w:rPr>
          <w:rFonts w:cs="Calibri"/>
          <w:sz w:val="24"/>
          <w:szCs w:val="24"/>
        </w:rPr>
        <w:t xml:space="preserve">b) </w:t>
      </w:r>
      <w:r>
        <w:rPr>
          <w:rFonts w:cs="Calibri"/>
          <w:sz w:val="24"/>
          <w:szCs w:val="24"/>
        </w:rPr>
        <w:t>Zekât</w:t>
      </w:r>
      <w:r>
        <w:rPr>
          <w:rFonts w:cs="Calibri"/>
          <w:sz w:val="24"/>
          <w:szCs w:val="24"/>
        </w:rPr>
        <w:t xml:space="preserve"> Nedir? Kimlere Farzdır? Hangi Mallardan Ne Kadar ve Kimlere Verilir? Araştırınız</w:t>
      </w:r>
      <w:r>
        <w:rPr>
          <w:rFonts w:cs="Calibri"/>
          <w:sz w:val="24"/>
          <w:szCs w:val="24"/>
        </w:rPr>
      </w:r>
    </w:p>
    <w:p>
      <w:pPr>
        <w:ind w:firstLine="708"/>
        <w:spacing w:after="120"/>
        <w:jc w:val="both"/>
        <w:rPr>
          <w:rFonts w:cs="Calibri"/>
          <w:sz w:val="24"/>
          <w:szCs w:val="24"/>
        </w:rPr>
      </w:pPr>
      <w:r>
        <w:rPr>
          <w:rFonts w:cs="Calibri"/>
          <w:sz w:val="24"/>
          <w:szCs w:val="24"/>
        </w:rPr>
        <w:t xml:space="preserve">c) </w:t>
      </w:r>
      <w:r>
        <w:rPr>
          <w:rFonts w:cs="Calibri"/>
          <w:sz w:val="24"/>
          <w:szCs w:val="24"/>
        </w:rPr>
        <w:t>Fitir</w:t>
      </w:r>
      <w:r>
        <w:rPr>
          <w:rFonts w:cs="Calibri"/>
          <w:sz w:val="24"/>
          <w:szCs w:val="24"/>
        </w:rPr>
        <w:t xml:space="preserve"> Sadakası (Fitre) Hakkında Bilgi Veriniz.</w:t>
      </w:r>
      <w:r>
        <w:rPr>
          <w:rFonts w:cs="Calibri"/>
          <w:sz w:val="24"/>
          <w:szCs w:val="24"/>
        </w:rPr>
      </w:r>
    </w:p>
    <w:p>
      <w:pPr>
        <w:ind w:firstLine="708"/>
        <w:spacing w:after="120"/>
        <w:jc w:val="both"/>
        <w:rPr>
          <w:rFonts w:cs="Calibri"/>
          <w:sz w:val="24"/>
          <w:szCs w:val="24"/>
        </w:rPr>
      </w:pPr>
      <w:r>
        <w:rPr>
          <w:rFonts w:cs="Calibri"/>
          <w:sz w:val="24"/>
          <w:szCs w:val="24"/>
        </w:rPr>
        <w:t>d) Evrendeki düzeni gözlemleyerek kader ve kaza inancı hakkında edindiklerimizi bir karton üzerinde sınıfta sergilenmesi</w:t>
      </w:r>
      <w:r>
        <w:rPr>
          <w:rFonts w:cs="Calibri"/>
          <w:sz w:val="24"/>
          <w:szCs w:val="24"/>
        </w:rPr>
      </w:r>
    </w:p>
    <w:p>
      <w:pPr>
        <w:ind w:firstLine="708"/>
        <w:spacing w:after="120"/>
        <w:jc w:val="both"/>
        <w:rPr>
          <w:rFonts w:cs="Calibri"/>
          <w:sz w:val="24"/>
          <w:szCs w:val="24"/>
        </w:rPr>
      </w:pPr>
      <w:r>
        <w:rPr>
          <w:rFonts w:cs="Calibri"/>
          <w:sz w:val="24"/>
          <w:szCs w:val="24"/>
        </w:rPr>
        <w:t>e) Bir hayvanın beslenme şeklinin incelenerek Biyolojik yasalara kapsamında değerlendirilmesi</w:t>
      </w:r>
      <w:r>
        <w:rPr>
          <w:rFonts w:cs="Calibri"/>
          <w:sz w:val="24"/>
          <w:szCs w:val="24"/>
        </w:rPr>
      </w:r>
    </w:p>
    <w:p>
      <w:pPr>
        <w:ind w:firstLine="708"/>
        <w:spacing w:after="120"/>
        <w:jc w:val="both"/>
        <w:rPr>
          <w:rFonts w:cs="Calibri"/>
          <w:sz w:val="24"/>
          <w:szCs w:val="24"/>
        </w:rPr>
      </w:pPr>
      <w:r>
        <w:rPr>
          <w:rFonts w:cs="Calibri"/>
          <w:sz w:val="24"/>
          <w:szCs w:val="24"/>
        </w:rPr>
        <w:t>f) Teknolojik gelişmeler ile fiziksel yasalar arasında bağ kurularak telefonun icadının fiziksel yasa kapsamında değerlendirilmesi ve sınıfta sonuçlarının paylaşılması</w:t>
      </w:r>
      <w:r>
        <w:rPr>
          <w:rFonts w:cs="Calibri"/>
          <w:sz w:val="24"/>
          <w:szCs w:val="24"/>
        </w:rPr>
      </w:r>
    </w:p>
    <w:p>
      <w:pPr>
        <w:ind w:firstLine="708"/>
        <w:spacing w:after="120"/>
        <w:jc w:val="both"/>
        <w:rPr>
          <w:rFonts w:cs="Calibri"/>
          <w:sz w:val="24"/>
          <w:szCs w:val="24"/>
        </w:rPr>
      </w:pPr>
      <w:r>
        <w:rPr>
          <w:rFonts w:cs="Calibri"/>
          <w:sz w:val="24"/>
          <w:szCs w:val="24"/>
        </w:rPr>
        <w:t>g) İbadetlerin birey ve toplum açısından faydalarının değerlendirilmesi</w:t>
      </w:r>
      <w:r>
        <w:rPr>
          <w:rFonts w:cs="Calibri"/>
          <w:sz w:val="24"/>
          <w:szCs w:val="24"/>
        </w:rPr>
      </w:r>
    </w:p>
    <w:p>
      <w:pPr>
        <w:ind w:firstLine="708"/>
        <w:spacing w:after="120"/>
        <w:jc w:val="both"/>
        <w:rPr>
          <w:rFonts w:cs="Calibri"/>
          <w:sz w:val="24"/>
          <w:szCs w:val="24"/>
        </w:rPr>
      </w:pPr>
      <w:r>
        <w:rPr>
          <w:rFonts w:cs="Calibri"/>
          <w:sz w:val="24"/>
          <w:szCs w:val="24"/>
        </w:rPr>
        <w:t>h) Peygamberimizin örnek davranışları hakkında bilgi edinip sınıfta arkadaşlarımızla paylaşalım.</w:t>
      </w:r>
      <w:r>
        <w:rPr>
          <w:rFonts w:cs="Calibri"/>
          <w:sz w:val="24"/>
          <w:szCs w:val="24"/>
        </w:rPr>
      </w:r>
    </w:p>
    <w:p>
      <w:pPr>
        <w:ind w:firstLine="708"/>
        <w:spacing w:after="120"/>
        <w:jc w:val="both"/>
        <w:rPr>
          <w:rFonts w:cs="Calibri"/>
          <w:sz w:val="24"/>
          <w:szCs w:val="24"/>
        </w:rPr>
      </w:pPr>
      <w:r>
        <w:rPr>
          <w:rFonts w:cs="Calibri"/>
          <w:sz w:val="24"/>
          <w:szCs w:val="24"/>
        </w:rPr>
        <w:t>i) Kur’an-ı Kerim’in ana konuları hakkında bilgi sahibi olup, bunları sınıf panosuna kartonlara yazarak asalım.</w:t>
      </w:r>
      <w:r>
        <w:rPr>
          <w:rFonts w:cs="Calibri"/>
          <w:sz w:val="24"/>
          <w:szCs w:val="24"/>
        </w:rPr>
      </w:r>
    </w:p>
    <w:p>
      <w:pPr>
        <w:ind w:firstLine="708"/>
        <w:spacing w:after="120" w:line="276" w:lineRule="auto"/>
        <w:jc w:val="both"/>
        <w:rPr>
          <w:b/>
          <w:sz w:val="24"/>
          <w:szCs w:val="24"/>
          <w:u w:color="auto" w:val="single"/>
        </w:rPr>
      </w:pPr>
      <w:r>
        <w:rPr>
          <w:b/>
          <w:sz w:val="24"/>
          <w:szCs w:val="24"/>
          <w:u w:color="auto" w:val="single"/>
        </w:rPr>
        <w:t>10</w:t>
      </w:r>
      <w:r>
        <w:rPr>
          <w:b/>
          <w:sz w:val="24"/>
          <w:szCs w:val="24"/>
          <w:u w:color="auto" w:val="single"/>
        </w:rPr>
        <w:t>-  Derslerin işlenişinde uygulanacak yöntem ve teknikler, teknolojik araç – gereçlerden faydalanma konusunda karar alınması</w:t>
      </w:r>
      <w:r>
        <w:rPr>
          <w:b/>
          <w:sz w:val="24"/>
          <w:szCs w:val="24"/>
          <w:u w:color="auto" w:val="single"/>
        </w:rPr>
      </w:r>
    </w:p>
    <w:p>
      <w:pPr>
        <w:ind w:firstLine="708"/>
        <w:spacing w:after="120" w:line="276" w:lineRule="auto"/>
        <w:jc w:val="both"/>
        <w:rPr>
          <w:bCs/>
          <w:sz w:val="24"/>
          <w:szCs w:val="24"/>
        </w:rPr>
      </w:pPr>
      <w:r>
        <w:rPr>
          <w:bCs/>
          <w:sz w:val="24"/>
          <w:szCs w:val="24"/>
        </w:rPr>
        <w:t>Ders işlenirken temel kaynak olarak ders kitabı</w:t>
      </w:r>
      <w:r>
        <w:rPr>
          <w:bCs/>
          <w:sz w:val="24"/>
          <w:szCs w:val="24"/>
        </w:rPr>
        <w:t xml:space="preserve">nın kullanılmasına ayrıca </w:t>
      </w:r>
      <w:r>
        <w:rPr>
          <w:bCs/>
          <w:sz w:val="24"/>
          <w:szCs w:val="24"/>
        </w:rPr>
        <w:t xml:space="preserve">uzaktan eğitimde ve </w:t>
      </w:r>
      <w:r>
        <w:rPr>
          <w:bCs/>
          <w:sz w:val="24"/>
          <w:szCs w:val="24"/>
        </w:rPr>
        <w:t>yüz yüze</w:t>
      </w:r>
      <w:r>
        <w:rPr>
          <w:bCs/>
          <w:sz w:val="24"/>
          <w:szCs w:val="24"/>
        </w:rPr>
        <w:t xml:space="preserve"> eğitimde </w:t>
      </w:r>
      <w:r>
        <w:rPr>
          <w:bCs/>
          <w:sz w:val="24"/>
          <w:szCs w:val="24"/>
        </w:rPr>
        <w:t xml:space="preserve">EBA </w:t>
      </w:r>
      <w:r>
        <w:rPr>
          <w:bCs/>
          <w:sz w:val="24"/>
          <w:szCs w:val="24"/>
        </w:rPr>
        <w:t>ve</w:t>
      </w:r>
      <w:r>
        <w:rPr>
          <w:bCs/>
          <w:sz w:val="24"/>
          <w:szCs w:val="24"/>
        </w:rPr>
        <w:t xml:space="preserve"> DOGM Eğitim matery</w:t>
      </w:r>
      <w:r>
        <w:rPr>
          <w:bCs/>
          <w:sz w:val="24"/>
          <w:szCs w:val="24"/>
        </w:rPr>
        <w:t xml:space="preserve">ali sitesi </w:t>
      </w:r>
      <w:r>
        <w:rPr>
          <w:bCs/>
          <w:sz w:val="24"/>
          <w:szCs w:val="24"/>
        </w:rPr>
        <w:t>vb</w:t>
      </w:r>
      <w:r>
        <w:rPr>
          <w:bCs/>
          <w:sz w:val="24"/>
          <w:szCs w:val="24"/>
        </w:rPr>
        <w:t xml:space="preserve"> </w:t>
      </w:r>
      <w:r>
        <w:rPr>
          <w:bCs/>
          <w:sz w:val="24"/>
          <w:szCs w:val="24"/>
        </w:rPr>
        <w:t>Dkab</w:t>
      </w:r>
      <w:r>
        <w:rPr>
          <w:bCs/>
          <w:sz w:val="24"/>
          <w:szCs w:val="24"/>
        </w:rPr>
        <w:t xml:space="preserve"> ile ilgili sitelerden </w:t>
      </w:r>
      <w:r>
        <w:rPr>
          <w:bCs/>
          <w:sz w:val="24"/>
          <w:szCs w:val="24"/>
        </w:rPr>
        <w:t>fayda</w:t>
      </w:r>
      <w:r>
        <w:rPr>
          <w:bCs/>
          <w:sz w:val="24"/>
          <w:szCs w:val="24"/>
        </w:rPr>
        <w:t>la</w:t>
      </w:r>
      <w:r>
        <w:rPr>
          <w:bCs/>
          <w:sz w:val="24"/>
          <w:szCs w:val="24"/>
        </w:rPr>
        <w:t xml:space="preserve">nılmasına karar verildi. </w:t>
      </w:r>
      <w:r>
        <w:rPr>
          <w:bCs/>
          <w:sz w:val="24"/>
          <w:szCs w:val="24"/>
        </w:rPr>
      </w:r>
    </w:p>
    <w:p>
      <w:pPr>
        <w:ind w:firstLine="567"/>
        <w:spacing w:after="120" w:line="276" w:lineRule="auto"/>
        <w:jc w:val="both"/>
        <w:rPr>
          <w:b/>
          <w:sz w:val="24"/>
          <w:szCs w:val="24"/>
          <w:u w:color="auto" w:val="single"/>
        </w:rPr>
      </w:pPr>
      <w:r>
        <w:rPr>
          <w:b/>
          <w:sz w:val="24"/>
          <w:szCs w:val="24"/>
          <w:u w:color="auto" w:val="single"/>
        </w:rPr>
        <w:t>11</w:t>
      </w:r>
      <w:r>
        <w:rPr>
          <w:b/>
          <w:sz w:val="24"/>
          <w:szCs w:val="24"/>
          <w:u w:color="auto" w:val="single"/>
        </w:rPr>
        <w:t xml:space="preserve">- </w:t>
      </w:r>
      <w:r>
        <w:rPr>
          <w:b/>
          <w:sz w:val="24"/>
          <w:szCs w:val="24"/>
          <w:u w:color="auto" w:val="single"/>
        </w:rPr>
        <w:t xml:space="preserve">Diğer Zümre Öğretmenleri İle İşbirliğinin </w:t>
      </w:r>
      <w:r>
        <w:rPr>
          <w:b/>
          <w:sz w:val="24"/>
          <w:szCs w:val="24"/>
          <w:u w:color="auto" w:val="single"/>
        </w:rPr>
        <w:t>Tesbit</w:t>
      </w:r>
      <w:r>
        <w:rPr>
          <w:b/>
          <w:sz w:val="24"/>
          <w:szCs w:val="24"/>
          <w:u w:color="auto" w:val="single"/>
        </w:rPr>
        <w:t xml:space="preserve"> Edilmesi. </w:t>
      </w:r>
      <w:r>
        <w:rPr>
          <w:b/>
          <w:sz w:val="24"/>
          <w:szCs w:val="24"/>
          <w:u w:color="auto" w:val="single"/>
        </w:rPr>
      </w:r>
    </w:p>
    <w:p>
      <w:pPr>
        <w:ind w:firstLine="567"/>
        <w:spacing w:after="120" w:line="276" w:lineRule="auto"/>
        <w:jc w:val="both"/>
        <w:rPr>
          <w:sz w:val="24"/>
          <w:szCs w:val="24"/>
        </w:rPr>
      </w:pPr>
      <w:r>
        <w:rPr>
          <w:sz w:val="24"/>
          <w:szCs w:val="24"/>
        </w:rPr>
        <w:t>Diğer zümre ve branş öğretmenleri ile (aşağıda belirtilen konularda) mutlaka işbirliği yapılmasına, dersin genel olarak değerlendirilmesi ve öğrencilerin derse daha aktif olarak katılmalarının sağlanması için gerektiğinde bir araya gelinmesine karar verildi.</w:t>
      </w:r>
      <w:r>
        <w:rPr>
          <w:sz w:val="24"/>
          <w:szCs w:val="24"/>
        </w:rPr>
      </w:r>
    </w:p>
    <w:p>
      <w:pPr>
        <w:spacing w:after="120" w:line="276" w:lineRule="auto"/>
        <w:jc w:val="both"/>
        <w:rPr>
          <w:sz w:val="24"/>
          <w:szCs w:val="24"/>
        </w:rPr>
      </w:pPr>
      <w:r>
        <w:rPr>
          <w:sz w:val="24"/>
          <w:szCs w:val="24"/>
        </w:rPr>
      </w:r>
    </w:p>
    <w:tbl>
      <w:tblPr>
        <w:tblStyle w:val="NormalTable"/>
        <w:name w:val="Tablo3"/>
        <w:tabOrder w:val="0"/>
        <w:jc w:val="center"/>
        <w:tblInd w:w="0" w:type="dxa"/>
        <w:tblW w:w="8930" w:type="dxa"/>
        <w:tblLook w:val="01E0" w:firstRow="1" w:lastRow="1" w:firstColumn="1" w:lastColumn="1" w:noHBand="0" w:noVBand="0"/>
      </w:tblPr>
      <w:tblGrid>
        <w:gridCol w:w="3543"/>
        <w:gridCol w:w="5387"/>
      </w:tblGrid>
      <w:tr>
        <w:trPr>
          <w:cantSplit w:val="0"/>
          <w:trHeight w:val="0" w:hRule="auto"/>
        </w:trPr>
        <w:tc>
          <w:tcPr>
            <w:tcW w:w="3543" w:type="dxa"/>
            <w:tcBorders>
              <w:top w:val="single" w:sz="8" w:space="0" w:color="000000" tmln="20, 20, 20, 0, 0"/>
              <w:left w:val="single" w:sz="8" w:space="0" w:color="000000" tmln="20, 20, 20, 0, 0"/>
              <w:bottom w:val="single" w:sz="18" w:space="0" w:color="000000" tmln="45, 20, 20, 0, 0"/>
              <w:right w:val="single" w:sz="8" w:space="0" w:color="000000" tmln="20, 20, 20, 0, 0"/>
            </w:tcBorders>
            <w:tmTcPr id="1613592420" protected="0"/>
          </w:tcPr>
          <w:p>
            <w:pPr>
              <w:spacing w:after="120" w:line="276" w:lineRule="auto"/>
              <w:jc w:val="both"/>
              <w:rPr>
                <w:b/>
                <w:bCs/>
                <w:sz w:val="24"/>
                <w:szCs w:val="24"/>
              </w:rPr>
            </w:pPr>
            <w:r>
              <w:rPr>
                <w:b/>
                <w:bCs/>
                <w:sz w:val="24"/>
                <w:szCs w:val="24"/>
              </w:rPr>
              <w:t>Sosyal bilgiler öğretmeni ile</w:t>
            </w:r>
          </w:p>
        </w:tc>
        <w:tc>
          <w:tcPr>
            <w:tcW w:w="5387" w:type="dxa"/>
            <w:tcBorders>
              <w:top w:val="single" w:sz="8" w:space="0" w:color="000000" tmln="20, 20, 20, 0, 0"/>
              <w:left w:val="single" w:sz="8" w:space="0" w:color="000000" tmln="20, 20, 20, 0, 0"/>
              <w:bottom w:val="single" w:sz="18" w:space="0" w:color="000000" tmln="45, 20, 20, 0, 0"/>
              <w:right w:val="single" w:sz="8" w:space="0" w:color="000000" tmln="20, 20, 20, 0, 0"/>
            </w:tcBorders>
            <w:tmTcPr id="1613592420" protected="0"/>
          </w:tcPr>
          <w:p>
            <w:pPr>
              <w:spacing w:after="120" w:line="276" w:lineRule="auto"/>
              <w:jc w:val="both"/>
              <w:rPr>
                <w:b/>
                <w:bCs/>
                <w:sz w:val="24"/>
                <w:szCs w:val="24"/>
              </w:rPr>
            </w:pPr>
            <w:r>
              <w:rPr>
                <w:b/>
                <w:bCs/>
                <w:sz w:val="24"/>
                <w:szCs w:val="24"/>
              </w:rPr>
              <w:t xml:space="preserve">Atatürk ve Laiklik konularında                </w:t>
            </w:r>
          </w:p>
        </w:tc>
      </w:tr>
      <w:tr>
        <w:trPr>
          <w:cantSplit w:val="0"/>
          <w:trHeight w:val="0" w:hRule="auto"/>
        </w:trPr>
        <w:tc>
          <w:tcPr>
            <w:tcW w:w="3543" w:type="dxa"/>
            <w:shd w:val="solid" w:color="C0C0C0" tmshd="1677721856, 0, 12632256"/>
            <w:tcBorders>
              <w:top w:val="single" w:sz="8" w:space="0" w:color="000000" tmln="20, 20, 20, 0, 0"/>
              <w:left w:val="single" w:sz="8" w:space="0" w:color="000000" tmln="20, 20, 20, 0, 0"/>
              <w:bottom w:val="single" w:sz="8" w:space="0" w:color="000000" tmln="20, 20, 20, 0, 0"/>
              <w:right w:val="single" w:sz="8" w:space="0" w:color="000000" tmln="20, 20, 20, 0, 0"/>
            </w:tcBorders>
            <w:tmTcPr id="1613592420" protected="0"/>
          </w:tcPr>
          <w:p>
            <w:pPr>
              <w:spacing w:after="120" w:line="276" w:lineRule="auto"/>
              <w:jc w:val="both"/>
              <w:rPr>
                <w:b/>
                <w:bCs/>
                <w:sz w:val="24"/>
                <w:szCs w:val="24"/>
              </w:rPr>
            </w:pPr>
            <w:r>
              <w:rPr>
                <w:b/>
                <w:bCs/>
                <w:sz w:val="24"/>
                <w:szCs w:val="24"/>
              </w:rPr>
              <w:t>Fen Bilgisi öğretmeni ile</w:t>
            </w:r>
          </w:p>
        </w:tc>
        <w:tc>
          <w:tcPr>
            <w:tcW w:w="5387" w:type="dxa"/>
            <w:shd w:val="solid" w:color="C0C0C0" tmshd="1677721856, 0, 12632256"/>
            <w:tcBorders>
              <w:top w:val="single" w:sz="8" w:space="0" w:color="000000" tmln="20, 20, 20, 0, 0"/>
              <w:left w:val="single" w:sz="8" w:space="0" w:color="000000" tmln="20, 20, 20, 0, 0"/>
              <w:bottom w:val="single" w:sz="8" w:space="0" w:color="000000" tmln="20, 20, 20, 0, 0"/>
              <w:right w:val="single" w:sz="8" w:space="0" w:color="000000" tmln="20, 20, 20, 0, 0"/>
            </w:tcBorders>
            <w:tmTcPr id="1613592420" protected="0"/>
          </w:tcPr>
          <w:p>
            <w:pPr>
              <w:spacing w:after="120" w:line="276" w:lineRule="auto"/>
              <w:jc w:val="both"/>
              <w:rPr>
                <w:b/>
                <w:bCs/>
                <w:sz w:val="24"/>
                <w:szCs w:val="24"/>
              </w:rPr>
            </w:pPr>
            <w:r>
              <w:rPr>
                <w:b/>
                <w:bCs/>
                <w:sz w:val="24"/>
                <w:szCs w:val="24"/>
              </w:rPr>
              <w:t>Temizlik ve evrenin yasaları konularında</w:t>
            </w:r>
          </w:p>
        </w:tc>
      </w:tr>
      <w:tr>
        <w:trPr>
          <w:cantSplit w:val="0"/>
          <w:trHeight w:val="0" w:hRule="auto"/>
        </w:trPr>
        <w:tc>
          <w:tcPr>
            <w:tcW w:w="3543" w:type="dxa"/>
            <w:tcBorders>
              <w:top w:val="single" w:sz="8" w:space="0" w:color="000000" tmln="20, 20, 20, 0, 0"/>
              <w:left w:val="single" w:sz="8" w:space="0" w:color="000000" tmln="20, 20, 20, 0, 0"/>
              <w:bottom w:val="single" w:sz="8" w:space="0" w:color="000000" tmln="20, 20, 20, 0, 0"/>
              <w:right w:val="single" w:sz="8" w:space="0" w:color="000000" tmln="20, 20, 20, 0, 0"/>
            </w:tcBorders>
            <w:tmTcPr id="1613592420" protected="0"/>
          </w:tcPr>
          <w:p>
            <w:pPr>
              <w:spacing w:after="120" w:line="276" w:lineRule="auto"/>
              <w:jc w:val="both"/>
              <w:rPr>
                <w:b/>
                <w:bCs/>
                <w:sz w:val="24"/>
                <w:szCs w:val="24"/>
              </w:rPr>
            </w:pPr>
            <w:r>
              <w:rPr>
                <w:b/>
                <w:bCs/>
                <w:sz w:val="24"/>
                <w:szCs w:val="24"/>
              </w:rPr>
              <w:t>Türkçe öğretmeni ile</w:t>
            </w:r>
          </w:p>
        </w:tc>
        <w:tc>
          <w:tcPr>
            <w:tcW w:w="5387" w:type="dxa"/>
            <w:tcBorders>
              <w:top w:val="single" w:sz="8" w:space="0" w:color="000000" tmln="20, 20, 20, 0, 0"/>
              <w:left w:val="single" w:sz="8" w:space="0" w:color="000000" tmln="20, 20, 20, 0, 0"/>
              <w:bottom w:val="single" w:sz="8" w:space="0" w:color="000000" tmln="20, 20, 20, 0, 0"/>
              <w:right w:val="single" w:sz="8" w:space="0" w:color="000000" tmln="20, 20, 20, 0, 0"/>
            </w:tcBorders>
            <w:tmTcPr id="1613592420" protected="0"/>
          </w:tcPr>
          <w:p>
            <w:pPr>
              <w:spacing w:after="120" w:line="276" w:lineRule="auto"/>
              <w:jc w:val="both"/>
              <w:rPr>
                <w:b/>
                <w:bCs/>
                <w:sz w:val="24"/>
                <w:szCs w:val="24"/>
              </w:rPr>
            </w:pPr>
            <w:r>
              <w:rPr>
                <w:b/>
                <w:bCs/>
                <w:sz w:val="24"/>
                <w:szCs w:val="24"/>
              </w:rPr>
              <w:t>Türkçeyi kullanma ve yazma konularında</w:t>
            </w:r>
          </w:p>
        </w:tc>
      </w:tr>
      <w:tr>
        <w:trPr>
          <w:cantSplit w:val="0"/>
          <w:trHeight w:val="0" w:hRule="auto"/>
        </w:trPr>
        <w:tc>
          <w:tcPr>
            <w:tcW w:w="3543" w:type="dxa"/>
            <w:shd w:val="solid" w:color="C0C0C0" tmshd="1677721856, 0, 12632256"/>
            <w:tcBorders>
              <w:top w:val="single" w:sz="8" w:space="0" w:color="000000" tmln="20, 20, 20, 0, 0"/>
              <w:left w:val="single" w:sz="8" w:space="0" w:color="000000" tmln="20, 20, 20, 0, 0"/>
              <w:bottom w:val="single" w:sz="8" w:space="0" w:color="000000" tmln="20, 20, 20, 0, 0"/>
              <w:right w:val="single" w:sz="8" w:space="0" w:color="000000" tmln="20, 20, 20, 0, 0"/>
            </w:tcBorders>
            <w:tmTcPr id="1613592420" protected="0"/>
          </w:tcPr>
          <w:p>
            <w:pPr>
              <w:spacing w:after="120" w:line="276" w:lineRule="auto"/>
              <w:jc w:val="both"/>
              <w:rPr>
                <w:b/>
                <w:bCs/>
                <w:sz w:val="24"/>
                <w:szCs w:val="24"/>
              </w:rPr>
            </w:pPr>
            <w:r>
              <w:rPr>
                <w:b/>
                <w:bCs/>
                <w:sz w:val="24"/>
                <w:szCs w:val="24"/>
              </w:rPr>
              <w:t>Müzik öğretmeni ile</w:t>
            </w:r>
          </w:p>
        </w:tc>
        <w:tc>
          <w:tcPr>
            <w:tcW w:w="5387" w:type="dxa"/>
            <w:shd w:val="solid" w:color="C0C0C0" tmshd="1677721856, 0, 12632256"/>
            <w:tcBorders>
              <w:top w:val="single" w:sz="8" w:space="0" w:color="000000" tmln="20, 20, 20, 0, 0"/>
              <w:left w:val="single" w:sz="8" w:space="0" w:color="000000" tmln="20, 20, 20, 0, 0"/>
              <w:bottom w:val="single" w:sz="8" w:space="0" w:color="000000" tmln="20, 20, 20, 0, 0"/>
              <w:right w:val="single" w:sz="8" w:space="0" w:color="000000" tmln="20, 20, 20, 0, 0"/>
            </w:tcBorders>
            <w:tmTcPr id="1613592420" protected="0"/>
          </w:tcPr>
          <w:p>
            <w:pPr>
              <w:spacing w:after="120" w:line="276" w:lineRule="auto"/>
              <w:jc w:val="both"/>
              <w:rPr>
                <w:b/>
                <w:bCs/>
                <w:sz w:val="24"/>
                <w:szCs w:val="24"/>
              </w:rPr>
            </w:pPr>
            <w:r>
              <w:rPr>
                <w:b/>
                <w:bCs/>
                <w:sz w:val="24"/>
                <w:szCs w:val="24"/>
              </w:rPr>
              <w:t>Musikimizdeki ve kültürümüzdeki dini motifler</w:t>
            </w:r>
          </w:p>
        </w:tc>
      </w:tr>
      <w:tr>
        <w:trPr>
          <w:cantSplit w:val="0"/>
          <w:trHeight w:val="0" w:hRule="auto"/>
        </w:trPr>
        <w:tc>
          <w:tcPr>
            <w:tcW w:w="3543" w:type="dxa"/>
            <w:tcBorders>
              <w:top w:val="double" w:sz="18" w:space="0" w:color="000000" tmln="15, 15, 15, 0, 0"/>
              <w:left w:val="single" w:sz="8" w:space="0" w:color="000000" tmln="20, 20, 20, 0, 0"/>
              <w:bottom w:val="single" w:sz="8" w:space="0" w:color="000000" tmln="20, 20, 20, 0, 0"/>
              <w:right w:val="single" w:sz="8" w:space="0" w:color="000000" tmln="20, 20, 20, 0, 0"/>
            </w:tcBorders>
            <w:tmTcPr id="1613592420" protected="0"/>
          </w:tcPr>
          <w:p>
            <w:pPr>
              <w:spacing w:after="120" w:line="276" w:lineRule="auto"/>
              <w:jc w:val="both"/>
              <w:rPr>
                <w:b/>
                <w:bCs/>
                <w:sz w:val="24"/>
                <w:szCs w:val="24"/>
              </w:rPr>
            </w:pPr>
            <w:r>
              <w:rPr>
                <w:b/>
                <w:bCs/>
                <w:sz w:val="24"/>
                <w:szCs w:val="24"/>
              </w:rPr>
              <w:t>Görsel sanatlar öğretmeni ile</w:t>
            </w:r>
          </w:p>
        </w:tc>
        <w:tc>
          <w:tcPr>
            <w:tcW w:w="5387" w:type="dxa"/>
            <w:tcBorders>
              <w:top w:val="double" w:sz="18" w:space="0" w:color="000000" tmln="15, 15, 15, 0, 0"/>
              <w:left w:val="single" w:sz="8" w:space="0" w:color="000000" tmln="20, 20, 20, 0, 0"/>
              <w:bottom w:val="single" w:sz="8" w:space="0" w:color="000000" tmln="20, 20, 20, 0, 0"/>
              <w:right w:val="single" w:sz="8" w:space="0" w:color="000000" tmln="20, 20, 20, 0, 0"/>
            </w:tcBorders>
            <w:tmTcPr id="1613592420" protected="0"/>
          </w:tcPr>
          <w:p>
            <w:pPr>
              <w:spacing w:after="120" w:line="276" w:lineRule="auto"/>
              <w:jc w:val="both"/>
              <w:rPr>
                <w:b/>
                <w:bCs/>
                <w:sz w:val="24"/>
                <w:szCs w:val="24"/>
              </w:rPr>
            </w:pPr>
            <w:r>
              <w:rPr>
                <w:b/>
                <w:bCs/>
                <w:sz w:val="24"/>
                <w:szCs w:val="24"/>
              </w:rPr>
              <w:t>Mimarimizdeki dini motifler</w:t>
            </w:r>
          </w:p>
        </w:tc>
      </w:tr>
    </w:tbl>
    <w:p>
      <w:pPr>
        <w:spacing w:after="120" w:line="276" w:lineRule="auto"/>
        <w:jc w:val="both"/>
        <w:rPr>
          <w:b/>
          <w:sz w:val="24"/>
          <w:szCs w:val="24"/>
        </w:rPr>
      </w:pPr>
      <w:r>
        <w:rPr>
          <w:b/>
          <w:sz w:val="24"/>
          <w:szCs w:val="24"/>
        </w:rPr>
        <w:t xml:space="preserve">          </w:t>
      </w:r>
      <w:r>
        <w:rPr>
          <w:b/>
          <w:sz w:val="24"/>
          <w:szCs w:val="24"/>
        </w:rPr>
      </w:r>
    </w:p>
    <w:p>
      <w:pPr>
        <w:spacing w:after="120" w:line="276" w:lineRule="auto"/>
        <w:jc w:val="both"/>
        <w:rPr>
          <w:b/>
          <w:sz w:val="24"/>
          <w:szCs w:val="24"/>
        </w:rPr>
      </w:pPr>
      <w:r>
        <w:rPr>
          <w:b/>
          <w:sz w:val="24"/>
          <w:szCs w:val="24"/>
        </w:rPr>
        <w:t xml:space="preserve">          </w:t>
      </w:r>
      <w:r>
        <w:rPr>
          <w:b/>
          <w:sz w:val="24"/>
          <w:szCs w:val="24"/>
        </w:rPr>
        <w:t xml:space="preserve"> </w:t>
      </w:r>
      <w:r>
        <w:rPr>
          <w:b/>
          <w:sz w:val="24"/>
          <w:szCs w:val="24"/>
          <w:u w:color="auto" w:val="single"/>
        </w:rPr>
        <w:t>1</w:t>
      </w:r>
      <w:r>
        <w:rPr>
          <w:b/>
          <w:sz w:val="24"/>
          <w:szCs w:val="24"/>
          <w:u w:color="auto" w:val="single"/>
        </w:rPr>
        <w:t>2</w:t>
      </w:r>
      <w:r>
        <w:rPr>
          <w:b/>
          <w:sz w:val="24"/>
          <w:szCs w:val="24"/>
          <w:u w:color="auto" w:val="single"/>
        </w:rPr>
        <w:t xml:space="preserve">- </w:t>
      </w:r>
      <w:r>
        <w:rPr>
          <w:b/>
          <w:sz w:val="24"/>
          <w:szCs w:val="24"/>
          <w:u w:color="auto" w:val="single"/>
        </w:rPr>
        <w:t xml:space="preserve"> </w:t>
      </w:r>
      <w:r>
        <w:rPr>
          <w:b/>
          <w:sz w:val="24"/>
          <w:szCs w:val="24"/>
          <w:u w:color="auto" w:val="single"/>
        </w:rPr>
        <w:t>Atatürkçülük Konularına Derslerde Yer Verilmesi</w:t>
      </w:r>
      <w:r>
        <w:rPr>
          <w:b/>
          <w:sz w:val="24"/>
          <w:szCs w:val="24"/>
        </w:rPr>
        <w:t>.</w:t>
      </w:r>
      <w:r>
        <w:rPr>
          <w:b/>
          <w:sz w:val="24"/>
          <w:szCs w:val="24"/>
        </w:rPr>
      </w:r>
    </w:p>
    <w:p>
      <w:pPr>
        <w:ind w:hanging="283"/>
        <w:spacing w:after="120" w:line="276" w:lineRule="auto"/>
        <w:jc w:val="both"/>
        <w:outlineLvl w:val="0"/>
        <w:tabs defTabSz="708">
          <w:tab w:val="left" w:pos="8364" w:leader="none"/>
        </w:tabs>
        <w:rPr>
          <w:color w:val="000000"/>
          <w:sz w:val="24"/>
          <w:szCs w:val="24"/>
        </w:rPr>
      </w:pPr>
      <w:r>
        <w:rPr>
          <w:color w:val="000000"/>
          <w:sz w:val="24"/>
          <w:szCs w:val="24"/>
        </w:rPr>
        <w:tab/>
        <w:t xml:space="preserve">           Bu konuda söz alan </w:t>
      </w:r>
      <w:r>
        <w:rPr>
          <w:color w:val="000000"/>
          <w:sz w:val="24"/>
          <w:szCs w:val="24"/>
        </w:rPr>
        <w:t xml:space="preserve">ders öğretmeni Orhan YILDIRIM </w:t>
      </w:r>
      <w:r>
        <w:rPr>
          <w:color w:val="000000"/>
          <w:sz w:val="24"/>
          <w:szCs w:val="24"/>
        </w:rPr>
        <w:t>sene başı yıllık plan hazırlanırken Atatürkçülük konularının yıllık planlara konu ve sınıflarına uygun olarak yerleştirildiğini ve ders işlenirken bu konulara değinildiğini ifade etti.</w:t>
      </w:r>
      <w:r>
        <w:rPr>
          <w:color w:val="000000"/>
          <w:sz w:val="24"/>
          <w:szCs w:val="24"/>
        </w:rPr>
      </w:r>
    </w:p>
    <w:p>
      <w:pPr>
        <w:ind w:hanging="283"/>
        <w:spacing w:after="120" w:line="276" w:lineRule="auto"/>
        <w:jc w:val="both"/>
        <w:outlineLvl w:val="0"/>
        <w:tabs defTabSz="708">
          <w:tab w:val="left" w:pos="8364" w:leader="none"/>
        </w:tabs>
        <w:rPr>
          <w:b/>
          <w:color w:val="000000"/>
          <w:sz w:val="24"/>
          <w:szCs w:val="24"/>
          <w:u w:color="auto" w:val="single"/>
        </w:rPr>
      </w:pPr>
      <w:r>
        <w:rPr>
          <w:b/>
          <w:color w:val="000000"/>
          <w:sz w:val="24"/>
          <w:szCs w:val="24"/>
        </w:rPr>
        <w:t xml:space="preserve">                </w:t>
      </w:r>
      <w:r>
        <w:rPr>
          <w:b/>
          <w:color w:val="000000"/>
          <w:sz w:val="24"/>
          <w:szCs w:val="24"/>
          <w:u w:color="auto" w:val="single"/>
        </w:rPr>
        <w:t xml:space="preserve">13- İş Sağlığı ve Güvenliği </w:t>
      </w:r>
      <w:r>
        <w:rPr>
          <w:b/>
          <w:color w:val="000000"/>
          <w:sz w:val="24"/>
          <w:szCs w:val="24"/>
          <w:u w:color="auto" w:val="single"/>
        </w:rPr>
        <w:t>tedbirlerinin</w:t>
      </w:r>
      <w:r>
        <w:rPr>
          <w:b/>
          <w:color w:val="000000"/>
          <w:sz w:val="24"/>
          <w:szCs w:val="24"/>
          <w:u w:color="auto" w:val="single"/>
        </w:rPr>
        <w:t xml:space="preserve"> değerlendirilmesi</w:t>
      </w:r>
      <w:r>
        <w:rPr>
          <w:b/>
          <w:color w:val="000000"/>
          <w:sz w:val="24"/>
          <w:szCs w:val="24"/>
          <w:u w:color="auto" w:val="single"/>
        </w:rPr>
        <w:t xml:space="preserve">  </w:t>
      </w:r>
      <w:r>
        <w:rPr>
          <w:b/>
          <w:color w:val="000000"/>
          <w:sz w:val="24"/>
          <w:szCs w:val="24"/>
          <w:u w:color="auto" w:val="single"/>
        </w:rPr>
      </w:r>
    </w:p>
    <w:p>
      <w:pPr>
        <w:ind w:hanging="283"/>
        <w:spacing w:after="120" w:line="276" w:lineRule="auto"/>
        <w:jc w:val="both"/>
        <w:outlineLvl w:val="0"/>
        <w:tabs defTabSz="708">
          <w:tab w:val="left" w:pos="8364" w:leader="none"/>
        </w:tabs>
        <w:rPr>
          <w:sz w:val="24"/>
          <w:szCs w:val="24"/>
        </w:rPr>
      </w:pPr>
      <w:r>
        <w:rPr>
          <w:sz w:val="24"/>
          <w:szCs w:val="24"/>
        </w:rPr>
        <w:t xml:space="preserve">     </w:t>
      </w:r>
      <w:r>
        <w:rPr>
          <w:sz w:val="24"/>
          <w:szCs w:val="24"/>
        </w:rPr>
        <w:t>Ders sırasında, okul içinde veya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w:t>
      </w:r>
      <w:r>
        <w:rPr>
          <w:sz w:val="24"/>
          <w:szCs w:val="24"/>
        </w:rPr>
        <w:t>ı olacağı anlatıldı. Orhan YILDIRIM,</w:t>
      </w:r>
      <w:r>
        <w:rPr>
          <w:sz w:val="24"/>
          <w:szCs w:val="24"/>
        </w:rPr>
        <w:t xml:space="preserve"> nöbetçi olduğumuz günlerde özellikle teneffüslerde öğrencil</w:t>
      </w:r>
      <w:r>
        <w:rPr>
          <w:sz w:val="24"/>
          <w:szCs w:val="24"/>
        </w:rPr>
        <w:t xml:space="preserve">erin aşağı bahçeye </w:t>
      </w:r>
      <w:r>
        <w:rPr>
          <w:sz w:val="24"/>
          <w:szCs w:val="24"/>
        </w:rPr>
        <w:t>inerken merdivenlerden koşmadan inmeleri gerektiği konusunda uyarılmalarının önem arz ettiğ</w:t>
      </w:r>
      <w:r>
        <w:rPr>
          <w:sz w:val="24"/>
          <w:szCs w:val="24"/>
        </w:rPr>
        <w:t xml:space="preserve">ini belirtti. Ayrıca Covid-19 virüsünün bulaşma riskine karşı gerek öğrenci-öğretmen gerek öğrenci-öğrenci arasında mesafeye dikkat edilmesi </w:t>
      </w:r>
      <w:r>
        <w:rPr>
          <w:sz w:val="24"/>
          <w:szCs w:val="24"/>
        </w:rPr>
        <w:t>konusunda</w:t>
      </w:r>
      <w:r>
        <w:rPr>
          <w:sz w:val="24"/>
          <w:szCs w:val="24"/>
        </w:rPr>
        <w:t xml:space="preserve"> gerekli uyarıların </w:t>
      </w:r>
      <w:r>
        <w:rPr>
          <w:sz w:val="24"/>
          <w:szCs w:val="24"/>
        </w:rPr>
        <w:t>yapılması ve konuya hassasiyet gösterilmesi gerektiği ifade edildi. Başkan</w:t>
      </w:r>
      <w:r>
        <w:rPr>
          <w:sz w:val="24"/>
          <w:szCs w:val="24"/>
        </w:rPr>
        <w:t xml:space="preserve"> Fatma ARSLAN</w:t>
      </w:r>
      <w:r>
        <w:rPr>
          <w:sz w:val="24"/>
          <w:szCs w:val="24"/>
        </w:rPr>
        <w:t xml:space="preserve"> ise son derslerde öğrenciler sınıfı tam boşaltmadan ve bulunduğumuz sınıfı</w:t>
      </w:r>
      <w:r>
        <w:rPr>
          <w:sz w:val="24"/>
          <w:szCs w:val="24"/>
        </w:rPr>
        <w:t xml:space="preserve"> kontrol etmeden terk etmeyelim, a</w:t>
      </w:r>
      <w:r>
        <w:rPr>
          <w:sz w:val="24"/>
          <w:szCs w:val="24"/>
        </w:rPr>
        <w:t>yrıca yine nöbetçi olduğumuz katlarda da son derslerde koridoru ve tüm sınıfları kontrol etmeden çıkmayalım bunlar birer güvenlik önlemidir diye belirtti.</w:t>
      </w:r>
      <w:r>
        <w:rPr>
          <w:sz w:val="24"/>
          <w:szCs w:val="24"/>
        </w:rPr>
      </w:r>
    </w:p>
    <w:p>
      <w:pPr>
        <w:ind w:hanging="283"/>
        <w:spacing w:after="120" w:line="276" w:lineRule="auto"/>
        <w:jc w:val="both"/>
        <w:outlineLvl w:val="0"/>
        <w:rPr>
          <w:color w:val="000000"/>
          <w:sz w:val="24"/>
          <w:szCs w:val="24"/>
        </w:rPr>
      </w:pPr>
      <w:r>
        <w:rPr>
          <w:color w:val="000000"/>
          <w:sz w:val="24"/>
          <w:szCs w:val="24"/>
        </w:rPr>
        <w:tab/>
      </w:r>
      <w:r>
        <w:rPr>
          <w:color w:val="000000"/>
          <w:sz w:val="24"/>
          <w:szCs w:val="24"/>
        </w:rPr>
        <w:tab/>
      </w:r>
      <w:r>
        <w:rPr>
          <w:color w:val="000000"/>
          <w:sz w:val="24"/>
          <w:szCs w:val="24"/>
        </w:rPr>
      </w:r>
    </w:p>
    <w:p>
      <w:pPr>
        <w:ind w:hanging="283"/>
        <w:spacing w:after="120" w:line="276" w:lineRule="auto"/>
        <w:jc w:val="both"/>
        <w:outlineLvl w:val="0"/>
        <w:rPr>
          <w:color w:val="000000"/>
          <w:sz w:val="24"/>
          <w:szCs w:val="24"/>
        </w:rPr>
      </w:pPr>
      <w:r>
        <w:rPr>
          <w:color w:val="000000"/>
          <w:sz w:val="24"/>
          <w:szCs w:val="24"/>
        </w:rPr>
      </w:r>
    </w:p>
    <w:p>
      <w:pPr>
        <w:ind w:hanging="283"/>
        <w:spacing w:after="120" w:line="276" w:lineRule="auto"/>
        <w:jc w:val="both"/>
        <w:outlineLvl w:val="0"/>
        <w:rPr>
          <w:b/>
          <w:sz w:val="24"/>
          <w:szCs w:val="24"/>
          <w:u w:color="auto" w:val="single"/>
        </w:rPr>
      </w:pPr>
      <w:r>
        <w:rPr>
          <w:b/>
          <w:sz w:val="24"/>
          <w:szCs w:val="24"/>
          <w:u w:color="auto" w:val="single"/>
        </w:rPr>
        <w:t>1</w:t>
      </w:r>
      <w:r>
        <w:rPr>
          <w:b/>
          <w:sz w:val="24"/>
          <w:szCs w:val="24"/>
          <w:u w:color="auto" w:val="single"/>
        </w:rPr>
        <w:t>3</w:t>
      </w:r>
      <w:r>
        <w:rPr>
          <w:b/>
          <w:sz w:val="24"/>
          <w:szCs w:val="24"/>
          <w:u w:color="auto" w:val="single"/>
        </w:rPr>
        <w:t xml:space="preserve">- </w:t>
      </w:r>
      <w:r>
        <w:rPr>
          <w:b/>
          <w:sz w:val="24"/>
          <w:szCs w:val="24"/>
          <w:u w:color="auto" w:val="single"/>
        </w:rPr>
        <w:t xml:space="preserve"> Dilek ve Temenniler: </w:t>
      </w:r>
      <w:r>
        <w:rPr>
          <w:b/>
          <w:sz w:val="24"/>
          <w:szCs w:val="24"/>
          <w:u w:color="auto" w:val="single"/>
        </w:rPr>
      </w:r>
    </w:p>
    <w:p>
      <w:pPr>
        <w:ind w:hanging="283"/>
        <w:spacing w:after="120" w:line="276" w:lineRule="auto"/>
        <w:jc w:val="both"/>
        <w:outlineLvl w:val="0"/>
        <w:rPr>
          <w:b/>
          <w:sz w:val="24"/>
          <w:szCs w:val="24"/>
          <w:u w:color="auto" w:val="single"/>
        </w:rPr>
      </w:pPr>
      <w:r>
        <w:rPr>
          <w:b/>
          <w:sz w:val="24"/>
          <w:szCs w:val="24"/>
        </w:rPr>
        <w:t xml:space="preserve"> </w:t>
      </w:r>
      <w:r>
        <w:rPr>
          <w:b/>
          <w:sz w:val="24"/>
          <w:szCs w:val="24"/>
        </w:rPr>
        <w:tab/>
      </w:r>
      <w:r>
        <w:rPr>
          <w:b/>
          <w:sz w:val="24"/>
          <w:szCs w:val="24"/>
        </w:rPr>
        <w:tab/>
      </w:r>
      <w:r>
        <w:rPr>
          <w:sz w:val="24"/>
          <w:szCs w:val="24"/>
        </w:rPr>
        <w:t xml:space="preserve">Dilek ve temenniler konusunda söz alan olmadığından </w:t>
      </w:r>
      <w:r>
        <w:rPr>
          <w:sz w:val="24"/>
          <w:szCs w:val="24"/>
        </w:rPr>
        <w:t xml:space="preserve">zümre </w:t>
      </w:r>
      <w:r>
        <w:rPr>
          <w:sz w:val="24"/>
          <w:szCs w:val="24"/>
        </w:rPr>
        <w:t>başkan</w:t>
      </w:r>
      <w:r>
        <w:rPr>
          <w:sz w:val="24"/>
          <w:szCs w:val="24"/>
        </w:rPr>
        <w:t>ı</w:t>
      </w:r>
      <w:r>
        <w:rPr>
          <w:sz w:val="24"/>
          <w:szCs w:val="24"/>
        </w:rPr>
        <w:t xml:space="preserve"> </w:t>
      </w:r>
      <w:r>
        <w:rPr>
          <w:sz w:val="24"/>
          <w:szCs w:val="24"/>
        </w:rPr>
        <w:t>Fatma ARSLAN</w:t>
      </w:r>
      <w:r>
        <w:rPr>
          <w:sz w:val="24"/>
          <w:szCs w:val="24"/>
        </w:rPr>
        <w:t xml:space="preserve"> </w:t>
      </w:r>
      <w:r>
        <w:rPr>
          <w:sz w:val="24"/>
          <w:szCs w:val="24"/>
        </w:rPr>
        <w:t>toplantının ve 2. Kanaat döneminin eğitim camiamız açısından sağlıklı ve başarılı geçmesi dilekleriyle toplantıyı kapattı.</w:t>
      </w:r>
      <w:r>
        <w:rPr>
          <w:color w:val="000000"/>
          <w:sz w:val="24"/>
          <w:szCs w:val="24"/>
        </w:rPr>
        <w:t xml:space="preserve">     </w:t>
      </w:r>
      <w:r>
        <w:rPr>
          <w:b/>
          <w:sz w:val="24"/>
          <w:szCs w:val="24"/>
          <w:u w:color="auto" w:val="single"/>
        </w:rPr>
      </w:r>
    </w:p>
    <w:p>
      <w:pPr>
        <w:spacing w:after="120" w:line="276" w:lineRule="auto"/>
        <w:jc w:val="both"/>
        <w:tabs defTabSz="708">
          <w:tab w:val="left" w:pos="9923" w:leader="none"/>
        </w:tabs>
        <w:rPr>
          <w:color w:val="000000"/>
          <w:sz w:val="24"/>
          <w:szCs w:val="24"/>
        </w:rPr>
      </w:pPr>
      <w:r>
        <w:rPr>
          <w:color w:val="000000"/>
          <w:sz w:val="24"/>
          <w:szCs w:val="24"/>
        </w:rPr>
      </w:r>
    </w:p>
    <w:p>
      <w:pPr>
        <w:spacing w:after="120" w:line="276" w:lineRule="auto"/>
        <w:jc w:val="both"/>
        <w:tabs defTabSz="708">
          <w:tab w:val="left" w:pos="9923" w:leader="none"/>
        </w:tabs>
        <w:rPr>
          <w:sz w:val="24"/>
          <w:szCs w:val="24"/>
        </w:rPr>
      </w:pPr>
      <w:r>
        <w:rPr>
          <w:sz w:val="24"/>
          <w:szCs w:val="24"/>
        </w:rPr>
      </w:r>
    </w:p>
    <w:p>
      <w:pPr>
        <w:pStyle w:val="para6"/>
        <w:ind w:left="0" w:firstLine="0"/>
        <w:spacing w:after="120" w:line="276" w:lineRule="auto"/>
        <w:jc w:val="both"/>
        <w:rPr>
          <w:color w:val="000000"/>
          <w:sz w:val="24"/>
          <w:szCs w:val="24"/>
        </w:rPr>
      </w:pPr>
      <w:r>
        <w:rPr>
          <w:color w:val="000000"/>
          <w:sz w:val="24"/>
          <w:szCs w:val="24"/>
        </w:rPr>
        <w:t xml:space="preserve">        </w:t>
      </w:r>
      <w:r>
        <w:rPr>
          <w:color w:val="000000"/>
          <w:sz w:val="24"/>
          <w:szCs w:val="24"/>
        </w:rPr>
      </w:r>
    </w:p>
    <w:p>
      <w:pPr>
        <w:pStyle w:val="para6"/>
        <w:spacing/>
        <w:jc w:val="both"/>
        <w:rPr>
          <w:b/>
          <w:color w:val="000000"/>
          <w:sz w:val="24"/>
          <w:szCs w:val="24"/>
        </w:rPr>
      </w:pPr>
      <w:r>
        <w:rPr>
          <w:b/>
          <w:color w:val="000000"/>
          <w:sz w:val="24"/>
          <w:szCs w:val="24"/>
        </w:rPr>
        <w:t xml:space="preserve">           </w:t>
      </w:r>
      <w:r>
        <w:rPr>
          <w:b/>
          <w:color w:val="000000"/>
          <w:sz w:val="24"/>
          <w:szCs w:val="24"/>
          <w:lang w:val="tr-tr"/>
        </w:rPr>
        <w:t>Fatma ARSLAN</w:t>
      </w:r>
      <w:r>
        <w:rPr>
          <w:b/>
          <w:color w:val="000000"/>
          <w:sz w:val="24"/>
          <w:szCs w:val="24"/>
        </w:rPr>
        <w:t xml:space="preserve">                        </w:t>
      </w:r>
      <w:r>
        <w:rPr>
          <w:b/>
          <w:color w:val="000000"/>
          <w:sz w:val="24"/>
          <w:szCs w:val="24"/>
          <w:lang w:val="tr-tr"/>
        </w:rPr>
        <w:t>F.Rumeysa</w:t>
      </w:r>
      <w:r>
        <w:rPr>
          <w:b/>
          <w:color w:val="000000"/>
          <w:sz w:val="24"/>
          <w:szCs w:val="24"/>
          <w:lang w:val="tr-tr"/>
        </w:rPr>
        <w:t xml:space="preserve"> YÜKSEL</w:t>
      </w:r>
      <w:r>
        <w:rPr>
          <w:b/>
          <w:color w:val="000000"/>
          <w:sz w:val="24"/>
          <w:szCs w:val="24"/>
        </w:rPr>
        <w:t xml:space="preserve">        </w:t>
      </w:r>
      <w:r>
        <w:rPr>
          <w:b/>
          <w:color w:val="000000"/>
          <w:sz w:val="24"/>
          <w:szCs w:val="24"/>
        </w:rPr>
        <w:t xml:space="preserve"> </w:t>
      </w:r>
      <w:r>
        <w:rPr>
          <w:b/>
          <w:color w:val="000000"/>
          <w:sz w:val="24"/>
          <w:szCs w:val="24"/>
        </w:rPr>
        <w:t xml:space="preserve">     </w:t>
      </w:r>
      <w:r>
        <w:rPr>
          <w:b/>
          <w:color w:val="000000"/>
          <w:sz w:val="24"/>
          <w:szCs w:val="24"/>
          <w:lang w:val="tr-tr"/>
        </w:rPr>
        <w:t xml:space="preserve">  </w:t>
      </w:r>
      <w:r>
        <w:rPr>
          <w:b/>
          <w:color w:val="000000"/>
          <w:sz w:val="24"/>
          <w:szCs w:val="24"/>
          <w:lang w:val="tr-tr"/>
        </w:rPr>
        <w:t>Orhan YILDIRIM</w:t>
      </w:r>
      <w:r>
        <w:rPr>
          <w:b/>
          <w:color w:val="000000"/>
          <w:sz w:val="24"/>
          <w:szCs w:val="24"/>
        </w:rPr>
        <w:t xml:space="preserve">                                           </w:t>
      </w:r>
      <w:r>
        <w:rPr>
          <w:b/>
          <w:color w:val="000000"/>
          <w:sz w:val="24"/>
          <w:szCs w:val="24"/>
        </w:rPr>
      </w:r>
    </w:p>
    <w:p>
      <w:pPr>
        <w:pStyle w:val="para6"/>
        <w:spacing/>
        <w:jc w:val="both"/>
        <w:rPr>
          <w:b/>
          <w:color w:val="000000"/>
          <w:sz w:val="24"/>
          <w:szCs w:val="24"/>
        </w:rPr>
      </w:pPr>
      <w:r>
        <w:rPr>
          <w:b/>
          <w:color w:val="000000"/>
          <w:sz w:val="24"/>
          <w:szCs w:val="24"/>
        </w:rPr>
        <w:t xml:space="preserve">             Zümre Başkanı                          </w:t>
      </w:r>
      <w:r>
        <w:rPr>
          <w:b/>
          <w:color w:val="000000"/>
          <w:sz w:val="24"/>
          <w:szCs w:val="24"/>
        </w:rPr>
        <w:t>DKAB Öğretmeni</w:t>
      </w:r>
      <w:r>
        <w:rPr>
          <w:b/>
          <w:color w:val="000000"/>
          <w:sz w:val="24"/>
          <w:szCs w:val="24"/>
        </w:rPr>
        <w:t xml:space="preserve"> </w:t>
      </w:r>
      <w:r>
        <w:rPr>
          <w:b/>
          <w:color w:val="000000"/>
          <w:sz w:val="24"/>
          <w:szCs w:val="24"/>
          <w:lang w:val="tr-tr"/>
        </w:rPr>
        <w:t xml:space="preserve">                  </w:t>
      </w:r>
      <w:r>
        <w:rPr>
          <w:b/>
          <w:color w:val="000000"/>
          <w:sz w:val="24"/>
          <w:szCs w:val="24"/>
        </w:rPr>
        <w:t xml:space="preserve"> </w:t>
      </w:r>
      <w:r>
        <w:rPr>
          <w:b/>
          <w:color w:val="000000"/>
          <w:sz w:val="24"/>
          <w:szCs w:val="24"/>
        </w:rPr>
        <w:t xml:space="preserve"> DKAB Öğretmeni</w:t>
      </w:r>
      <w:r>
        <w:rPr>
          <w:b/>
          <w:color w:val="000000"/>
          <w:sz w:val="24"/>
          <w:szCs w:val="24"/>
        </w:rPr>
      </w:r>
    </w:p>
    <w:p>
      <w:pPr>
        <w:pStyle w:val="para6"/>
        <w:spacing/>
        <w:jc w:val="both"/>
        <w:rPr>
          <w:color w:val="000000"/>
          <w:sz w:val="24"/>
          <w:szCs w:val="24"/>
        </w:rPr>
      </w:pPr>
      <w:r>
        <w:rPr>
          <w:color w:val="000000"/>
          <w:sz w:val="24"/>
          <w:szCs w:val="24"/>
        </w:rPr>
      </w:r>
    </w:p>
    <w:p>
      <w:pPr>
        <w:pStyle w:val="para6"/>
        <w:spacing/>
        <w:jc w:val="both"/>
        <w:rPr>
          <w:color w:val="000000"/>
          <w:sz w:val="24"/>
          <w:szCs w:val="24"/>
        </w:rPr>
      </w:pPr>
      <w:r>
        <w:rPr>
          <w:color w:val="000000"/>
          <w:sz w:val="24"/>
          <w:szCs w:val="24"/>
        </w:rPr>
      </w:r>
    </w:p>
    <w:p>
      <w:pPr>
        <w:pStyle w:val="para6"/>
        <w:spacing/>
        <w:jc w:val="both"/>
        <w:rPr>
          <w:color w:val="000000"/>
          <w:sz w:val="24"/>
          <w:szCs w:val="24"/>
        </w:rPr>
      </w:pPr>
      <w:r>
        <w:rPr>
          <w:color w:val="000000"/>
          <w:sz w:val="24"/>
          <w:szCs w:val="24"/>
        </w:rPr>
      </w:r>
    </w:p>
    <w:p>
      <w:pPr>
        <w:pStyle w:val="para6"/>
        <w:spacing/>
        <w:jc w:val="both"/>
        <w:rPr>
          <w:color w:val="000000"/>
          <w:sz w:val="24"/>
          <w:szCs w:val="24"/>
        </w:rPr>
      </w:pPr>
      <w:r>
        <w:rPr>
          <w:color w:val="000000"/>
          <w:sz w:val="24"/>
          <w:szCs w:val="24"/>
        </w:rPr>
      </w:r>
    </w:p>
    <w:p>
      <w:pPr>
        <w:pStyle w:val="para6"/>
        <w:spacing/>
        <w:jc w:val="both"/>
        <w:rPr>
          <w:color w:val="000000"/>
          <w:sz w:val="24"/>
          <w:szCs w:val="24"/>
        </w:rPr>
      </w:pPr>
      <w:r>
        <w:rPr>
          <w:noProof/>
        </w:rPr>
        <mc:AlternateContent>
          <mc:Choice Requires="wps">
            <w:drawing>
              <wp:anchor distT="0" distB="0" distL="114300" distR="114300" simplePos="0" relativeHeight="251658242" behindDoc="0" locked="0" layoutInCell="0" hidden="0" allowOverlap="1">
                <wp:simplePos x="0" y="0"/>
                <wp:positionH relativeFrom="column">
                  <wp:posOffset>4518660</wp:posOffset>
                </wp:positionH>
                <wp:positionV relativeFrom="paragraph">
                  <wp:posOffset>59055</wp:posOffset>
                </wp:positionV>
                <wp:extent cx="1935480" cy="236855"/>
                <wp:effectExtent l="0" t="0" r="0" b="0"/>
                <wp:wrapNone/>
                <wp:docPr id="2" name=" 6"/>
                <wp:cNvGraphicFramePr/>
                <a:graphic xmlns:a="http://schemas.openxmlformats.org/drawingml/2006/main">
                  <a:graphicData uri="http://schemas.microsoft.com/office/word/2010/wordprocessingShape">
                    <wps:wsp>
                      <wps:cNvSpPr>
                        <a:extLst>
                          <a:ext uri="smNativeData">
                            <sm:smNativeData xmlns:sm="smNativeData" val="SMDATA_12_ZHctYBMAAAAlAAAAZA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GgEAAACgAAAAAAAAAAAAAAAAAAACAAAAzBsAAAAAAAACAAAAXQAAAOgLAAB1AQAADAAAAK0fAACjHAAAKAAAAAgAAAABAAAAAwAAAA=="/>
                          </a:ext>
                        </a:extLst>
                      </wps:cNvSpPr>
                      <wps:spPr>
                        <a:xfrm>
                          <a:off x="0" y="0"/>
                          <a:ext cx="1935480" cy="236855"/>
                        </a:xfrm>
                        <a:prstGeom prst="rect">
                          <a:avLst/>
                        </a:prstGeom>
                        <a:noFill/>
                        <a:ln>
                          <a:noFill/>
                        </a:ln>
                      </wps:spPr>
                      <wps:txbx>
                        <w:txbxContent>
                          <w:p>
                            <w:pPr>
                              <w:rPr>
                                <w:szCs w:val="22"/>
                              </w:rPr>
                            </w:pPr>
                            <w:r>
                              <w:rPr>
                                <w:szCs w:val="22"/>
                              </w:rPr>
                            </w:r>
                          </w:p>
                        </w:txbxContent>
                      </wps:txbx>
                      <wps:bodyPr spcFirstLastPara="1" vertOverflow="clip" horzOverflow="clip" lIns="91440" tIns="45720" rIns="91440" bIns="45720" upright="1">
                        <a:prstTxWarp prst="textNoShape">
                          <a:avLst/>
                        </a:prstTxWarp>
                        <a:spAutoFit/>
                      </wps:bodyPr>
                    </wps:wsp>
                  </a:graphicData>
                </a:graphic>
              </wp:anchor>
            </w:drawing>
          </mc:Choice>
          <mc:Fallback>
            <w:pict>
              <v:rect id=" 6" o:spid="_x0000_s1026" style="position:absolute;margin-left:355.80pt;margin-top:4.65pt;width:152.40pt;height:18.65pt;z-index:251658242;mso-wrap-distance-left:9.00pt;mso-wrap-distance-top:0.00pt;mso-wrap-distance-right:9.00pt;mso-wrap-distance-bottom:0.00pt;mso-wrap-style:square" stroked="f" filled="f" v:ext="SMDATA_12_ZHctYBMAAAAlAAAAZA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GgEAAACgAAAAAAAAAAAAAAAAAAACAAAAzBsAAAAAAAACAAAAXQAAAOgLAAB1AQAADAAAAK0fAACjHAAAKAAAAAgAAAABAAAAAwAAAA==" o:insetmode="custom">
                <w10:wrap type="none" anchorx="text" anchory="text"/>
                <v:textbox style="mso-fit-shape-to-text:t" inset="7.2pt,3.6pt,7.2pt,3.6pt">
                  <w:txbxContent>
                    <w:p>
                      <w:pPr>
                        <w:rPr>
                          <w:szCs w:val="22"/>
                        </w:rPr>
                      </w:pPr>
                      <w:r>
                        <w:rPr>
                          <w:szCs w:val="22"/>
                        </w:rPr>
                      </w:r>
                    </w:p>
                  </w:txbxContent>
                </v:textbox>
              </v:rect>
            </w:pict>
          </mc:Fallback>
        </mc:AlternateContent>
      </w:r>
      <w:r>
        <w:rPr>
          <w:noProof/>
        </w:rPr>
        <mc:AlternateContent>
          <mc:Choice Requires="wps">
            <w:drawing>
              <wp:anchor distT="0" distB="0" distL="114300" distR="114300" simplePos="0" relativeHeight="251658243" behindDoc="0" locked="0" layoutInCell="0" hidden="0" allowOverlap="1">
                <wp:simplePos x="0" y="0"/>
                <wp:positionH relativeFrom="column">
                  <wp:posOffset>1678940</wp:posOffset>
                </wp:positionH>
                <wp:positionV relativeFrom="paragraph">
                  <wp:posOffset>116840</wp:posOffset>
                </wp:positionV>
                <wp:extent cx="2727325" cy="1267460"/>
                <wp:effectExtent l="0" t="0" r="0" b="0"/>
                <wp:wrapNone/>
                <wp:docPr id="3" name=" 7"/>
                <wp:cNvGraphicFramePr/>
                <a:graphic xmlns:a="http://schemas.openxmlformats.org/drawingml/2006/main">
                  <a:graphicData uri="http://schemas.microsoft.com/office/word/2010/wordprocessingShape">
                    <wps:wsp>
                      <wps:cNvSpPr>
                        <a:extLst>
                          <a:ext uri="smNativeData">
                            <sm:smNativeData xmlns:sm="smNativeData" val="SMDATA_12_ZHctYBMAAAAlAAAAZAAAAE0AAAAAkAAAAEgAAACQAAAASAAAAAAAAAAAAAAAAAAAAAEAAABQAAAAAAAAAAAA4D8AAAAAAADgPwAAAAAAAOA/AAAAAAAA4D8AAAAAAADgPwAAAAAAAOA/AAAAAAAA4D8AAAAAAADgPwAAAAAAAOA/AAAAAAAA4D8CAAAAjAAAAAE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GgEAAACgAAAAAAAAAAAAAAAAAAACAAAAVAoAAAAAAAACAAAAuAAAAMcQAADMBwAADAAAADUOAAD+HAAAKAAAAAgAAAABAAAAAQAAAA=="/>
                          </a:ext>
                        </a:extLst>
                      </wps:cNvSpPr>
                      <wps:spPr>
                        <a:xfrm>
                          <a:off x="0" y="0"/>
                          <a:ext cx="2727325" cy="1267460"/>
                        </a:xfrm>
                        <a:prstGeom prst="rect">
                          <a:avLst/>
                        </a:prstGeom>
                        <a:solidFill>
                          <a:srgbClr val="FFFFFF"/>
                        </a:solidFill>
                        <a:ln>
                          <a:noFill/>
                        </a:ln>
                      </wps:spPr>
                      <wps:txbx>
                        <w:txbxContent>
                          <w:p>
                            <w:pPr>
                              <w:spacing/>
                              <w:jc w:val="center"/>
                              <w:rPr>
                                <w:b/>
                                <w:sz w:val="22"/>
                                <w:szCs w:val="22"/>
                              </w:rPr>
                            </w:pPr>
                            <w:r>
                              <w:rPr>
                                <w:b/>
                                <w:sz w:val="22"/>
                                <w:szCs w:val="22"/>
                              </w:rPr>
                              <w:t>UYGUNDUR</w:t>
                            </w:r>
                          </w:p>
                          <w:p>
                            <w:pPr>
                              <w:spacing/>
                              <w:jc w:val="center"/>
                              <w:rPr>
                                <w:b/>
                                <w:sz w:val="22"/>
                                <w:szCs w:val="22"/>
                              </w:rPr>
                            </w:pPr>
                            <w:r>
                              <w:rPr>
                                <w:b/>
                                <w:sz w:val="22"/>
                                <w:szCs w:val="22"/>
                              </w:rPr>
                              <w:t>18  / 02 / 20</w:t>
                            </w:r>
                            <w:r>
                              <w:rPr>
                                <w:b/>
                                <w:sz w:val="22"/>
                                <w:szCs w:val="22"/>
                              </w:rPr>
                              <w:t>21</w:t>
                            </w:r>
                            <w:r>
                              <w:rPr>
                                <w:b/>
                                <w:sz w:val="22"/>
                                <w:szCs w:val="22"/>
                              </w:rPr>
                            </w:r>
                          </w:p>
                          <w:p>
                            <w:pPr>
                              <w:spacing/>
                              <w:jc w:val="center"/>
                              <w:rPr>
                                <w:b/>
                                <w:sz w:val="22"/>
                                <w:szCs w:val="22"/>
                              </w:rPr>
                            </w:pPr>
                            <w:r>
                              <w:rPr>
                                <w:b/>
                                <w:sz w:val="22"/>
                                <w:szCs w:val="22"/>
                              </w:rPr>
                            </w:r>
                          </w:p>
                          <w:p>
                            <w:pPr>
                              <w:spacing/>
                              <w:jc w:val="center"/>
                              <w:rPr>
                                <w:b/>
                                <w:sz w:val="22"/>
                                <w:szCs w:val="22"/>
                              </w:rPr>
                            </w:pPr>
                            <w:r>
                              <w:rPr>
                                <w:b/>
                                <w:sz w:val="22"/>
                                <w:szCs w:val="22"/>
                              </w:rPr>
                              <w:t>Çetin GÖKALP</w:t>
                            </w:r>
                          </w:p>
                          <w:p>
                            <w:pPr>
                              <w:spacing/>
                              <w:jc w:val="center"/>
                              <w:rPr>
                                <w:rFonts w:ascii="Verdana" w:hAnsi="Verdana"/>
                                <w:b/>
                                <w:sz w:val="22"/>
                                <w:szCs w:val="22"/>
                              </w:rPr>
                            </w:pPr>
                            <w:r>
                              <w:rPr>
                                <w:b/>
                                <w:sz w:val="22"/>
                                <w:szCs w:val="22"/>
                              </w:rPr>
                              <w:t>Okul Müdürü</w:t>
                            </w: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txbxContent>
                      </wps:txbx>
                      <wps:bodyPr spcFirstLastPara="1" vertOverflow="clip" horzOverflow="clip" lIns="91440" tIns="45720" rIns="91440" bIns="45720" upright="1">
                        <a:prstTxWarp prst="textNoShape">
                          <a:avLst/>
                        </a:prstTxWarp>
                        <a:noAutofit/>
                      </wps:bodyPr>
                    </wps:wsp>
                  </a:graphicData>
                </a:graphic>
              </wp:anchor>
            </w:drawing>
          </mc:Choice>
          <mc:Fallback>
            <w:pict>
              <v:rect id=" 7" o:spid="_x0000_s1027" style="position:absolute;margin-left:132.20pt;margin-top:9.20pt;width:214.75pt;height:99.80pt;z-index:251658243;mso-wrap-distance-left:9.00pt;mso-wrap-distance-top:0.00pt;mso-wrap-distance-right:9.00pt;mso-wrap-distance-bottom:0.00pt;mso-wrap-style:square" stroked="f" fillcolor="#ffffff" v:ext="SMDATA_12_ZHctYBMAAAAlAAAAZAAAAE0AAAAAkAAAAEgAAACQAAAASAAAAAAAAAAAAAAAAAAAAAEAAABQAAAAAAAAAAAA4D8AAAAAAADgPwAAAAAAAOA/AAAAAAAA4D8AAAAAAADgPwAAAAAAAOA/AAAAAAAA4D8AAAAAAADgPwAAAAAAAOA/AAAAAAAA4D8CAAAAjAAAAAE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GgEAAACgAAAAAAAAAAAAAAAAAAACAAAAVAoAAAAAAAACAAAAuAAAAMcQAADMBwAADAAAADUOAAD+HAAAKAAAAAgAAAABAAAAAQAAAA==" o:insetmode="custom">
                <v:fill color2="#000000" type="solid" angle="90"/>
                <w10:wrap type="none" anchorx="text" anchory="text"/>
                <v:textbox inset="7.2pt,3.6pt,7.2pt,3.6pt">
                  <w:txbxContent>
                    <w:p>
                      <w:pPr>
                        <w:spacing/>
                        <w:jc w:val="center"/>
                        <w:rPr>
                          <w:b/>
                          <w:sz w:val="22"/>
                          <w:szCs w:val="22"/>
                        </w:rPr>
                      </w:pPr>
                      <w:r>
                        <w:rPr>
                          <w:b/>
                          <w:sz w:val="22"/>
                          <w:szCs w:val="22"/>
                        </w:rPr>
                        <w:t>UYGUNDUR</w:t>
                      </w:r>
                    </w:p>
                    <w:p>
                      <w:pPr>
                        <w:spacing/>
                        <w:jc w:val="center"/>
                        <w:rPr>
                          <w:b/>
                          <w:sz w:val="22"/>
                          <w:szCs w:val="22"/>
                        </w:rPr>
                      </w:pPr>
                      <w:r>
                        <w:rPr>
                          <w:b/>
                          <w:sz w:val="22"/>
                          <w:szCs w:val="22"/>
                        </w:rPr>
                        <w:t>18  / 02 / 20</w:t>
                      </w:r>
                      <w:r>
                        <w:rPr>
                          <w:b/>
                          <w:sz w:val="22"/>
                          <w:szCs w:val="22"/>
                        </w:rPr>
                        <w:t>21</w:t>
                      </w:r>
                      <w:r>
                        <w:rPr>
                          <w:b/>
                          <w:sz w:val="22"/>
                          <w:szCs w:val="22"/>
                        </w:rPr>
                      </w:r>
                    </w:p>
                    <w:p>
                      <w:pPr>
                        <w:spacing/>
                        <w:jc w:val="center"/>
                        <w:rPr>
                          <w:b/>
                          <w:sz w:val="22"/>
                          <w:szCs w:val="22"/>
                        </w:rPr>
                      </w:pPr>
                      <w:r>
                        <w:rPr>
                          <w:b/>
                          <w:sz w:val="22"/>
                          <w:szCs w:val="22"/>
                        </w:rPr>
                      </w:r>
                    </w:p>
                    <w:p>
                      <w:pPr>
                        <w:spacing/>
                        <w:jc w:val="center"/>
                        <w:rPr>
                          <w:b/>
                          <w:sz w:val="22"/>
                          <w:szCs w:val="22"/>
                        </w:rPr>
                      </w:pPr>
                      <w:r>
                        <w:rPr>
                          <w:b/>
                          <w:sz w:val="22"/>
                          <w:szCs w:val="22"/>
                        </w:rPr>
                        <w:t>Çetin GÖKALP</w:t>
                      </w:r>
                    </w:p>
                    <w:p>
                      <w:pPr>
                        <w:spacing/>
                        <w:jc w:val="center"/>
                        <w:rPr>
                          <w:rFonts w:ascii="Verdana" w:hAnsi="Verdana"/>
                          <w:b/>
                          <w:sz w:val="22"/>
                          <w:szCs w:val="22"/>
                        </w:rPr>
                      </w:pPr>
                      <w:r>
                        <w:rPr>
                          <w:b/>
                          <w:sz w:val="22"/>
                          <w:szCs w:val="22"/>
                        </w:rPr>
                        <w:t>Okul Müdürü</w:t>
                      </w: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txbxContent>
                </v:textbox>
              </v:rect>
            </w:pict>
          </mc:Fallback>
        </mc:AlternateContent>
      </w: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spacing w:after="120" w:line="276" w:lineRule="auto"/>
        <w:jc w:val="both"/>
        <w:rPr>
          <w:color w:val="000000"/>
          <w:sz w:val="24"/>
          <w:szCs w:val="24"/>
        </w:rPr>
      </w:pPr>
      <w:r>
        <w:rPr>
          <w:color w:val="000000"/>
          <w:sz w:val="24"/>
          <w:szCs w:val="24"/>
        </w:rPr>
      </w:r>
    </w:p>
    <w:p>
      <w:pPr>
        <w:pStyle w:val="para6"/>
        <w:ind w:left="0" w:firstLine="0"/>
        <w:spacing w:after="120" w:line="276" w:lineRule="auto"/>
        <w:jc w:val="both"/>
        <w:rPr>
          <w:color w:val="000000"/>
          <w:sz w:val="24"/>
          <w:szCs w:val="24"/>
        </w:rPr>
      </w:pPr>
      <w:r>
        <w:rPr>
          <w:color w:val="000000"/>
          <w:sz w:val="24"/>
          <w:szCs w:val="24"/>
        </w:rPr>
      </w:r>
    </w:p>
    <w:p>
      <w:pPr>
        <w:pStyle w:val="para7"/>
        <w:ind w:left="0"/>
        <w:spacing w:line="276" w:lineRule="auto"/>
        <w:jc w:val="both"/>
        <w:rPr>
          <w:b/>
          <w:sz w:val="18"/>
          <w:szCs w:val="18"/>
          <w:lang w:val="tr-tr"/>
        </w:rPr>
      </w:pPr>
      <w:r>
        <w:rPr>
          <w:b/>
          <w:sz w:val="18"/>
          <w:szCs w:val="18"/>
          <w:lang w:val="tr-tr"/>
        </w:rPr>
      </w:r>
    </w:p>
    <w:p>
      <w:pPr>
        <w:spacing w:line="360" w:lineRule="auto"/>
        <w:jc w:val="center"/>
        <w:rPr>
          <w:b/>
          <w:sz w:val="18"/>
          <w:szCs w:val="18"/>
        </w:rPr>
      </w:pPr>
      <w:r>
        <w:rPr>
          <w:b/>
          <w:sz w:val="18"/>
          <w:szCs w:val="18"/>
        </w:rPr>
        <w:t>20</w:t>
      </w:r>
      <w:r>
        <w:rPr>
          <w:b/>
          <w:sz w:val="18"/>
          <w:szCs w:val="18"/>
        </w:rPr>
        <w:t>20</w:t>
      </w:r>
      <w:r>
        <w:rPr>
          <w:b/>
          <w:sz w:val="18"/>
          <w:szCs w:val="18"/>
        </w:rPr>
        <w:t xml:space="preserve"> - 20</w:t>
      </w:r>
      <w:r>
        <w:rPr>
          <w:b/>
          <w:sz w:val="18"/>
          <w:szCs w:val="18"/>
        </w:rPr>
        <w:t>2</w:t>
      </w:r>
      <w:r>
        <w:rPr>
          <w:b/>
          <w:sz w:val="18"/>
          <w:szCs w:val="18"/>
        </w:rPr>
        <w:t>1</w:t>
      </w:r>
      <w:r>
        <w:rPr>
          <w:b/>
          <w:sz w:val="18"/>
          <w:szCs w:val="18"/>
        </w:rPr>
        <w:t xml:space="preserve"> EĞ</w:t>
      </w:r>
      <w:r>
        <w:rPr>
          <w:b/>
          <w:sz w:val="18"/>
          <w:szCs w:val="18"/>
        </w:rPr>
        <w:t>İTİM - ÖĞRETİM YILI</w:t>
      </w:r>
      <w:r>
        <w:rPr>
          <w:b/>
          <w:sz w:val="18"/>
          <w:szCs w:val="18"/>
        </w:rPr>
      </w:r>
    </w:p>
    <w:p>
      <w:pPr>
        <w:spacing w:line="360" w:lineRule="auto"/>
        <w:jc w:val="center"/>
        <w:rPr>
          <w:b/>
          <w:sz w:val="18"/>
          <w:szCs w:val="18"/>
        </w:rPr>
      </w:pPr>
      <w:r>
        <w:rPr>
          <w:b/>
          <w:sz w:val="18"/>
          <w:szCs w:val="18"/>
        </w:rPr>
        <w:t>KIRŞEHİR İLİ AKPINAR İLÇESİ</w:t>
      </w:r>
      <w:r>
        <w:rPr>
          <w:b/>
          <w:sz w:val="18"/>
          <w:szCs w:val="18"/>
        </w:rPr>
      </w:r>
    </w:p>
    <w:p>
      <w:pPr>
        <w:spacing w:line="360" w:lineRule="auto"/>
        <w:jc w:val="center"/>
        <w:rPr>
          <w:b/>
          <w:sz w:val="18"/>
          <w:szCs w:val="18"/>
        </w:rPr>
      </w:pPr>
      <w:r>
        <w:rPr>
          <w:b/>
          <w:sz w:val="18"/>
          <w:szCs w:val="18"/>
        </w:rPr>
        <w:t>DİN KÜLTÜRÜ VE AHLAK BİLGİSİ DERSİ II. DÖNEM (ÖĞRETİM YILI ORTASI)</w:t>
      </w:r>
      <w:r>
        <w:rPr>
          <w:b/>
          <w:sz w:val="18"/>
          <w:szCs w:val="18"/>
        </w:rPr>
      </w:r>
    </w:p>
    <w:p>
      <w:pPr>
        <w:spacing w:line="360" w:lineRule="auto"/>
        <w:jc w:val="center"/>
        <w:rPr>
          <w:b/>
          <w:sz w:val="18"/>
          <w:szCs w:val="18"/>
        </w:rPr>
      </w:pPr>
      <w:r>
        <w:rPr>
          <w:b/>
          <w:sz w:val="18"/>
          <w:szCs w:val="18"/>
        </w:rPr>
        <w:t>ZÜMRE ÖĞRETMENLERİ TOPLANTI TUTANAĞI</w:t>
      </w:r>
      <w:r>
        <w:rPr>
          <w:b/>
          <w:sz w:val="18"/>
          <w:szCs w:val="18"/>
        </w:rPr>
        <w:t xml:space="preserve"> KARARLARI</w:t>
      </w:r>
      <w:r>
        <w:rPr>
          <w:b/>
          <w:sz w:val="18"/>
          <w:szCs w:val="18"/>
        </w:rPr>
      </w:r>
    </w:p>
    <w:p>
      <w:pPr>
        <w:ind w:hanging="283"/>
        <w:spacing w:after="120"/>
        <w:outlineLvl w:val="0"/>
        <w:tabs defTabSz="708">
          <w:tab w:val="left" w:pos="8364" w:leader="none"/>
        </w:tabs>
        <w:rPr>
          <w:sz w:val="18"/>
          <w:szCs w:val="18"/>
        </w:rPr>
      </w:pPr>
      <w:r>
        <w:rPr>
          <w:b/>
          <w:sz w:val="18"/>
          <w:szCs w:val="18"/>
        </w:rPr>
        <w:tab/>
        <w:t xml:space="preserve">           1-</w:t>
      </w:r>
      <w:r>
        <w:rPr>
          <w:sz w:val="18"/>
          <w:szCs w:val="18"/>
        </w:rPr>
        <w:t xml:space="preserve"> COVİD-19 salgını nedeni ile okullarda ve derslerde öne çıkan en önemli şeyin hijyen, maske ve sosyal mesafenin olduğu, gerek derslerde gerekse okul içerisinde öğrencilere bu uyarıların sık sık yapılması gerektiği kararlaştırıldı.</w:t>
      </w:r>
      <w:r>
        <w:rPr>
          <w:sz w:val="18"/>
          <w:szCs w:val="18"/>
        </w:rPr>
      </w:r>
    </w:p>
    <w:p>
      <w:pPr>
        <w:ind w:hanging="283"/>
        <w:spacing w:after="120"/>
        <w:outlineLvl w:val="0"/>
        <w:tabs defTabSz="708">
          <w:tab w:val="left" w:pos="8364" w:leader="none"/>
        </w:tabs>
        <w:rPr>
          <w:sz w:val="18"/>
          <w:szCs w:val="18"/>
        </w:rPr>
      </w:pPr>
      <w:r>
        <w:rPr>
          <w:sz w:val="18"/>
          <w:szCs w:val="18"/>
        </w:rPr>
        <w:tab/>
        <w:t xml:space="preserve">          </w:t>
      </w:r>
      <w:r>
        <w:rPr>
          <w:b/>
          <w:sz w:val="18"/>
          <w:szCs w:val="18"/>
        </w:rPr>
        <w:t xml:space="preserve">2- </w:t>
      </w:r>
      <w:r>
        <w:rPr>
          <w:sz w:val="18"/>
          <w:szCs w:val="18"/>
        </w:rPr>
        <w:t xml:space="preserve">COVİD-19 nedeni ile ilk dönem </w:t>
      </w:r>
      <w:r>
        <w:rPr>
          <w:sz w:val="18"/>
          <w:szCs w:val="18"/>
        </w:rPr>
        <w:t>yüz yüze</w:t>
      </w:r>
      <w:r>
        <w:rPr>
          <w:sz w:val="18"/>
          <w:szCs w:val="18"/>
        </w:rPr>
        <w:t xml:space="preserve"> eğitimin yapılamadığını, ikinci dönemde ise 15 Şubat’ta uzaktan eğitimin başlayacağını 1 Mart tarihi itibari ile de ilkokullar ve sekizinci sınıflarda haftada iki gün </w:t>
      </w:r>
      <w:r>
        <w:rPr>
          <w:sz w:val="18"/>
          <w:szCs w:val="18"/>
        </w:rPr>
        <w:t>yüz yüze</w:t>
      </w:r>
      <w:r>
        <w:rPr>
          <w:sz w:val="18"/>
          <w:szCs w:val="18"/>
        </w:rPr>
        <w:t xml:space="preserve"> eğitime geçileceği kararlaştırıldı.</w:t>
      </w:r>
      <w:r>
        <w:rPr>
          <w:sz w:val="18"/>
          <w:szCs w:val="18"/>
        </w:rPr>
      </w:r>
    </w:p>
    <w:p>
      <w:pPr>
        <w:ind w:hanging="283"/>
        <w:spacing w:after="120"/>
        <w:outlineLvl w:val="0"/>
        <w:tabs defTabSz="708">
          <w:tab w:val="left" w:pos="8364" w:leader="none"/>
        </w:tabs>
        <w:rPr>
          <w:sz w:val="18"/>
          <w:szCs w:val="18"/>
        </w:rPr>
      </w:pPr>
      <w:r>
        <w:rPr>
          <w:b/>
          <w:sz w:val="18"/>
          <w:szCs w:val="18"/>
        </w:rPr>
        <w:t xml:space="preserve">                3-</w:t>
      </w:r>
      <w:r>
        <w:rPr>
          <w:sz w:val="18"/>
          <w:szCs w:val="18"/>
        </w:rPr>
        <w:t xml:space="preserve"> COVİD-19 nedeni ile öğrenci ve velilere yönelik </w:t>
      </w:r>
      <w:r>
        <w:rPr>
          <w:sz w:val="18"/>
          <w:szCs w:val="18"/>
        </w:rPr>
        <w:t>pandemi</w:t>
      </w:r>
      <w:r>
        <w:rPr>
          <w:sz w:val="18"/>
          <w:szCs w:val="18"/>
        </w:rPr>
        <w:t xml:space="preserve"> dönemi </w:t>
      </w:r>
      <w:r>
        <w:rPr>
          <w:sz w:val="18"/>
          <w:szCs w:val="18"/>
        </w:rPr>
        <w:t>psikososyal</w:t>
      </w:r>
      <w:r>
        <w:rPr>
          <w:sz w:val="18"/>
          <w:szCs w:val="18"/>
        </w:rPr>
        <w:t xml:space="preserve"> destek verilmesi kararlaştırıldı..  </w:t>
      </w:r>
      <w:r>
        <w:rPr>
          <w:sz w:val="18"/>
          <w:szCs w:val="18"/>
        </w:rPr>
      </w:r>
    </w:p>
    <w:p>
      <w:pPr>
        <w:spacing w:after="120" w:line="276" w:lineRule="auto"/>
        <w:rPr>
          <w:sz w:val="18"/>
          <w:szCs w:val="18"/>
        </w:rPr>
      </w:pPr>
      <w:r>
        <w:rPr>
          <w:b/>
          <w:sz w:val="18"/>
          <w:szCs w:val="18"/>
        </w:rPr>
        <w:t xml:space="preserve">          </w:t>
      </w:r>
      <w:r>
        <w:rPr>
          <w:b/>
          <w:sz w:val="18"/>
          <w:szCs w:val="18"/>
        </w:rPr>
        <w:t>4</w:t>
      </w:r>
      <w:r>
        <w:rPr>
          <w:b/>
          <w:bCs/>
          <w:sz w:val="18"/>
          <w:szCs w:val="18"/>
        </w:rPr>
        <w:t>-</w:t>
      </w:r>
      <w:r>
        <w:rPr>
          <w:sz w:val="18"/>
          <w:szCs w:val="18"/>
        </w:rPr>
        <w:t xml:space="preserve"> Talim ve Terbiye Kurulu'nun </w:t>
      </w:r>
      <w:r>
        <w:rPr>
          <w:sz w:val="18"/>
          <w:szCs w:val="18"/>
        </w:rPr>
        <w:t>19</w:t>
      </w:r>
      <w:r>
        <w:rPr>
          <w:sz w:val="18"/>
          <w:szCs w:val="18"/>
        </w:rPr>
        <w:t>.</w:t>
      </w:r>
      <w:r>
        <w:rPr>
          <w:sz w:val="18"/>
          <w:szCs w:val="18"/>
        </w:rPr>
        <w:t>01</w:t>
      </w:r>
      <w:r>
        <w:rPr>
          <w:sz w:val="18"/>
          <w:szCs w:val="18"/>
        </w:rPr>
        <w:t>.201</w:t>
      </w:r>
      <w:r>
        <w:rPr>
          <w:sz w:val="18"/>
          <w:szCs w:val="18"/>
        </w:rPr>
        <w:t>8</w:t>
      </w:r>
      <w:r>
        <w:rPr>
          <w:sz w:val="18"/>
          <w:szCs w:val="18"/>
        </w:rPr>
        <w:t xml:space="preserve"> Tarih ve </w:t>
      </w:r>
      <w:r>
        <w:rPr>
          <w:sz w:val="18"/>
          <w:szCs w:val="18"/>
        </w:rPr>
        <w:t>2</w:t>
      </w:r>
      <w:r>
        <w:rPr>
          <w:sz w:val="18"/>
          <w:szCs w:val="18"/>
        </w:rPr>
        <w:t xml:space="preserve"> Sayılı Kararı İle Kabul Edilen </w:t>
      </w:r>
      <w:r>
        <w:rPr>
          <w:sz w:val="18"/>
          <w:szCs w:val="18"/>
        </w:rPr>
        <w:t>YENİ</w:t>
      </w:r>
      <w:r>
        <w:rPr>
          <w:sz w:val="18"/>
          <w:szCs w:val="18"/>
        </w:rPr>
        <w:t xml:space="preserve"> İlköğretim Din Kültürü ve Ahlak Bilgisi Dersi (4-5-6-7-8.sınıflar) Öğretim Programın</w:t>
      </w:r>
      <w:r>
        <w:rPr>
          <w:sz w:val="18"/>
          <w:szCs w:val="18"/>
        </w:rPr>
        <w:t>a uygun olarak hazırlanan yıllık planın 1.Dönem işleyişinde herhangi bir sıkıntı olmadığı, 2.Dönem de aynı planın uygulanmasına devam edilmesi kararlaştırıldı.</w:t>
      </w:r>
      <w:r>
        <w:rPr>
          <w:sz w:val="18"/>
          <w:szCs w:val="18"/>
        </w:rPr>
      </w:r>
    </w:p>
    <w:p>
      <w:pPr>
        <w:ind w:hanging="283"/>
        <w:spacing w:after="120" w:line="276" w:lineRule="auto"/>
        <w:outlineLvl w:val="0"/>
        <w:tabs defTabSz="708">
          <w:tab w:val="left" w:pos="8364" w:leader="none"/>
        </w:tabs>
        <w:rPr>
          <w:sz w:val="18"/>
          <w:szCs w:val="18"/>
        </w:rPr>
      </w:pPr>
      <w:r>
        <w:rPr>
          <w:sz w:val="18"/>
          <w:szCs w:val="18"/>
        </w:rPr>
        <w:tab/>
        <w:t xml:space="preserve">      </w:t>
      </w:r>
      <w:r>
        <w:rPr>
          <w:sz w:val="18"/>
          <w:szCs w:val="18"/>
        </w:rPr>
        <w:t xml:space="preserve">  </w:t>
      </w:r>
      <w:r>
        <w:rPr>
          <w:sz w:val="18"/>
          <w:szCs w:val="18"/>
        </w:rPr>
        <w:t xml:space="preserve">  </w:t>
      </w:r>
      <w:r>
        <w:rPr>
          <w:b/>
          <w:sz w:val="18"/>
          <w:szCs w:val="18"/>
        </w:rPr>
        <w:t>5</w:t>
      </w:r>
      <w:r>
        <w:rPr>
          <w:b/>
          <w:bCs/>
          <w:sz w:val="18"/>
          <w:szCs w:val="18"/>
        </w:rPr>
        <w:t>-</w:t>
      </w:r>
      <w:r>
        <w:rPr>
          <w:sz w:val="18"/>
          <w:szCs w:val="18"/>
        </w:rPr>
        <w:t xml:space="preserve"> </w:t>
      </w:r>
      <w:r>
        <w:rPr>
          <w:sz w:val="18"/>
          <w:szCs w:val="18"/>
        </w:rPr>
        <w:t xml:space="preserve">Dersler işlenirken </w:t>
      </w:r>
      <w:r>
        <w:rPr>
          <w:sz w:val="18"/>
          <w:szCs w:val="18"/>
        </w:rPr>
        <w:t>Atatürk İlke ve İnkılaplarının planlara yansıtılması konusunda titizlik gösterilmesi kararlaştırıldı.</w:t>
      </w:r>
      <w:r>
        <w:rPr>
          <w:sz w:val="18"/>
          <w:szCs w:val="18"/>
        </w:rPr>
      </w:r>
    </w:p>
    <w:p>
      <w:pPr>
        <w:spacing w:after="120" w:line="276" w:lineRule="auto"/>
        <w:rPr>
          <w:sz w:val="18"/>
          <w:szCs w:val="18"/>
        </w:rPr>
      </w:pPr>
      <w:r>
        <w:rPr>
          <w:b/>
          <w:sz w:val="18"/>
          <w:szCs w:val="18"/>
        </w:rPr>
        <w:t xml:space="preserve">         </w:t>
      </w:r>
      <w:r>
        <w:rPr>
          <w:b/>
          <w:sz w:val="18"/>
          <w:szCs w:val="18"/>
        </w:rPr>
        <w:t xml:space="preserve"> </w:t>
      </w:r>
      <w:r>
        <w:rPr>
          <w:b/>
          <w:sz w:val="18"/>
          <w:szCs w:val="18"/>
        </w:rPr>
        <w:t>6</w:t>
      </w:r>
      <w:r>
        <w:rPr>
          <w:b/>
          <w:bCs/>
          <w:sz w:val="18"/>
          <w:szCs w:val="18"/>
        </w:rPr>
        <w:t>-</w:t>
      </w:r>
      <w:r>
        <w:rPr>
          <w:sz w:val="18"/>
          <w:szCs w:val="18"/>
        </w:rPr>
        <w:t xml:space="preserve"> </w:t>
      </w:r>
      <w:r>
        <w:rPr>
          <w:sz w:val="18"/>
          <w:szCs w:val="18"/>
        </w:rPr>
        <w:t xml:space="preserve">Okul içindeki başarısız öğrencilerin kazanılması için bu öğrencilere okul içinde ve derslerde daha fazla söz hakkı, ödev ve sorumluluk verilerek onların başarıya teşvik edilmesi </w:t>
      </w:r>
      <w:r>
        <w:rPr>
          <w:sz w:val="18"/>
          <w:szCs w:val="18"/>
        </w:rPr>
        <w:t>karalaştırıldı</w:t>
      </w:r>
      <w:r>
        <w:rPr>
          <w:sz w:val="18"/>
          <w:szCs w:val="18"/>
        </w:rPr>
        <w:t>. .</w:t>
      </w:r>
      <w:r>
        <w:rPr>
          <w:sz w:val="18"/>
          <w:szCs w:val="18"/>
        </w:rPr>
      </w:r>
    </w:p>
    <w:p>
      <w:pPr>
        <w:spacing w:after="120" w:line="276" w:lineRule="auto"/>
        <w:tabs defTabSz="708">
          <w:tab w:val="left" w:pos="284" w:leader="none"/>
          <w:tab w:val="left" w:pos="709" w:leader="none"/>
        </w:tabs>
        <w:rPr>
          <w:sz w:val="18"/>
          <w:szCs w:val="18"/>
        </w:rPr>
      </w:pPr>
      <w:r>
        <w:rPr>
          <w:b/>
          <w:bCs/>
          <w:sz w:val="18"/>
          <w:szCs w:val="18"/>
        </w:rPr>
        <w:t xml:space="preserve">       </w:t>
      </w:r>
      <w:r>
        <w:rPr>
          <w:b/>
          <w:bCs/>
          <w:sz w:val="18"/>
          <w:szCs w:val="18"/>
        </w:rPr>
        <w:t xml:space="preserve"> </w:t>
      </w:r>
      <w:r>
        <w:rPr>
          <w:b/>
          <w:bCs/>
          <w:sz w:val="18"/>
          <w:szCs w:val="18"/>
        </w:rPr>
        <w:t xml:space="preserve">  </w:t>
      </w:r>
      <w:r>
        <w:rPr>
          <w:b/>
          <w:bCs/>
          <w:sz w:val="18"/>
          <w:szCs w:val="18"/>
        </w:rPr>
        <w:t>7</w:t>
      </w:r>
      <w:r>
        <w:rPr>
          <w:b/>
          <w:bCs/>
          <w:sz w:val="18"/>
          <w:szCs w:val="18"/>
        </w:rPr>
        <w:t>-</w:t>
      </w:r>
      <w:r>
        <w:rPr>
          <w:sz w:val="18"/>
          <w:szCs w:val="18"/>
        </w:rPr>
        <w:t xml:space="preserve"> </w:t>
      </w:r>
      <w:r>
        <w:rPr>
          <w:sz w:val="18"/>
          <w:szCs w:val="18"/>
        </w:rPr>
        <w:t>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r>
        <w:rPr>
          <w:sz w:val="18"/>
          <w:szCs w:val="18"/>
        </w:rPr>
      </w:r>
    </w:p>
    <w:p>
      <w:pPr>
        <w:spacing w:after="120" w:line="276" w:lineRule="auto"/>
        <w:rPr>
          <w:sz w:val="18"/>
          <w:szCs w:val="18"/>
        </w:rPr>
      </w:pPr>
      <w:r>
        <w:rPr>
          <w:sz w:val="18"/>
          <w:szCs w:val="18"/>
        </w:rPr>
        <w:t xml:space="preserve">       </w:t>
      </w:r>
      <w:r>
        <w:rPr>
          <w:sz w:val="18"/>
          <w:szCs w:val="18"/>
        </w:rPr>
        <w:t xml:space="preserve">  </w:t>
      </w:r>
      <w:r>
        <w:rPr>
          <w:sz w:val="18"/>
          <w:szCs w:val="18"/>
        </w:rPr>
        <w:t xml:space="preserve">  </w:t>
      </w:r>
      <w:r>
        <w:rPr>
          <w:b/>
          <w:sz w:val="18"/>
          <w:szCs w:val="18"/>
        </w:rPr>
        <w:t>8</w:t>
      </w:r>
      <w:r>
        <w:rPr>
          <w:b/>
          <w:sz w:val="18"/>
          <w:szCs w:val="18"/>
        </w:rPr>
        <w:t>-</w:t>
      </w:r>
      <w:r>
        <w:rPr>
          <w:sz w:val="18"/>
          <w:szCs w:val="18"/>
        </w:rPr>
        <w:t xml:space="preserve"> Tüm sınıflarda, özellikle de 6, 7 ve 8.sınıflarda, temel dini bilgilerin ve işlenen konuyla ilgili geçmiş yıllara ya da dönemlere ait bilgilerin, yeri geldikçe hatırlatılmasına ve tekrar edilmesine, sınıf genelinin yetersiz olduğu konular için ekstra etkinlikler ve görevlendirmeler yapılmasına karar verildi.</w:t>
      </w:r>
      <w:r>
        <w:rPr>
          <w:sz w:val="18"/>
          <w:szCs w:val="18"/>
        </w:rPr>
      </w:r>
    </w:p>
    <w:p>
      <w:pPr>
        <w:spacing w:after="120" w:line="276" w:lineRule="auto"/>
        <w:tabs defTabSz="708">
          <w:tab w:val="left" w:pos="8364" w:leader="none"/>
        </w:tabs>
        <w:rPr>
          <w:color w:val="000000"/>
          <w:sz w:val="18"/>
          <w:szCs w:val="18"/>
        </w:rPr>
      </w:pPr>
      <w:r>
        <w:rPr>
          <w:color w:val="000000"/>
          <w:sz w:val="18"/>
          <w:szCs w:val="18"/>
        </w:rPr>
        <w:t xml:space="preserve">       </w:t>
      </w:r>
      <w:r>
        <w:rPr>
          <w:color w:val="000000"/>
          <w:sz w:val="18"/>
          <w:szCs w:val="18"/>
        </w:rPr>
        <w:t xml:space="preserve"> </w:t>
      </w:r>
      <w:r>
        <w:rPr>
          <w:color w:val="000000"/>
          <w:sz w:val="18"/>
          <w:szCs w:val="18"/>
        </w:rPr>
        <w:t xml:space="preserve"> </w:t>
      </w:r>
      <w:r>
        <w:rPr>
          <w:b/>
          <w:color w:val="000000"/>
          <w:sz w:val="18"/>
          <w:szCs w:val="18"/>
        </w:rPr>
        <w:t xml:space="preserve">  </w:t>
      </w:r>
      <w:r>
        <w:rPr>
          <w:b/>
          <w:color w:val="000000"/>
          <w:sz w:val="18"/>
          <w:szCs w:val="18"/>
        </w:rPr>
        <w:t>9</w:t>
      </w:r>
      <w:r>
        <w:rPr>
          <w:b/>
          <w:bCs/>
          <w:color w:val="000000"/>
          <w:sz w:val="18"/>
          <w:szCs w:val="18"/>
        </w:rPr>
        <w:t>-</w:t>
      </w:r>
      <w:r>
        <w:rPr>
          <w:b/>
          <w:color w:val="000000"/>
          <w:sz w:val="18"/>
          <w:szCs w:val="18"/>
        </w:rPr>
        <w:t xml:space="preserve">  </w:t>
      </w:r>
      <w:r>
        <w:rPr>
          <w:color w:val="000000"/>
          <w:sz w:val="18"/>
          <w:szCs w:val="18"/>
        </w:rPr>
        <w:t xml:space="preserve">Dini günler aylar ve gecelere rastlayan zamanlarda müfredat konularının ders öğretmenleri tarafından ilgili zamanda </w:t>
      </w:r>
      <w:r>
        <w:rPr>
          <w:color w:val="000000"/>
          <w:sz w:val="18"/>
          <w:szCs w:val="18"/>
        </w:rPr>
        <w:t>işlenilebilmesi</w:t>
      </w:r>
      <w:r>
        <w:rPr>
          <w:color w:val="000000"/>
          <w:sz w:val="18"/>
          <w:szCs w:val="18"/>
        </w:rPr>
        <w:t xml:space="preserve"> </w:t>
      </w:r>
      <w:r>
        <w:rPr>
          <w:color w:val="000000"/>
          <w:sz w:val="18"/>
          <w:szCs w:val="18"/>
        </w:rPr>
        <w:t>karalaştırıldı</w:t>
      </w:r>
      <w:r>
        <w:rPr>
          <w:color w:val="000000"/>
          <w:sz w:val="18"/>
          <w:szCs w:val="18"/>
        </w:rPr>
        <w:t xml:space="preserve">. </w:t>
      </w:r>
      <w:r>
        <w:rPr>
          <w:color w:val="000000"/>
          <w:sz w:val="18"/>
          <w:szCs w:val="18"/>
        </w:rPr>
      </w:r>
    </w:p>
    <w:p>
      <w:pPr>
        <w:ind w:hanging="283"/>
        <w:spacing w:after="120" w:line="276" w:lineRule="auto"/>
        <w:tabs defTabSz="708">
          <w:tab w:val="left" w:pos="8364" w:leader="none"/>
        </w:tabs>
        <w:rPr>
          <w:color w:val="000000"/>
          <w:sz w:val="18"/>
          <w:szCs w:val="18"/>
        </w:rPr>
      </w:pPr>
      <w:r>
        <w:rPr>
          <w:b/>
          <w:color w:val="000000"/>
          <w:sz w:val="18"/>
          <w:szCs w:val="18"/>
        </w:rPr>
        <w:t xml:space="preserve">              </w:t>
      </w:r>
      <w:r>
        <w:rPr>
          <w:b/>
          <w:color w:val="000000"/>
          <w:sz w:val="18"/>
          <w:szCs w:val="18"/>
        </w:rPr>
        <w:t>1</w:t>
      </w:r>
      <w:r>
        <w:rPr>
          <w:b/>
          <w:color w:val="000000"/>
          <w:sz w:val="18"/>
          <w:szCs w:val="18"/>
        </w:rPr>
        <w:t>0</w:t>
      </w:r>
      <w:r>
        <w:rPr>
          <w:b/>
          <w:bCs/>
          <w:color w:val="000000"/>
          <w:sz w:val="18"/>
          <w:szCs w:val="18"/>
        </w:rPr>
        <w:t>-</w:t>
      </w:r>
      <w:r>
        <w:rPr>
          <w:color w:val="000000"/>
          <w:sz w:val="18"/>
          <w:szCs w:val="18"/>
        </w:rPr>
        <w:t xml:space="preserve"> </w:t>
      </w:r>
      <w:r>
        <w:rPr>
          <w:color w:val="000000"/>
          <w:sz w:val="18"/>
          <w:szCs w:val="18"/>
        </w:rPr>
        <w:t xml:space="preserve">Eğer ikinci kanaat döneminde tüm sınıflarda </w:t>
      </w:r>
      <w:r>
        <w:rPr>
          <w:color w:val="000000"/>
          <w:sz w:val="18"/>
          <w:szCs w:val="18"/>
        </w:rPr>
        <w:t>yüz yüze</w:t>
      </w:r>
      <w:r>
        <w:rPr>
          <w:color w:val="000000"/>
          <w:sz w:val="18"/>
          <w:szCs w:val="18"/>
        </w:rPr>
        <w:t xml:space="preserve"> eğitimin başlaması durumunda y</w:t>
      </w:r>
      <w:r>
        <w:rPr>
          <w:color w:val="000000"/>
          <w:sz w:val="18"/>
          <w:szCs w:val="18"/>
        </w:rPr>
        <w:t>azılı sınavların test tekniğinde yoruma dayalı ya da bilgi ölçer şekil</w:t>
      </w:r>
      <w:r>
        <w:rPr>
          <w:color w:val="000000"/>
          <w:sz w:val="18"/>
          <w:szCs w:val="18"/>
        </w:rPr>
        <w:t xml:space="preserve"> </w:t>
      </w:r>
      <w:r>
        <w:rPr>
          <w:color w:val="000000"/>
          <w:sz w:val="18"/>
          <w:szCs w:val="18"/>
        </w:rPr>
        <w:t>de veya çok sorulu kısa cevaplı, karşılaştırmalı, boşluk doldurmalı olarak da hazırlanabilmesi</w:t>
      </w:r>
      <w:r>
        <w:rPr>
          <w:color w:val="000000"/>
          <w:sz w:val="18"/>
          <w:szCs w:val="18"/>
        </w:rPr>
        <w:t xml:space="preserve"> </w:t>
      </w:r>
      <w:r>
        <w:rPr>
          <w:color w:val="000000"/>
          <w:sz w:val="18"/>
          <w:szCs w:val="18"/>
        </w:rPr>
        <w:t>kararlaştırıldı.</w:t>
      </w:r>
      <w:r>
        <w:rPr>
          <w:color w:val="000000"/>
          <w:sz w:val="18"/>
          <w:szCs w:val="18"/>
        </w:rPr>
      </w:r>
    </w:p>
    <w:p>
      <w:pPr>
        <w:ind w:hanging="283"/>
        <w:spacing w:after="120" w:line="276" w:lineRule="auto"/>
        <w:tabs defTabSz="708">
          <w:tab w:val="left" w:pos="8364" w:leader="none"/>
        </w:tabs>
        <w:rPr>
          <w:sz w:val="18"/>
          <w:szCs w:val="18"/>
        </w:rPr>
      </w:pPr>
      <w:r>
        <w:rPr>
          <w:color w:val="000000"/>
          <w:sz w:val="18"/>
          <w:szCs w:val="18"/>
        </w:rPr>
        <w:t xml:space="preserve">              </w:t>
      </w:r>
      <w:r>
        <w:rPr>
          <w:b/>
          <w:color w:val="000000"/>
          <w:sz w:val="18"/>
          <w:szCs w:val="18"/>
        </w:rPr>
        <w:t>11</w:t>
      </w:r>
      <w:r>
        <w:rPr>
          <w:b/>
          <w:color w:val="000000"/>
          <w:sz w:val="18"/>
          <w:szCs w:val="18"/>
        </w:rPr>
        <w:t>-</w:t>
      </w:r>
      <w:r>
        <w:rPr>
          <w:color w:val="000000"/>
          <w:sz w:val="18"/>
          <w:szCs w:val="18"/>
        </w:rPr>
        <w:t xml:space="preserve"> </w:t>
      </w:r>
      <w:r>
        <w:rPr>
          <w:sz w:val="18"/>
          <w:szCs w:val="18"/>
        </w:rPr>
        <w:t>Ü</w:t>
      </w:r>
      <w:r>
        <w:rPr>
          <w:sz w:val="18"/>
          <w:szCs w:val="18"/>
        </w:rPr>
        <w:t>nitelendirilmiş</w:t>
      </w:r>
      <w:r>
        <w:rPr>
          <w:sz w:val="18"/>
          <w:szCs w:val="18"/>
        </w:rPr>
        <w:t xml:space="preserve"> </w:t>
      </w:r>
      <w:r>
        <w:rPr>
          <w:sz w:val="18"/>
          <w:szCs w:val="18"/>
        </w:rPr>
        <w:t xml:space="preserve">Yıllık Planlar ile sınıf defterleri arasında birlik sağlanması kararlaştırıldı. </w:t>
      </w:r>
      <w:r>
        <w:rPr>
          <w:sz w:val="18"/>
          <w:szCs w:val="18"/>
        </w:rPr>
      </w:r>
    </w:p>
    <w:p>
      <w:pPr>
        <w:ind w:hanging="283"/>
        <w:spacing w:after="120" w:line="276" w:lineRule="auto"/>
        <w:tabs defTabSz="708">
          <w:tab w:val="left" w:pos="8364" w:leader="none"/>
        </w:tabs>
        <w:rPr>
          <w:color w:val="000000"/>
          <w:sz w:val="18"/>
          <w:szCs w:val="18"/>
        </w:rPr>
      </w:pPr>
      <w:r>
        <w:rPr>
          <w:b/>
          <w:bCs/>
          <w:color w:val="000000"/>
          <w:sz w:val="18"/>
          <w:szCs w:val="18"/>
        </w:rPr>
        <w:t xml:space="preserve">             </w:t>
      </w:r>
      <w:r>
        <w:rPr>
          <w:b/>
          <w:bCs/>
          <w:color w:val="000000"/>
          <w:sz w:val="18"/>
          <w:szCs w:val="18"/>
        </w:rPr>
        <w:t xml:space="preserve"> </w:t>
      </w:r>
      <w:r>
        <w:rPr>
          <w:b/>
          <w:bCs/>
          <w:color w:val="000000"/>
          <w:sz w:val="18"/>
          <w:szCs w:val="18"/>
        </w:rPr>
        <w:t>1</w:t>
      </w:r>
      <w:r>
        <w:rPr>
          <w:b/>
          <w:bCs/>
          <w:color w:val="000000"/>
          <w:sz w:val="18"/>
          <w:szCs w:val="18"/>
        </w:rPr>
        <w:t>2</w:t>
      </w:r>
      <w:r>
        <w:rPr>
          <w:b/>
          <w:bCs/>
          <w:color w:val="000000"/>
          <w:sz w:val="18"/>
          <w:szCs w:val="18"/>
        </w:rPr>
        <w:t>-</w:t>
      </w:r>
      <w:r>
        <w:rPr>
          <w:color w:val="000000"/>
          <w:sz w:val="18"/>
          <w:szCs w:val="18"/>
        </w:rPr>
        <w:t xml:space="preserve"> </w:t>
      </w:r>
      <w:r>
        <w:rPr>
          <w:color w:val="000000"/>
          <w:sz w:val="18"/>
          <w:szCs w:val="18"/>
        </w:rPr>
        <w:t>2. K</w:t>
      </w:r>
      <w:r>
        <w:rPr>
          <w:color w:val="000000"/>
          <w:sz w:val="18"/>
          <w:szCs w:val="18"/>
        </w:rPr>
        <w:t>anaat döneminde yönetmelikte de ifade edildiği gibi en az 2 yazılı</w:t>
      </w:r>
      <w:r>
        <w:rPr>
          <w:color w:val="000000"/>
          <w:sz w:val="18"/>
          <w:szCs w:val="18"/>
        </w:rPr>
        <w:t xml:space="preserve"> ve</w:t>
      </w:r>
      <w:r>
        <w:rPr>
          <w:color w:val="000000"/>
          <w:sz w:val="18"/>
          <w:szCs w:val="18"/>
        </w:rPr>
        <w:t xml:space="preserve"> 2 ders içi </w:t>
      </w:r>
      <w:r>
        <w:rPr>
          <w:color w:val="000000"/>
          <w:sz w:val="18"/>
          <w:szCs w:val="18"/>
        </w:rPr>
        <w:t>etkinlik</w:t>
      </w:r>
      <w:r>
        <w:rPr>
          <w:color w:val="000000"/>
          <w:sz w:val="18"/>
          <w:szCs w:val="18"/>
        </w:rPr>
        <w:t xml:space="preserve"> notu olmak üzere her öğrenciye </w:t>
      </w:r>
      <w:r>
        <w:rPr>
          <w:color w:val="000000"/>
          <w:sz w:val="18"/>
          <w:szCs w:val="18"/>
        </w:rPr>
        <w:t>4</w:t>
      </w:r>
      <w:r>
        <w:rPr>
          <w:color w:val="000000"/>
          <w:sz w:val="18"/>
          <w:szCs w:val="18"/>
        </w:rPr>
        <w:t xml:space="preserve"> adet not verilmesi ( Proje Ödevi alanlar hariç ) kararlaştırıldı.</w:t>
      </w:r>
      <w:r>
        <w:rPr>
          <w:color w:val="000000"/>
          <w:sz w:val="18"/>
          <w:szCs w:val="18"/>
        </w:rPr>
      </w:r>
    </w:p>
    <w:p>
      <w:pPr>
        <w:ind w:hanging="283"/>
        <w:spacing w:after="120" w:line="276" w:lineRule="auto"/>
        <w:tabs defTabSz="708">
          <w:tab w:val="left" w:pos="8364" w:leader="none"/>
        </w:tabs>
        <w:rPr>
          <w:color w:val="000000"/>
          <w:sz w:val="18"/>
          <w:szCs w:val="18"/>
        </w:rPr>
      </w:pPr>
      <w:r>
        <w:rPr>
          <w:b/>
          <w:color w:val="000000"/>
          <w:sz w:val="18"/>
          <w:szCs w:val="18"/>
        </w:rPr>
        <w:t xml:space="preserve">               </w:t>
      </w:r>
      <w:r>
        <w:rPr>
          <w:b/>
          <w:color w:val="000000"/>
          <w:sz w:val="18"/>
          <w:szCs w:val="18"/>
        </w:rPr>
        <w:t>1</w:t>
      </w:r>
      <w:r>
        <w:rPr>
          <w:b/>
          <w:color w:val="000000"/>
          <w:sz w:val="18"/>
          <w:szCs w:val="18"/>
        </w:rPr>
        <w:t>3</w:t>
      </w:r>
      <w:r>
        <w:rPr>
          <w:b/>
          <w:bCs/>
          <w:color w:val="000000"/>
          <w:sz w:val="18"/>
          <w:szCs w:val="18"/>
        </w:rPr>
        <w:t>-</w:t>
      </w:r>
      <w:r>
        <w:rPr>
          <w:color w:val="000000"/>
          <w:sz w:val="18"/>
          <w:szCs w:val="18"/>
        </w:rPr>
        <w:t xml:space="preserve"> </w:t>
      </w:r>
      <w:r>
        <w:rPr>
          <w:color w:val="000000"/>
          <w:sz w:val="18"/>
          <w:szCs w:val="18"/>
        </w:rPr>
        <w:t xml:space="preserve"> </w:t>
      </w:r>
      <w:r>
        <w:rPr>
          <w:color w:val="000000"/>
          <w:sz w:val="18"/>
          <w:szCs w:val="18"/>
        </w:rPr>
        <w:t xml:space="preserve">Eğer ikinci kanaat döneminde tüm sınıflarda </w:t>
      </w:r>
      <w:r>
        <w:rPr>
          <w:color w:val="000000"/>
          <w:sz w:val="18"/>
          <w:szCs w:val="18"/>
        </w:rPr>
        <w:t>yüz yüze</w:t>
      </w:r>
      <w:r>
        <w:rPr>
          <w:color w:val="000000"/>
          <w:sz w:val="18"/>
          <w:szCs w:val="18"/>
        </w:rPr>
        <w:t xml:space="preserve"> eğitimin başlaması durumunda </w:t>
      </w:r>
      <w:r>
        <w:rPr>
          <w:color w:val="000000"/>
          <w:sz w:val="18"/>
          <w:szCs w:val="18"/>
        </w:rPr>
        <w:t xml:space="preserve">İkinci </w:t>
      </w:r>
      <w:r>
        <w:rPr>
          <w:color w:val="000000"/>
          <w:sz w:val="18"/>
          <w:szCs w:val="18"/>
        </w:rPr>
        <w:t xml:space="preserve">Dönem Yazılarının; </w:t>
      </w:r>
      <w:r>
        <w:rPr>
          <w:color w:val="000000"/>
          <w:sz w:val="18"/>
          <w:szCs w:val="18"/>
        </w:rPr>
        <w:t>5-6-</w:t>
      </w:r>
      <w:r>
        <w:rPr>
          <w:color w:val="000000"/>
          <w:sz w:val="18"/>
          <w:szCs w:val="18"/>
        </w:rPr>
        <w:t>7,8</w:t>
      </w:r>
      <w:r>
        <w:rPr>
          <w:color w:val="000000"/>
          <w:sz w:val="18"/>
          <w:szCs w:val="18"/>
        </w:rPr>
        <w:t xml:space="preserve"> Sınıflarda </w:t>
      </w:r>
      <w:r>
        <w:rPr>
          <w:color w:val="000000"/>
          <w:sz w:val="18"/>
          <w:szCs w:val="18"/>
        </w:rPr>
        <w:t xml:space="preserve">1. </w:t>
      </w:r>
      <w:r>
        <w:rPr>
          <w:color w:val="000000"/>
          <w:sz w:val="18"/>
          <w:szCs w:val="18"/>
        </w:rPr>
        <w:t>Yazılının Nisan</w:t>
      </w:r>
      <w:r>
        <w:rPr>
          <w:color w:val="000000"/>
          <w:sz w:val="18"/>
          <w:szCs w:val="18"/>
        </w:rPr>
        <w:t xml:space="preserve"> </w:t>
      </w:r>
      <w:r>
        <w:rPr>
          <w:color w:val="000000"/>
          <w:sz w:val="18"/>
          <w:szCs w:val="18"/>
        </w:rPr>
        <w:t>1. Hafta (</w:t>
      </w:r>
      <w:r>
        <w:rPr>
          <w:color w:val="000000"/>
          <w:sz w:val="18"/>
          <w:szCs w:val="18"/>
        </w:rPr>
        <w:t>29</w:t>
      </w:r>
      <w:r>
        <w:rPr>
          <w:color w:val="000000"/>
          <w:sz w:val="18"/>
          <w:szCs w:val="18"/>
        </w:rPr>
        <w:t xml:space="preserve"> </w:t>
      </w:r>
      <w:r>
        <w:rPr>
          <w:color w:val="000000"/>
          <w:sz w:val="18"/>
          <w:szCs w:val="18"/>
        </w:rPr>
        <w:t>-</w:t>
      </w:r>
      <w:r>
        <w:rPr>
          <w:color w:val="000000"/>
          <w:sz w:val="18"/>
          <w:szCs w:val="18"/>
        </w:rPr>
        <w:t xml:space="preserve"> </w:t>
      </w:r>
      <w:r>
        <w:rPr>
          <w:color w:val="000000"/>
          <w:sz w:val="18"/>
          <w:szCs w:val="18"/>
        </w:rPr>
        <w:t>2</w:t>
      </w:r>
      <w:r>
        <w:rPr>
          <w:color w:val="000000"/>
          <w:sz w:val="18"/>
          <w:szCs w:val="18"/>
        </w:rPr>
        <w:t xml:space="preserve"> </w:t>
      </w:r>
      <w:r>
        <w:rPr>
          <w:color w:val="000000"/>
          <w:sz w:val="18"/>
          <w:szCs w:val="18"/>
        </w:rPr>
        <w:t>Nisan</w:t>
      </w:r>
      <w:r>
        <w:rPr>
          <w:color w:val="000000"/>
          <w:sz w:val="18"/>
          <w:szCs w:val="18"/>
        </w:rPr>
        <w:t xml:space="preserve"> 20</w:t>
      </w:r>
      <w:r>
        <w:rPr>
          <w:color w:val="000000"/>
          <w:sz w:val="18"/>
          <w:szCs w:val="18"/>
        </w:rPr>
        <w:t>2</w:t>
      </w:r>
      <w:r>
        <w:rPr>
          <w:color w:val="000000"/>
          <w:sz w:val="18"/>
          <w:szCs w:val="18"/>
        </w:rPr>
        <w:t>1</w:t>
      </w:r>
      <w:r>
        <w:rPr>
          <w:color w:val="000000"/>
          <w:sz w:val="18"/>
          <w:szCs w:val="18"/>
        </w:rPr>
        <w:t xml:space="preserve">), 2. Yazılının ise </w:t>
      </w:r>
      <w:r>
        <w:rPr>
          <w:color w:val="000000"/>
          <w:sz w:val="18"/>
          <w:szCs w:val="18"/>
        </w:rPr>
        <w:t>Mayıs 4</w:t>
      </w:r>
      <w:r>
        <w:rPr>
          <w:color w:val="000000"/>
          <w:sz w:val="18"/>
          <w:szCs w:val="18"/>
        </w:rPr>
        <w:t>. Hafta (</w:t>
      </w:r>
      <w:r>
        <w:rPr>
          <w:color w:val="000000"/>
          <w:sz w:val="18"/>
          <w:szCs w:val="18"/>
        </w:rPr>
        <w:t>24-28 Mayıs</w:t>
      </w:r>
      <w:r>
        <w:rPr>
          <w:color w:val="000000"/>
          <w:sz w:val="18"/>
          <w:szCs w:val="18"/>
        </w:rPr>
        <w:t xml:space="preserve"> 20</w:t>
      </w:r>
      <w:r>
        <w:rPr>
          <w:color w:val="000000"/>
          <w:sz w:val="18"/>
          <w:szCs w:val="18"/>
        </w:rPr>
        <w:t>2</w:t>
      </w:r>
      <w:r>
        <w:rPr>
          <w:color w:val="000000"/>
          <w:sz w:val="18"/>
          <w:szCs w:val="18"/>
        </w:rPr>
        <w:t>1</w:t>
      </w:r>
      <w:r>
        <w:rPr>
          <w:color w:val="000000"/>
          <w:sz w:val="18"/>
          <w:szCs w:val="18"/>
        </w:rPr>
        <w:t>) tarihinde yapılması kararlaştırıldı.</w:t>
      </w:r>
      <w:r>
        <w:rPr>
          <w:color w:val="000000"/>
          <w:sz w:val="18"/>
          <w:szCs w:val="18"/>
        </w:rPr>
      </w:r>
    </w:p>
    <w:p>
      <w:pPr>
        <w:spacing w:after="120" w:line="276" w:lineRule="auto"/>
        <w:tabs defTabSz="708">
          <w:tab w:val="left" w:pos="8364" w:leader="none"/>
        </w:tabs>
        <w:rPr>
          <w:sz w:val="18"/>
          <w:szCs w:val="18"/>
        </w:rPr>
      </w:pPr>
      <w:r>
        <w:rPr>
          <w:b/>
          <w:color w:val="000000"/>
          <w:sz w:val="18"/>
          <w:szCs w:val="18"/>
        </w:rPr>
        <w:t xml:space="preserve">       </w:t>
      </w:r>
      <w:r>
        <w:rPr>
          <w:b/>
          <w:color w:val="000000"/>
          <w:sz w:val="18"/>
          <w:szCs w:val="18"/>
        </w:rPr>
        <w:t>1</w:t>
      </w:r>
      <w:r>
        <w:rPr>
          <w:b/>
          <w:color w:val="000000"/>
          <w:sz w:val="18"/>
          <w:szCs w:val="18"/>
        </w:rPr>
        <w:t>4</w:t>
      </w:r>
      <w:r>
        <w:rPr>
          <w:b/>
          <w:color w:val="000000"/>
          <w:sz w:val="18"/>
          <w:szCs w:val="18"/>
        </w:rPr>
        <w:t xml:space="preserve">- </w:t>
      </w:r>
      <w:r>
        <w:rPr>
          <w:sz w:val="18"/>
          <w:szCs w:val="18"/>
        </w:rPr>
        <w:t xml:space="preserve">Proje Görevi alan öğrencilerin de projelerini en geç </w:t>
      </w:r>
      <w:r>
        <w:rPr>
          <w:sz w:val="18"/>
          <w:szCs w:val="18"/>
        </w:rPr>
        <w:t>0</w:t>
      </w:r>
      <w:r>
        <w:rPr>
          <w:sz w:val="18"/>
          <w:szCs w:val="18"/>
        </w:rPr>
        <w:t>8</w:t>
      </w:r>
      <w:r>
        <w:rPr>
          <w:sz w:val="18"/>
          <w:szCs w:val="18"/>
        </w:rPr>
        <w:t xml:space="preserve"> Mayıs 20</w:t>
      </w:r>
      <w:r>
        <w:rPr>
          <w:sz w:val="18"/>
          <w:szCs w:val="18"/>
        </w:rPr>
        <w:t>20</w:t>
      </w:r>
      <w:r>
        <w:rPr>
          <w:sz w:val="18"/>
          <w:szCs w:val="18"/>
        </w:rPr>
        <w:t xml:space="preserve"> günü teslim etmesi kararlaştırıldı. </w:t>
      </w:r>
      <w:r>
        <w:rPr>
          <w:sz w:val="18"/>
          <w:szCs w:val="18"/>
        </w:rPr>
      </w:r>
    </w:p>
    <w:p>
      <w:pPr>
        <w:ind w:hanging="283"/>
        <w:spacing w:after="120" w:line="276" w:lineRule="auto"/>
        <w:tabs defTabSz="708">
          <w:tab w:val="left" w:pos="8364" w:leader="none"/>
        </w:tabs>
        <w:rPr>
          <w:b/>
          <w:bCs/>
          <w:color w:val="ff0000"/>
          <w:sz w:val="18"/>
          <w:szCs w:val="18"/>
        </w:rPr>
      </w:pPr>
      <w:r>
        <w:rPr>
          <w:color w:val="000000"/>
          <w:sz w:val="18"/>
          <w:szCs w:val="18"/>
        </w:rPr>
        <w:t xml:space="preserve">    </w:t>
      </w:r>
      <w:r>
        <w:rPr>
          <w:color w:val="000000"/>
          <w:sz w:val="18"/>
          <w:szCs w:val="18"/>
        </w:rPr>
        <w:t xml:space="preserve">         </w:t>
      </w:r>
      <w:r>
        <w:rPr>
          <w:color w:val="000000"/>
          <w:sz w:val="18"/>
          <w:szCs w:val="18"/>
        </w:rPr>
        <w:t xml:space="preserve"> </w:t>
      </w:r>
      <w:r>
        <w:rPr>
          <w:b/>
          <w:bCs/>
          <w:color w:val="000000"/>
          <w:sz w:val="18"/>
          <w:szCs w:val="18"/>
        </w:rPr>
        <w:t>1</w:t>
      </w:r>
      <w:r>
        <w:rPr>
          <w:b/>
          <w:bCs/>
          <w:color w:val="000000"/>
          <w:sz w:val="18"/>
          <w:szCs w:val="18"/>
        </w:rPr>
        <w:t>5</w:t>
      </w:r>
      <w:r>
        <w:rPr>
          <w:b/>
          <w:bCs/>
          <w:color w:val="000000"/>
          <w:sz w:val="18"/>
          <w:szCs w:val="18"/>
        </w:rPr>
        <w:t>-</w:t>
      </w:r>
      <w:r>
        <w:rPr>
          <w:color w:val="000000"/>
          <w:sz w:val="18"/>
          <w:szCs w:val="18"/>
        </w:rPr>
        <w:t xml:space="preserve"> </w:t>
      </w:r>
      <w:r>
        <w:rPr>
          <w:color w:val="000000"/>
          <w:sz w:val="18"/>
          <w:szCs w:val="18"/>
        </w:rPr>
        <w:t xml:space="preserve">Uzaktan ve </w:t>
      </w:r>
      <w:r>
        <w:rPr>
          <w:color w:val="000000"/>
          <w:sz w:val="18"/>
          <w:szCs w:val="18"/>
        </w:rPr>
        <w:t>yüz yüze</w:t>
      </w:r>
      <w:r>
        <w:rPr>
          <w:color w:val="000000"/>
          <w:sz w:val="18"/>
          <w:szCs w:val="18"/>
        </w:rPr>
        <w:t xml:space="preserve"> eğitimde d</w:t>
      </w:r>
      <w:r>
        <w:rPr>
          <w:color w:val="000000"/>
          <w:sz w:val="18"/>
          <w:szCs w:val="18"/>
        </w:rPr>
        <w:t>erslerin işlenirken temel kaynağın MEB tarafından gönderilen ders kitabı olması, ayrıca Akıllı tahta</w:t>
      </w:r>
      <w:r>
        <w:rPr>
          <w:color w:val="000000"/>
          <w:sz w:val="18"/>
          <w:szCs w:val="18"/>
        </w:rPr>
        <w:t xml:space="preserve">larda EBA, DOGM </w:t>
      </w:r>
      <w:r>
        <w:rPr>
          <w:color w:val="000000"/>
          <w:sz w:val="18"/>
          <w:szCs w:val="18"/>
        </w:rPr>
        <w:t>vb</w:t>
      </w:r>
      <w:r>
        <w:rPr>
          <w:color w:val="000000"/>
          <w:sz w:val="18"/>
          <w:szCs w:val="18"/>
        </w:rPr>
        <w:t xml:space="preserve"> sitelerinden de faydalanılması kararlaştırıldı.</w:t>
      </w:r>
      <w:r>
        <w:rPr>
          <w:b/>
          <w:bCs/>
          <w:color w:val="ff0000"/>
          <w:sz w:val="18"/>
          <w:szCs w:val="18"/>
        </w:rPr>
      </w:r>
    </w:p>
    <w:p>
      <w:pPr>
        <w:spacing w:after="120" w:line="276" w:lineRule="auto"/>
        <w:tabs defTabSz="708">
          <w:tab w:val="left" w:pos="8364" w:leader="none"/>
        </w:tabs>
        <w:rPr>
          <w:sz w:val="18"/>
          <w:szCs w:val="18"/>
        </w:rPr>
      </w:pPr>
      <w:r>
        <w:rPr>
          <w:b/>
          <w:sz w:val="18"/>
          <w:szCs w:val="18"/>
        </w:rPr>
        <w:t xml:space="preserve">     </w:t>
      </w:r>
      <w:r>
        <w:rPr>
          <w:b/>
          <w:sz w:val="18"/>
          <w:szCs w:val="18"/>
        </w:rPr>
        <w:t>16</w:t>
      </w:r>
      <w:r>
        <w:rPr>
          <w:sz w:val="18"/>
          <w:szCs w:val="18"/>
        </w:rPr>
        <w:t>-</w:t>
      </w:r>
      <w:r>
        <w:rPr>
          <w:sz w:val="18"/>
          <w:szCs w:val="18"/>
        </w:rPr>
        <w:t>Diğer zümre ve branş öğretmenleri ile mutlaka işbirliği yapılmasına, dersin genel olarak değerlendirilmesi ve öğrencilerin derse daha aktif olarak katılmalarının sağlanması için gerektiğinde bir araya gelinmesine karar verildi.</w:t>
      </w:r>
      <w:r>
        <w:rPr>
          <w:sz w:val="18"/>
          <w:szCs w:val="18"/>
        </w:rPr>
      </w:r>
    </w:p>
    <w:p>
      <w:pPr>
        <w:spacing w:after="120" w:line="276" w:lineRule="auto"/>
        <w:tabs defTabSz="708">
          <w:tab w:val="left" w:pos="8364" w:leader="none"/>
        </w:tabs>
        <w:rPr>
          <w:sz w:val="18"/>
          <w:szCs w:val="18"/>
        </w:rPr>
      </w:pPr>
      <w:r>
        <w:rPr>
          <w:b/>
          <w:sz w:val="18"/>
          <w:szCs w:val="18"/>
        </w:rPr>
        <w:t xml:space="preserve">     </w:t>
      </w:r>
      <w:r>
        <w:rPr>
          <w:b/>
          <w:sz w:val="18"/>
          <w:szCs w:val="18"/>
        </w:rPr>
        <w:t>17</w:t>
      </w:r>
      <w:r>
        <w:rPr>
          <w:sz w:val="18"/>
          <w:szCs w:val="18"/>
        </w:rPr>
        <w:t>- İş sağılığı ve güvenliği için gerekli tedbirlerin alınması ve bu konuda hassasiyet gösterilmesi</w:t>
      </w:r>
      <w:r>
        <w:rPr>
          <w:sz w:val="18"/>
          <w:szCs w:val="18"/>
        </w:rPr>
        <w:t xml:space="preserve"> gerektiği</w:t>
      </w:r>
      <w:r>
        <w:rPr>
          <w:sz w:val="18"/>
          <w:szCs w:val="18"/>
        </w:rPr>
        <w:t xml:space="preserve"> karara bağlandı.</w:t>
      </w:r>
      <w:r>
        <w:rPr>
          <w:sz w:val="18"/>
          <w:szCs w:val="18"/>
        </w:rPr>
      </w:r>
    </w:p>
    <w:p>
      <w:pPr>
        <w:pStyle w:val="para7"/>
        <w:ind w:left="0"/>
        <w:spacing w:line="276" w:lineRule="auto"/>
        <w:jc w:val="both"/>
        <w:rPr>
          <w:b/>
          <w:sz w:val="18"/>
          <w:szCs w:val="18"/>
          <w:lang w:val="tr-tr"/>
        </w:rPr>
      </w:pPr>
      <w:r>
        <w:rPr>
          <w:b/>
          <w:sz w:val="18"/>
          <w:szCs w:val="18"/>
        </w:rPr>
        <w:t xml:space="preserve">          </w:t>
      </w:r>
      <w:r>
        <w:rPr>
          <w:b/>
          <w:sz w:val="18"/>
          <w:szCs w:val="18"/>
          <w:lang w:val="tr-tr"/>
        </w:rPr>
      </w:r>
    </w:p>
    <w:p>
      <w:pPr>
        <w:ind w:left="-284" w:firstLine="142"/>
        <w:spacing/>
        <w:jc w:val="both"/>
        <w:tabs defTabSz="708">
          <w:tab w:val="left" w:pos="8364" w:leader="none"/>
        </w:tabs>
        <w:rPr>
          <w:b/>
          <w:color w:val="000000"/>
          <w:sz w:val="24"/>
          <w:szCs w:val="24"/>
          <w:noProof w:val="1"/>
        </w:rPr>
      </w:pPr>
      <w:r>
        <w:rPr>
          <w:b/>
          <w:color w:val="000000"/>
          <w:sz w:val="24"/>
          <w:szCs w:val="24"/>
          <w:noProof w:val="1"/>
        </w:rPr>
        <w:t xml:space="preserve">           </w:t>
      </w:r>
      <w:r>
        <w:rPr>
          <w:b/>
          <w:color w:val="000000"/>
          <w:sz w:val="24"/>
          <w:szCs w:val="24"/>
        </w:rPr>
        <w:t>Fatma ARSLAN</w:t>
      </w:r>
      <w:r>
        <w:rPr>
          <w:b/>
          <w:color w:val="000000"/>
          <w:sz w:val="24"/>
          <w:szCs w:val="24"/>
          <w:noProof w:val="1"/>
        </w:rPr>
        <w:t xml:space="preserve">                        </w:t>
      </w:r>
      <w:r>
        <w:rPr>
          <w:b/>
          <w:color w:val="000000"/>
          <w:sz w:val="24"/>
          <w:szCs w:val="24"/>
        </w:rPr>
        <w:t>F.Rumeysa</w:t>
      </w:r>
      <w:r>
        <w:rPr>
          <w:b/>
          <w:color w:val="000000"/>
          <w:sz w:val="24"/>
          <w:szCs w:val="24"/>
        </w:rPr>
        <w:t xml:space="preserve"> YÜKSEL</w:t>
      </w:r>
      <w:r>
        <w:rPr>
          <w:b/>
          <w:color w:val="000000"/>
          <w:sz w:val="24"/>
          <w:szCs w:val="24"/>
          <w:noProof w:val="1"/>
        </w:rPr>
        <w:t xml:space="preserve">              </w:t>
      </w:r>
      <w:r>
        <w:rPr>
          <w:b/>
          <w:color w:val="000000"/>
          <w:sz w:val="24"/>
          <w:szCs w:val="24"/>
        </w:rPr>
        <w:t xml:space="preserve">  Orhan YILDIRIM</w:t>
      </w:r>
      <w:r>
        <w:rPr>
          <w:b/>
          <w:color w:val="000000"/>
          <w:sz w:val="24"/>
          <w:szCs w:val="24"/>
          <w:noProof w:val="1"/>
        </w:rPr>
        <w:t xml:space="preserve">                                           </w:t>
      </w:r>
      <w:r>
        <w:rPr>
          <w:b/>
          <w:color w:val="000000"/>
          <w:sz w:val="24"/>
          <w:szCs w:val="24"/>
          <w:noProof w:val="1"/>
        </w:rPr>
      </w:r>
    </w:p>
    <w:p>
      <w:pPr>
        <w:ind w:left="-284" w:firstLine="142"/>
        <w:spacing/>
        <w:jc w:val="both"/>
        <w:tabs defTabSz="708">
          <w:tab w:val="left" w:pos="8364" w:leader="none"/>
        </w:tabs>
        <w:rPr>
          <w:b/>
          <w:color w:val="000000"/>
          <w:sz w:val="24"/>
          <w:szCs w:val="24"/>
          <w:noProof w:val="1"/>
        </w:rPr>
      </w:pPr>
      <w:r>
        <w:rPr>
          <w:b/>
          <w:color w:val="000000"/>
          <w:sz w:val="24"/>
          <w:szCs w:val="24"/>
          <w:noProof w:val="1"/>
        </w:rPr>
        <w:t xml:space="preserve">             Zümre Başkanı                          DKAB Öğretmeni </w:t>
      </w:r>
      <w:r>
        <w:rPr>
          <w:b/>
          <w:color w:val="000000"/>
          <w:sz w:val="24"/>
          <w:szCs w:val="24"/>
        </w:rPr>
        <w:t xml:space="preserve">                  </w:t>
      </w:r>
      <w:r>
        <w:rPr>
          <w:b/>
          <w:color w:val="000000"/>
          <w:sz w:val="24"/>
          <w:szCs w:val="24"/>
          <w:noProof w:val="1"/>
        </w:rPr>
        <w:t xml:space="preserve">  DKAB Öğretmeni</w:t>
      </w:r>
      <w:r>
        <w:rPr>
          <w:b/>
          <w:color w:val="000000"/>
          <w:sz w:val="24"/>
          <w:szCs w:val="24"/>
          <w:noProof w:val="1"/>
        </w:rPr>
      </w:r>
    </w:p>
    <w:p>
      <w:pPr>
        <w:ind w:left="-284" w:firstLine="142"/>
        <w:spacing/>
        <w:jc w:val="both"/>
        <w:tabs defTabSz="708">
          <w:tab w:val="left" w:pos="8364" w:leader="none"/>
        </w:tabs>
        <w:rPr>
          <w:color w:val="000000"/>
          <w:sz w:val="24"/>
          <w:szCs w:val="24"/>
          <w:noProof w:val="1"/>
        </w:rPr>
      </w:pPr>
      <w:r>
        <w:rPr>
          <w:color w:val="000000"/>
          <w:sz w:val="24"/>
          <w:szCs w:val="24"/>
          <w:noProof w:val="1"/>
        </w:rPr>
      </w:r>
    </w:p>
    <w:p>
      <w:pPr>
        <w:ind w:left="-284" w:firstLine="142"/>
        <w:spacing/>
        <w:jc w:val="both"/>
        <w:tabs defTabSz="708">
          <w:tab w:val="left" w:pos="8364" w:leader="none"/>
        </w:tabs>
        <w:rPr>
          <w:color w:val="000000"/>
          <w:sz w:val="24"/>
          <w:szCs w:val="24"/>
          <w:noProof w:val="1"/>
        </w:rPr>
      </w:pPr>
      <w:r>
        <w:rPr>
          <w:color w:val="000000"/>
          <w:sz w:val="24"/>
          <w:szCs w:val="24"/>
          <w:noProof w:val="1"/>
        </w:rPr>
      </w:r>
    </w:p>
    <w:p>
      <w:pPr>
        <w:ind w:left="-284" w:firstLine="142"/>
        <w:spacing/>
        <w:jc w:val="both"/>
        <w:tabs defTabSz="708">
          <w:tab w:val="left" w:pos="8364" w:leader="none"/>
        </w:tabs>
        <w:rPr>
          <w:color w:val="000000"/>
          <w:sz w:val="24"/>
          <w:szCs w:val="24"/>
          <w:noProof w:val="1"/>
        </w:rPr>
      </w:pPr>
      <w:r>
        <w:rPr>
          <w:color w:val="000000"/>
          <w:sz w:val="24"/>
          <w:szCs w:val="24"/>
          <w:noProof w:val="1"/>
        </w:rPr>
      </w:r>
    </w:p>
    <w:p>
      <w:pPr>
        <w:ind w:left="-284" w:firstLine="142"/>
        <w:spacing/>
        <w:jc w:val="both"/>
        <w:tabs defTabSz="708">
          <w:tab w:val="left" w:pos="8364" w:leader="none"/>
        </w:tabs>
        <w:rPr>
          <w:color w:val="000000"/>
          <w:sz w:val="24"/>
          <w:szCs w:val="24"/>
          <w:noProof w:val="1"/>
        </w:rPr>
      </w:pPr>
      <w:r>
        <w:rPr>
          <w:color w:val="000000"/>
          <w:sz w:val="24"/>
          <w:szCs w:val="24"/>
          <w:noProof w:val="1"/>
        </w:rPr>
      </w:r>
    </w:p>
    <w:p>
      <w:pPr>
        <w:ind w:left="-284" w:firstLine="142"/>
        <w:spacing/>
        <w:jc w:val="both"/>
        <w:tabs defTabSz="708">
          <w:tab w:val="left" w:pos="8364" w:leader="none"/>
        </w:tabs>
        <w:rPr>
          <w:color w:val="000000"/>
          <w:sz w:val="24"/>
          <w:szCs w:val="24"/>
          <w:noProof w:val="1"/>
        </w:rPr>
      </w:pPr>
      <w:r>
        <w:rPr>
          <w:noProof/>
        </w:rPr>
        <mc:AlternateContent>
          <mc:Choice Requires="wps">
            <w:drawing>
              <wp:anchor distT="0" distB="0" distL="114300" distR="114300" simplePos="0" relativeHeight="251658244" behindDoc="0" locked="0" layoutInCell="0" hidden="0" allowOverlap="1">
                <wp:simplePos x="0" y="0"/>
                <wp:positionH relativeFrom="column">
                  <wp:posOffset>4518660</wp:posOffset>
                </wp:positionH>
                <wp:positionV relativeFrom="paragraph">
                  <wp:posOffset>59055</wp:posOffset>
                </wp:positionV>
                <wp:extent cx="1935480" cy="236855"/>
                <wp:effectExtent l="0" t="0" r="0" b="0"/>
                <wp:wrapNone/>
                <wp:docPr id="4" name=" 8"/>
                <wp:cNvGraphicFramePr/>
                <a:graphic xmlns:a="http://schemas.openxmlformats.org/drawingml/2006/main">
                  <a:graphicData uri="http://schemas.microsoft.com/office/word/2010/wordprocessingShape">
                    <wps:wsp>
                      <wps:cNvSpPr>
                        <a:extLst>
                          <a:ext uri="smNativeData">
                            <sm:smNativeData xmlns:sm="smNativeData" val="SMDATA_12_ZHctYBMAAAAlAAAAZA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TgEAAAigAAAAAAAAAAAAAAAAAAACAAAAzBsAAAAAAAACAAAAXQAAAOgLAAB1AQAADgAAAK0fAADgBQAAKAAAAAgAAAABAAAAAwAAAA=="/>
                          </a:ext>
                        </a:extLst>
                      </wps:cNvSpPr>
                      <wps:spPr>
                        <a:xfrm>
                          <a:off x="0" y="0"/>
                          <a:ext cx="1935480" cy="236855"/>
                        </a:xfrm>
                        <a:prstGeom prst="rect">
                          <a:avLst/>
                        </a:prstGeom>
                        <a:noFill/>
                        <a:ln>
                          <a:noFill/>
                        </a:ln>
                      </wps:spPr>
                      <wps:txbx>
                        <w:txbxContent>
                          <w:p>
                            <w:pPr>
                              <w:rPr>
                                <w:szCs w:val="22"/>
                              </w:rPr>
                            </w:pPr>
                            <w:r>
                              <w:rPr>
                                <w:szCs w:val="22"/>
                              </w:rPr>
                            </w:r>
                          </w:p>
                        </w:txbxContent>
                      </wps:txbx>
                      <wps:bodyPr spcFirstLastPara="1" vertOverflow="clip" horzOverflow="clip" lIns="91440" tIns="45720" rIns="91440" bIns="45720" upright="1">
                        <a:prstTxWarp prst="textNoShape">
                          <a:avLst/>
                        </a:prstTxWarp>
                        <a:spAutoFit/>
                      </wps:bodyPr>
                    </wps:wsp>
                  </a:graphicData>
                </a:graphic>
              </wp:anchor>
            </w:drawing>
          </mc:Choice>
          <mc:Fallback>
            <w:pict>
              <v:rect id=" 8" o:spid="_x0000_s1028" style="position:absolute;margin-left:355.80pt;margin-top:4.65pt;width:152.40pt;height:18.65pt;z-index:251658244;mso-wrap-distance-left:9.00pt;mso-wrap-distance-top:0.00pt;mso-wrap-distance-right:9.00pt;mso-wrap-distance-bottom:0.00pt;mso-wrap-style:square" stroked="f" filled="f" v:ext="SMDATA_12_ZHctYBMAAAAlAAAAZA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TgEAAAigAAAAAAAAAAAAAAAAAAACAAAAzBsAAAAAAAACAAAAXQAAAOgLAAB1AQAADgAAAK0fAADgBQAAKAAAAAgAAAABAAAAAwAAAA==" o:insetmode="custom">
                <w10:wrap type="none" anchorx="text" anchory="text"/>
                <v:textbox style="mso-fit-shape-to-text:t" inset="7.2pt,3.6pt,7.2pt,3.6pt">
                  <w:txbxContent>
                    <w:p>
                      <w:pPr>
                        <w:rPr>
                          <w:szCs w:val="22"/>
                        </w:rPr>
                      </w:pPr>
                      <w:r>
                        <w:rPr>
                          <w:szCs w:val="22"/>
                        </w:rPr>
                      </w:r>
                    </w:p>
                  </w:txbxContent>
                </v:textbox>
              </v:rect>
            </w:pict>
          </mc:Fallback>
        </mc:AlternateContent>
      </w:r>
      <w:r>
        <w:rPr>
          <w:noProof/>
        </w:rPr>
        <mc:AlternateContent>
          <mc:Choice Requires="wps">
            <w:drawing>
              <wp:anchor distT="0" distB="0" distL="114300" distR="114300" simplePos="0" relativeHeight="251658245" behindDoc="0" locked="0" layoutInCell="0" hidden="0" allowOverlap="1">
                <wp:simplePos x="0" y="0"/>
                <wp:positionH relativeFrom="column">
                  <wp:posOffset>1678940</wp:posOffset>
                </wp:positionH>
                <wp:positionV relativeFrom="paragraph">
                  <wp:posOffset>116840</wp:posOffset>
                </wp:positionV>
                <wp:extent cx="2727325" cy="1267460"/>
                <wp:effectExtent l="0" t="0" r="0" b="0"/>
                <wp:wrapNone/>
                <wp:docPr id="5" name=" 9"/>
                <wp:cNvGraphicFramePr/>
                <a:graphic xmlns:a="http://schemas.openxmlformats.org/drawingml/2006/main">
                  <a:graphicData uri="http://schemas.microsoft.com/office/word/2010/wordprocessingShape">
                    <wps:wsp>
                      <wps:cNvSpPr>
                        <a:extLst>
                          <a:ext uri="smNativeData">
                            <sm:smNativeData xmlns:sm="smNativeData" val="SMDATA_12_ZHctYBMAAAAlAAAAZAAAAA0AAAAAkAAAAEgAAACQAAAASAAAAAAAAAAAAAAAAAAAAAEAAABQAAAAAAAAAAAA4D8AAAAAAADgPwAAAAAAAOA/AAAAAAAA4D8AAAAAAADgPwAAAAAAAOA/AAAAAAAA4D8AAAAAAADgPwAAAAAAAOA/AAAAAAAA4D8CAAAAjAAAAAE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TgEAAAigAAAAAAAAAAAAAAAAAAACAAAAVAoAAAAAAAACAAAAuAAAAMcQAADMBwAADgAAADUOAAA7BgAAKAAAAAgAAAABAAAAAQAAAA=="/>
                          </a:ext>
                        </a:extLst>
                      </wps:cNvSpPr>
                      <wps:spPr>
                        <a:xfrm>
                          <a:off x="0" y="0"/>
                          <a:ext cx="2727325" cy="1267460"/>
                        </a:xfrm>
                        <a:prstGeom prst="rect">
                          <a:avLst/>
                        </a:prstGeom>
                        <a:solidFill>
                          <a:srgbClr val="FFFFFF"/>
                        </a:solidFill>
                        <a:ln>
                          <a:noFill/>
                        </a:ln>
                      </wps:spPr>
                      <wps:txbx>
                        <w:txbxContent>
                          <w:p>
                            <w:pPr>
                              <w:spacing/>
                              <w:jc w:val="center"/>
                              <w:rPr>
                                <w:b/>
                                <w:sz w:val="22"/>
                                <w:szCs w:val="22"/>
                              </w:rPr>
                            </w:pPr>
                            <w:r>
                              <w:rPr>
                                <w:b/>
                                <w:sz w:val="22"/>
                                <w:szCs w:val="22"/>
                              </w:rPr>
                              <w:t>UYGUNDUR</w:t>
                            </w:r>
                          </w:p>
                          <w:p>
                            <w:pPr>
                              <w:spacing/>
                              <w:jc w:val="center"/>
                              <w:rPr>
                                <w:b/>
                                <w:sz w:val="22"/>
                                <w:szCs w:val="22"/>
                              </w:rPr>
                            </w:pPr>
                            <w:r>
                              <w:rPr>
                                <w:b/>
                                <w:sz w:val="22"/>
                                <w:szCs w:val="22"/>
                              </w:rPr>
                              <w:t>18  / 02 / 2021</w:t>
                            </w:r>
                            <w:r>
                              <w:rPr>
                                <w:b/>
                                <w:sz w:val="22"/>
                                <w:szCs w:val="22"/>
                              </w:rPr>
                            </w:r>
                          </w:p>
                          <w:p>
                            <w:pPr>
                              <w:spacing/>
                              <w:jc w:val="center"/>
                              <w:rPr>
                                <w:b/>
                                <w:sz w:val="22"/>
                                <w:szCs w:val="22"/>
                              </w:rPr>
                            </w:pPr>
                            <w:r>
                              <w:rPr>
                                <w:b/>
                                <w:sz w:val="22"/>
                                <w:szCs w:val="22"/>
                              </w:rPr>
                            </w:r>
                          </w:p>
                          <w:p>
                            <w:pPr>
                              <w:spacing/>
                              <w:jc w:val="center"/>
                              <w:rPr>
                                <w:b/>
                                <w:sz w:val="22"/>
                                <w:szCs w:val="22"/>
                              </w:rPr>
                            </w:pPr>
                            <w:r>
                              <w:rPr>
                                <w:b/>
                                <w:sz w:val="22"/>
                                <w:szCs w:val="22"/>
                              </w:rPr>
                              <w:t>Çetin GÖKALP</w:t>
                            </w:r>
                          </w:p>
                          <w:p>
                            <w:pPr>
                              <w:spacing/>
                              <w:jc w:val="center"/>
                              <w:rPr>
                                <w:rFonts w:ascii="Verdana" w:hAnsi="Verdana"/>
                                <w:b/>
                                <w:sz w:val="22"/>
                                <w:szCs w:val="22"/>
                              </w:rPr>
                            </w:pPr>
                            <w:r>
                              <w:rPr>
                                <w:b/>
                                <w:sz w:val="22"/>
                                <w:szCs w:val="22"/>
                              </w:rPr>
                              <w:t>Okul Müdürü</w:t>
                            </w: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txbxContent>
                      </wps:txbx>
                      <wps:bodyPr spcFirstLastPara="1" vertOverflow="clip" horzOverflow="clip" lIns="91440" tIns="45720" rIns="91440" bIns="45720" upright="1">
                        <a:prstTxWarp prst="textNoShape">
                          <a:avLst/>
                        </a:prstTxWarp>
                        <a:noAutofit/>
                      </wps:bodyPr>
                    </wps:wsp>
                  </a:graphicData>
                </a:graphic>
              </wp:anchor>
            </w:drawing>
          </mc:Choice>
          <mc:Fallback>
            <w:pict>
              <v:rect id=" 9" o:spid="_x0000_s1029" style="position:absolute;margin-left:132.20pt;margin-top:9.20pt;width:214.75pt;height:99.80pt;z-index:251658245;mso-wrap-distance-left:9.00pt;mso-wrap-distance-top:0.00pt;mso-wrap-distance-right:9.00pt;mso-wrap-distance-bottom:0.00pt;mso-wrap-style:square" stroked="f" fillcolor="#ffffff" v:ext="SMDATA_12_ZHctYBMAAAAlAAAAZAAAAA0AAAAAkAAAAEgAAACQAAAASAAAAAAAAAAAAAAAAAAAAAEAAABQAAAAAAAAAAAA4D8AAAAAAADgPwAAAAAAAOA/AAAAAAAA4D8AAAAAAADgPwAAAAAAAOA/AAAAAAAA4D8AAAAAAADgPwAAAAAAAOA/AAAAAAAA4D8CAAAAjAAAAAE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TgEAAAigAAAAAAAAAAAAAAAAAAACAAAAVAoAAAAAAAACAAAAuAAAAMcQAADMBwAADgAAADUOAAA7BgAAKAAAAAgAAAABAAAAAQAAAA==" o:insetmode="custom">
                <v:fill color2="#000000" type="solid" angle="90"/>
                <w10:wrap type="none" anchorx="text" anchory="text"/>
                <v:textbox inset="7.2pt,3.6pt,7.2pt,3.6pt">
                  <w:txbxContent>
                    <w:p>
                      <w:pPr>
                        <w:spacing/>
                        <w:jc w:val="center"/>
                        <w:rPr>
                          <w:b/>
                          <w:sz w:val="22"/>
                          <w:szCs w:val="22"/>
                        </w:rPr>
                      </w:pPr>
                      <w:r>
                        <w:rPr>
                          <w:b/>
                          <w:sz w:val="22"/>
                          <w:szCs w:val="22"/>
                        </w:rPr>
                        <w:t>UYGUNDUR</w:t>
                      </w:r>
                    </w:p>
                    <w:p>
                      <w:pPr>
                        <w:spacing/>
                        <w:jc w:val="center"/>
                        <w:rPr>
                          <w:b/>
                          <w:sz w:val="22"/>
                          <w:szCs w:val="22"/>
                        </w:rPr>
                      </w:pPr>
                      <w:r>
                        <w:rPr>
                          <w:b/>
                          <w:sz w:val="22"/>
                          <w:szCs w:val="22"/>
                        </w:rPr>
                        <w:t>18  / 02 / 2021</w:t>
                      </w:r>
                      <w:r>
                        <w:rPr>
                          <w:b/>
                          <w:sz w:val="22"/>
                          <w:szCs w:val="22"/>
                        </w:rPr>
                      </w:r>
                    </w:p>
                    <w:p>
                      <w:pPr>
                        <w:spacing/>
                        <w:jc w:val="center"/>
                        <w:rPr>
                          <w:b/>
                          <w:sz w:val="22"/>
                          <w:szCs w:val="22"/>
                        </w:rPr>
                      </w:pPr>
                      <w:r>
                        <w:rPr>
                          <w:b/>
                          <w:sz w:val="22"/>
                          <w:szCs w:val="22"/>
                        </w:rPr>
                      </w:r>
                    </w:p>
                    <w:p>
                      <w:pPr>
                        <w:spacing/>
                        <w:jc w:val="center"/>
                        <w:rPr>
                          <w:b/>
                          <w:sz w:val="22"/>
                          <w:szCs w:val="22"/>
                        </w:rPr>
                      </w:pPr>
                      <w:r>
                        <w:rPr>
                          <w:b/>
                          <w:sz w:val="22"/>
                          <w:szCs w:val="22"/>
                        </w:rPr>
                        <w:t>Çetin GÖKALP</w:t>
                      </w:r>
                    </w:p>
                    <w:p>
                      <w:pPr>
                        <w:spacing/>
                        <w:jc w:val="center"/>
                        <w:rPr>
                          <w:rFonts w:ascii="Verdana" w:hAnsi="Verdana"/>
                          <w:b/>
                          <w:sz w:val="22"/>
                          <w:szCs w:val="22"/>
                        </w:rPr>
                      </w:pPr>
                      <w:r>
                        <w:rPr>
                          <w:b/>
                          <w:sz w:val="22"/>
                          <w:szCs w:val="22"/>
                        </w:rPr>
                        <w:t>Okul Müdürü</w:t>
                      </w: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p>
                      <w:pPr>
                        <w:spacing/>
                        <w:jc w:val="center"/>
                        <w:rPr>
                          <w:rFonts w:ascii="Verdana" w:hAnsi="Verdana"/>
                          <w:b/>
                          <w:sz w:val="22"/>
                          <w:szCs w:val="22"/>
                        </w:rPr>
                      </w:pPr>
                      <w:r>
                        <w:rPr>
                          <w:rFonts w:ascii="Verdana" w:hAnsi="Verdana"/>
                          <w:b/>
                          <w:sz w:val="22"/>
                          <w:szCs w:val="22"/>
                        </w:rPr>
                      </w:r>
                    </w:p>
                  </w:txbxContent>
                </v:textbox>
              </v:rect>
            </w:pict>
          </mc:Fallback>
        </mc:AlternateContent>
      </w:r>
      <w:r>
        <w:rPr>
          <w:color w:val="000000"/>
          <w:sz w:val="24"/>
          <w:szCs w:val="24"/>
          <w:noProof w:val="1"/>
        </w:rPr>
      </w:r>
    </w:p>
    <w:p>
      <w:pPr>
        <w:ind w:left="-284" w:firstLine="142"/>
        <w:spacing w:after="120" w:line="276" w:lineRule="auto"/>
        <w:jc w:val="both"/>
        <w:tabs defTabSz="708">
          <w:tab w:val="left" w:pos="8364" w:leader="none"/>
        </w:tabs>
        <w:rPr>
          <w:color w:val="000000"/>
          <w:sz w:val="24"/>
          <w:szCs w:val="24"/>
          <w:noProof w:val="1"/>
        </w:rPr>
      </w:pPr>
      <w:r>
        <w:rPr>
          <w:color w:val="000000"/>
          <w:sz w:val="24"/>
          <w:szCs w:val="24"/>
          <w:noProof w:val="1"/>
        </w:rPr>
      </w:r>
    </w:p>
    <w:p>
      <w:pPr>
        <w:rPr>
          <w:sz w:val="18"/>
          <w:szCs w:val="18"/>
        </w:rPr>
      </w:pPr>
      <w:r>
        <w:rPr>
          <w:b/>
          <w:sz w:val="18"/>
          <w:szCs w:val="18"/>
        </w:rPr>
        <w:t xml:space="preserve"> </w:t>
      </w:r>
      <w:r>
        <w:rPr>
          <w:sz w:val="18"/>
          <w:szCs w:val="18"/>
        </w:rPr>
      </w:r>
    </w:p>
    <w:sectPr>
      <w:footnotePr>
        <w:pos w:val="pageBottom"/>
        <w:numFmt w:val="decimal"/>
        <w:numStart w:val="1"/>
        <w:numRestart w:val="continuous"/>
      </w:footnotePr>
      <w:endnotePr>
        <w:pos w:val="docEnd"/>
        <w:numFmt w:val="decimal"/>
        <w:numStart w:val="1"/>
        <w:numRestart w:val="continuous"/>
      </w:endnotePr>
      <w:headerReference w:type="default" r:id="rId8"/>
      <w:footerReference w:type="default" r:id="rId9"/>
      <w:type w:val="nextPage"/>
      <w:pgSz w:h="16838" w:w="11906"/>
      <w:pgMar w:left="993" w:top="1135" w:right="849" w:bottom="1135" w:header="708" w:footer="708"/>
      <w:paperSrc w:first="0" w:other="0" a="0" b="0"/>
      <w:pgNumType w:fmt="decimal"/>
      <w:tmGutter w:val="3"/>
      <w:mirrorMargins w:val="0"/>
      <w:tmSection w:h="-2">
        <w:tmHeader w:id="0" w:h="0" edge="708" text="0">
          <w:shd w:val="none"/>
        </w:tmHeader>
        <w:tmFooter w:id="0" w:h="0" edge="708"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font>
  <w:font w:name="SimSun">
    <w:panose1 w:val="02010600030101010101"/>
    <w:charset w:val="00"/>
    <w:family w:val="auto"/>
    <w:pitch w:val="default"/>
  </w:font>
  <w:font w:name="Arial">
    <w:panose1 w:val="020B0604020202020204"/>
    <w:charset w:val="a2"/>
    <w:family w:val="swiss"/>
    <w:pitch w:val="default"/>
  </w:font>
  <w:font w:name="Microsoft Sans Serif">
    <w:panose1 w:val="020B0604020202020204"/>
    <w:charset w:val="a2"/>
    <w:family w:val="swiss"/>
    <w:pitch w:val="default"/>
  </w:font>
  <w:font w:name="Wingdings">
    <w:panose1 w:val="05000000000000000000"/>
    <w:charset w:val="02"/>
    <w:family w:val="decorative"/>
    <w:pitch w:val="default"/>
  </w:font>
  <w:font w:name="Courier New">
    <w:panose1 w:val="02070309020205020404"/>
    <w:charset w:val="a2"/>
    <w:family w:val="modern"/>
    <w:pitch w:val="default"/>
  </w:font>
  <w:font w:name="Symbol">
    <w:panose1 w:val="05050102010706020507"/>
    <w:charset w:val="02"/>
    <w:family w:val="decorative"/>
    <w:pitch w:val="default"/>
  </w:font>
  <w:font w:name="Calibri">
    <w:panose1 w:val="020F0502020204030204"/>
    <w:charset w:val="00"/>
    <w:family w:val="swiss"/>
    <w:pitch w:val="default"/>
  </w:font>
  <w:font w:name="Verdana">
    <w:panose1 w:val="020B0604030504040204"/>
    <w:charset w:val="a2"/>
    <w:family w:val="swiss"/>
    <w:pitch w:val="default"/>
  </w:font>
  <w:font w:name="DengXian">
    <w:panose1 w:val="02010609030101010101"/>
    <w:charset w:val="86"/>
    <w:family w:val="modern"/>
    <w:pitch w:val="default"/>
  </w:font>
  <w:font w:name="Candara">
    <w:panose1 w:val="020E0502030303020204"/>
    <w:charset w:val="a2"/>
    <w:family w:val="swiss"/>
    <w:pitch w:val="default"/>
  </w:font>
  <w:font w:name="Calibri Light">
    <w:panose1 w:val="020F0302020204030204"/>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3"/>
      <w:spacing/>
      <w:jc w:val="center"/>
      <w:rPr>
        <w:sz w:val="24"/>
        <w:szCs w:val="24"/>
      </w:rPr>
    </w:pPr>
    <w:r>
      <w:rPr>
        <w:sz w:val="24"/>
        <w:szCs w:val="24"/>
      </w:rPr>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2"/>
    </w:pPr>
    <w:r>
      <w:rPr>
        <w:noProof/>
      </w:rPr>
      <mc:AlternateContent>
        <mc:Choice Requires="wpg">
          <w:drawing>
            <wp:anchor distT="0" distB="0" distL="114300" distR="114300" simplePos="0" relativeHeight="251659265" behindDoc="0" locked="0" layoutInCell="0" hidden="0" allowOverlap="1">
              <wp:simplePos x="0" y="0"/>
              <wp:positionH relativeFrom="page">
                <wp:posOffset>636905</wp:posOffset>
              </wp:positionH>
              <wp:positionV relativeFrom="page">
                <wp:posOffset>330200</wp:posOffset>
              </wp:positionV>
              <wp:extent cx="6377940" cy="238760"/>
              <wp:effectExtent l="12700" t="28575" r="12700" b="28575"/>
              <wp:wrapNone/>
              <wp:docPr id="1025" name=" 1"/>
              <wp:cNvGraphicFramePr/>
              <a:graphic xmlns:a="http://schemas.openxmlformats.org/drawingml/2006/main">
                <a:graphicData uri="http://schemas.microsoft.com/office/word/2010/wordprocessingGroup">
                  <wpg:wgp>
                    <wpg:cNvGrpSpPr>
                      <a:extLst>
                        <a:ext uri="smNativeData">
                          <sm:smNativeData xmlns:sm="smNativeData" val="SMDATA_6_ZHctYBMAAAAlAAAAAQAAAE0AAAAAkAAAAEgAAACQAAAASAAAAAAAAAAAAAAAAAAAABcAAAAUAAAAAAAAAAAAAAD/fwAA/38AAAAAAAAJAAAABAAAAAAAAAAMAAAAEAAAAAAAAAAAAAAAAAAAAAAAAAAhAAAAQAAAADwAAAAAAAAAEOAAAAAAAAAAAAAAAAAAAAAAAADrAwAAAAAAAAAAAAAIAgAAPCcAAHgBAAAAAAAA6wMAAAgCAAAoAAAACAAAAAEAAAABAAAA"/>
                        </a:ext>
                      </a:extLst>
                    </wpg:cNvGrpSpPr>
                    <wpg:grpSpPr>
                      <a:xfrm>
                        <a:off x="0" y="0"/>
                        <a:ext cx="6377940" cy="238760"/>
                        <a:chOff x="0" y="0"/>
                        <a:chExt cx="6377940" cy="238760"/>
                      </a:xfrm>
                    </wpg:grpSpPr>
                    <wps:wsp>
                      <wps:cNvPr id="1026" name=" 2"/>
                      <wps:cNvCnPr>
                        <a:cxnSpLocks noChangeShapeType="1"/>
                        <a:extLst>
                          <a:ext uri="smNativeData">
                            <sm:smNativeData xmlns:sm="smNativeData" val="SMDATA_12_ZHctYBMAAAAlAAAAD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BAAAAAAAAAICAg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IQAAAEAAAAA8AAAAAAAAAACCAAAAAAAAAAAAAAAAAAAAAAAAAAAAAAAAAAAAAAAAAAAAAAAAAAAAAAAAAAAAAAAAAAAAAAAAKAAAAAgAAAABAAAAAQAAAA=="/>
                          </a:ext>
                        </a:extLst>
                      </wps:cNvCnPr>
                      <wps:spPr>
                        <a:xfrm>
                          <a:off x="0" y="118745"/>
                          <a:ext cx="6377940" cy="0"/>
                        </a:xfrm>
                        <a:prstGeom prst="straightConnector1">
                          <a:avLst/>
                        </a:prstGeom>
                        <a:noFill/>
                        <a:ln w="12700">
                          <a:solidFill>
                            <a:srgbClr val="808080"/>
                          </a:solidFill>
                        </a:ln>
                      </wps:spPr>
                      <wps:bodyPr spcFirstLastPara="1" vertOverflow="clip" horzOverflow="clip" lIns="91440" tIns="45720" rIns="91440" bIns="45720" upright="1">
                        <a:noAutofit/>
                      </wps:bodyPr>
                    </wps:wsp>
                    <wps:wsp>
                      <wps:cNvPr id="1027" name=" 3"/>
                      <wps:cNvSpPr>
                        <a:extLst>
                          <a:ext uri="smNativeData">
                            <sm:smNativeData xmlns:sm="smNativeData" val="SMDATA_12_ZHctYBMAAAAlAAAAfQAAAA0AAAAAkAAAAAAAAACQAAAAAAAAAAAAAAAAAAAAAAAAAAEAAABQAAAAhbacS3FV1T8AAAAAAADgPwAAAAAAAOA/AAAAAAAA4D8AAAAAAADgPwAAAAAAAOA/AAAAAAAA4D8AAAAAAADgPwAAAAAAAOA/AAAAAAAA4D8CAAAAjAAAAAEAAAAAAAAA////AAAAAAAAAAAAAAAAAAAAAAAAAAAAAAAAAAAAAAAAAAAAZAAAAAEAAABAAAAAAAAAAAAAAAAAAAAAAAAAAAAAAAAAAAAAAAAAAAAAAAAAAAAAAAAAAAAAAAAAAAAAAAAAAAAAAAAAAAAAAAAAAAAAAAAAAAAAAAAAAAAAAAAAAAAAFAAAADwAAAABAAAAAAAAAICAgAAt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IQAAAEAAAAA8AAAAAAAAAACCAAAAAAAAAAAAAAAAAAAAAAAAAAAAAAAAAAAAAAAAAAAAAAAAAAAAAAAAAAAAAAAAAAAAAAAAKAAAAAgAAAABAAAAAQAAAA=="/>
                          </a:ext>
                        </a:extLst>
                      </wps:cNvSpPr>
                      <wps:spPr>
                        <a:xfrm>
                          <a:off x="2891790" y="0"/>
                          <a:ext cx="584835" cy="238760"/>
                        </a:xfrm>
                        <a:prstGeom prst="bracketPair">
                          <a:avLst>
                            <a:gd name="adj" fmla="val 16667"/>
                          </a:avLst>
                        </a:prstGeom>
                        <a:solidFill>
                          <a:srgbClr val="FFFFFF"/>
                        </a:solidFill>
                        <a:ln w="28575">
                          <a:solidFill>
                            <a:srgbClr val="808080"/>
                          </a:solidFill>
                        </a:ln>
                      </wps:spPr>
                      <wps:txbx>
                        <w:txbxContent>
                          <w:p>
                            <w:pPr>
                              <w:spacing/>
                              <w:jc w:val="center"/>
                            </w:pPr>
                            <w:r>
                              <w:fldChar w:fldCharType="begin"/>
                              <w:instrText xml:space="preserve"> PAGE </w:instrText>
                              <w:fldChar w:fldCharType="separate"/>
                              <w:t>4</w:t>
                              <w:fldChar w:fldCharType="end"/>
                            </w:r>
                          </w:p>
                        </w:txbxContent>
                      </wps:txbx>
                      <wps:bodyPr spcFirstLastPara="1" vertOverflow="clip" horzOverflow="clip" lIns="91440" tIns="0" rIns="91440" bIns="0" upright="1">
                        <a:prstTxWarp prst="textNoShape">
                          <a:avLst/>
                        </a:prstTxWarp>
                        <a:noAutofit/>
                      </wps:bodyPr>
                    </wps:wsp>
                  </wpg:wgp>
                </a:graphicData>
              </a:graphic>
            </wp:anchor>
          </w:drawing>
        </mc:Choice>
        <mc:Fallback>
          <w:pict>
            <v:group style="position:absolute;margin-left:50.15pt;margin-top:26.00pt;mso-position-horizontal-relative:page;mso-position-vertical-relative:page;width:502.20pt;height:18.80pt;z-index:251659265" coordorigin="1003,520" coordsize="10044,376">
              <v:shapetype id="_x0000_t32" coordsize="21600,21600" o:spt="32" o:oned="t" path="m,l21600,21600e" filled="f">
                <v:path arrowok="t" fillok="f" o:connecttype="none"/>
                <o:lock v:ext="edit" shapetype="t"/>
              </v:shapetype>
              <v:shape id=" 2" o:spid="_x0000_s2049" type="#_x0000_t32" style="position:absolute;left:1003;top:707;width:10044;height:0" o:connectortype="straight" adj="16200,16200,16200" strokeweight="1.00pt" strokecolor="#808080" v:ext="SMDATA_11_ZHctYBMAAAAlAAAAD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BAAAAAAAAAICAg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KAAAAAgAAAABAAAAAQAAAA=="/>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xrange="0,10800" switch=""/>
                </v:handles>
              </v:shapetype>
              <v:shape id=" 3" o:spid="_x0000_s2050" type="#_x0000_t185" style="position:absolute;left:5557;top:520;width:921;height:376" adj="3600" strokeweight="2.25pt" strokecolor="#808080" fillcolor="#ffffff" v:ext="SMDATA_11_ZHctYBMAAAAlAAAAfQAAAA0AAAAAkAAAAAAAAACQAAAAAAAAAAAAAAAAAAAAAAAAAAEAAABQAAAAhbacS3FV1T8AAAAAAADgPwAAAAAAAOA/AAAAAAAA4D8AAAAAAADgPwAAAAAAAOA/AAAAAAAA4D8AAAAAAADgPwAAAAAAAOA/AAAAAAAA4D8CAAAAjAAAAAEAAAAAAAAA////AAAAAAAAAAAAAAAAAAAAAAAAAAAAAAAAAAAAAAAAAAAAZAAAAAEAAABAAAAAAAAAAAAAAAAAAAAAAAAAAAAAAAAAAAAAAAAAAAAAAAAAAAAAAAAAAAAAAAAAAAAAAAAAAAAAAAAAAAAAAAAAAAAAAAAAAAAAAAAAAAAAAAAAAAAAFAAAADwAAAABAAAAAAAAAICAgAAt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KAAAAAgAAAABAAAAAQAAAA==" o:insetmode="custom">
                <v:fill color2="#000000" type="solid" angle="90"/>
                <v:textbox inset="7.2pt,0.0pt,7.2pt,0.0pt">
                  <w:txbxContent>
                    <w:p>
                      <w:pPr>
                        <w:spacing/>
                        <w:jc w:val="center"/>
                      </w:pPr>
                      <w:r>
                        <w:fldChar w:fldCharType="begin"/>
                        <w:instrText xml:space="preserve"> PAGE </w:instrText>
                        <w:fldChar w:fldCharType="separate"/>
                        <w:t>4</w:t>
                        <w:fldChar w:fldCharType="end"/>
                      </w:r>
                    </w:p>
                  </w:txbxContent>
                </v:textbox>
              </v:shape>
              <w10:wrap type="none" anchorx="page" anchory="page"/>
            </v:group>
          </w:pict>
        </mc:Fallback>
      </mc:AlternateConten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aralandırılmış liste 1"/>
    <w:lvl w:ilvl="0">
      <w:start w:val="1"/>
      <w:numFmt w:val="decimal"/>
      <w:suff w:val="tab"/>
      <w:lvlText w:val="%1-"/>
      <w:lvlJc w:val="left"/>
      <w:pPr>
        <w:ind w:left="567" w:hanging="0"/>
      </w:pPr>
      <w:rPr>
        <w:b/>
      </w:rPr>
    </w:lvl>
    <w:lvl w:ilvl="1">
      <w:start w:val="1"/>
      <w:numFmt w:val="lowerLetter"/>
      <w:suff w:val="tab"/>
      <w:lvlText w:val="%2."/>
      <w:lvlJc w:val="left"/>
      <w:pPr>
        <w:ind w:left="1287" w:hanging="0"/>
      </w:pPr>
    </w:lvl>
    <w:lvl w:ilvl="2">
      <w:start w:val="1"/>
      <w:numFmt w:val="lowerRoman"/>
      <w:suff w:val="tab"/>
      <w:lvlText w:val="%3."/>
      <w:lvlJc w:val="left"/>
      <w:pPr>
        <w:ind w:left="2187" w:hanging="0"/>
      </w:pPr>
    </w:lvl>
    <w:lvl w:ilvl="3">
      <w:start w:val="1"/>
      <w:numFmt w:val="decimal"/>
      <w:suff w:val="tab"/>
      <w:lvlText w:val="%4."/>
      <w:lvlJc w:val="left"/>
      <w:pPr>
        <w:ind w:left="2727" w:hanging="0"/>
      </w:pPr>
    </w:lvl>
    <w:lvl w:ilvl="4">
      <w:start w:val="1"/>
      <w:numFmt w:val="lowerLetter"/>
      <w:suff w:val="tab"/>
      <w:lvlText w:val="%5."/>
      <w:lvlJc w:val="left"/>
      <w:pPr>
        <w:ind w:left="3447" w:hanging="0"/>
      </w:pPr>
    </w:lvl>
    <w:lvl w:ilvl="5">
      <w:start w:val="1"/>
      <w:numFmt w:val="lowerRoman"/>
      <w:suff w:val="tab"/>
      <w:lvlText w:val="%6."/>
      <w:lvlJc w:val="left"/>
      <w:pPr>
        <w:ind w:left="4347" w:hanging="0"/>
      </w:pPr>
    </w:lvl>
    <w:lvl w:ilvl="6">
      <w:start w:val="1"/>
      <w:numFmt w:val="decimal"/>
      <w:suff w:val="tab"/>
      <w:lvlText w:val="%7."/>
      <w:lvlJc w:val="left"/>
      <w:pPr>
        <w:ind w:left="4887" w:hanging="0"/>
      </w:pPr>
    </w:lvl>
    <w:lvl w:ilvl="7">
      <w:start w:val="1"/>
      <w:numFmt w:val="lowerLetter"/>
      <w:suff w:val="tab"/>
      <w:lvlText w:val="%8."/>
      <w:lvlJc w:val="left"/>
      <w:pPr>
        <w:ind w:left="5607" w:hanging="0"/>
      </w:pPr>
    </w:lvl>
    <w:lvl w:ilvl="8">
      <w:start w:val="1"/>
      <w:numFmt w:val="lowerRoman"/>
      <w:suff w:val="tab"/>
      <w:lvlText w:val="%9."/>
      <w:lvlJc w:val="left"/>
      <w:pPr>
        <w:ind w:left="6507" w:hanging="0"/>
      </w:pPr>
    </w:lvl>
  </w:abstractNum>
  <w:abstractNum w:abstractNumId="2">
    <w:multiLevelType w:val="hybridMultilevel"/>
    <w:name w:val="Numaralandırılmış liste 2"/>
    <w:lvl w:ilvl="0">
      <w:start w:val="1"/>
      <w:numFmt w:val="decimal"/>
      <w:suff w:val="tab"/>
      <w:lvlText w:val="%1."/>
      <w:lvlJc w:val="left"/>
      <w:pPr>
        <w:ind w:left="142" w:hanging="0"/>
      </w:pPr>
      <w:rPr>
        <w:rFonts w:cs="Microsoft Sans Serif"/>
        <w:b/>
      </w:rPr>
    </w:lvl>
    <w:lvl w:ilvl="1">
      <w:start w:val="1"/>
      <w:numFmt w:val="lowerLetter"/>
      <w:suff w:val="tab"/>
      <w:lvlText w:val="%2."/>
      <w:lvlJc w:val="left"/>
      <w:pPr>
        <w:ind w:left="862" w:hanging="0"/>
      </w:pPr>
    </w:lvl>
    <w:lvl w:ilvl="2">
      <w:start w:val="1"/>
      <w:numFmt w:val="lowerRoman"/>
      <w:suff w:val="tab"/>
      <w:lvlText w:val="%3."/>
      <w:lvlJc w:val="left"/>
      <w:pPr>
        <w:ind w:left="1762" w:hanging="0"/>
      </w:pPr>
    </w:lvl>
    <w:lvl w:ilvl="3">
      <w:start w:val="1"/>
      <w:numFmt w:val="decimal"/>
      <w:suff w:val="tab"/>
      <w:lvlText w:val="%4."/>
      <w:lvlJc w:val="left"/>
      <w:pPr>
        <w:ind w:left="2302" w:hanging="0"/>
      </w:pPr>
    </w:lvl>
    <w:lvl w:ilvl="4">
      <w:start w:val="1"/>
      <w:numFmt w:val="lowerLetter"/>
      <w:suff w:val="tab"/>
      <w:lvlText w:val="%5."/>
      <w:lvlJc w:val="left"/>
      <w:pPr>
        <w:ind w:left="3022" w:hanging="0"/>
      </w:pPr>
    </w:lvl>
    <w:lvl w:ilvl="5">
      <w:start w:val="1"/>
      <w:numFmt w:val="lowerRoman"/>
      <w:suff w:val="tab"/>
      <w:lvlText w:val="%6."/>
      <w:lvlJc w:val="left"/>
      <w:pPr>
        <w:ind w:left="3922" w:hanging="0"/>
      </w:pPr>
    </w:lvl>
    <w:lvl w:ilvl="6">
      <w:start w:val="1"/>
      <w:numFmt w:val="decimal"/>
      <w:suff w:val="tab"/>
      <w:lvlText w:val="%7."/>
      <w:lvlJc w:val="left"/>
      <w:pPr>
        <w:ind w:left="4462" w:hanging="0"/>
      </w:pPr>
    </w:lvl>
    <w:lvl w:ilvl="7">
      <w:start w:val="1"/>
      <w:numFmt w:val="lowerLetter"/>
      <w:suff w:val="tab"/>
      <w:lvlText w:val="%8."/>
      <w:lvlJc w:val="left"/>
      <w:pPr>
        <w:ind w:left="5182" w:hanging="0"/>
      </w:pPr>
    </w:lvl>
    <w:lvl w:ilvl="8">
      <w:start w:val="1"/>
      <w:numFmt w:val="lowerRoman"/>
      <w:suff w:val="tab"/>
      <w:lvlText w:val="%9."/>
      <w:lvlJc w:val="left"/>
      <w:pPr>
        <w:ind w:left="6082" w:hanging="0"/>
      </w:pPr>
    </w:lvl>
  </w:abstractNum>
  <w:abstractNum w:abstractNumId="3">
    <w:multiLevelType w:val="hybridMultilevel"/>
    <w:name w:val="Numaralandırılmış liste 3"/>
    <w:lvl w:ilvl="0">
      <w:start w:val="1"/>
      <w:numFmt w:val="decimal"/>
      <w:suff w:val="tab"/>
      <w:lvlText w:val="%1-"/>
      <w:lvlJc w:val="left"/>
      <w:pPr>
        <w:ind w:left="840" w:hanging="0"/>
      </w:pPr>
    </w:lvl>
    <w:lvl w:ilvl="1">
      <w:start w:val="1"/>
      <w:numFmt w:val="lowerLetter"/>
      <w:suff w:val="tab"/>
      <w:lvlText w:val="%2."/>
      <w:lvlJc w:val="left"/>
      <w:pPr>
        <w:ind w:left="1500" w:hanging="0"/>
      </w:pPr>
    </w:lvl>
    <w:lvl w:ilvl="2">
      <w:start w:val="1"/>
      <w:numFmt w:val="lowerRoman"/>
      <w:suff w:val="tab"/>
      <w:lvlText w:val="%3."/>
      <w:lvlJc w:val="left"/>
      <w:pPr>
        <w:ind w:left="2400" w:hanging="0"/>
      </w:pPr>
    </w:lvl>
    <w:lvl w:ilvl="3">
      <w:start w:val="1"/>
      <w:numFmt w:val="decimal"/>
      <w:suff w:val="tab"/>
      <w:lvlText w:val="%4."/>
      <w:lvlJc w:val="left"/>
      <w:pPr>
        <w:ind w:left="2940" w:hanging="0"/>
      </w:pPr>
    </w:lvl>
    <w:lvl w:ilvl="4">
      <w:start w:val="1"/>
      <w:numFmt w:val="lowerLetter"/>
      <w:suff w:val="tab"/>
      <w:lvlText w:val="%5."/>
      <w:lvlJc w:val="left"/>
      <w:pPr>
        <w:ind w:left="3660" w:hanging="0"/>
      </w:pPr>
    </w:lvl>
    <w:lvl w:ilvl="5">
      <w:start w:val="1"/>
      <w:numFmt w:val="lowerRoman"/>
      <w:suff w:val="tab"/>
      <w:lvlText w:val="%6."/>
      <w:lvlJc w:val="left"/>
      <w:pPr>
        <w:ind w:left="4560" w:hanging="0"/>
      </w:pPr>
    </w:lvl>
    <w:lvl w:ilvl="6">
      <w:start w:val="1"/>
      <w:numFmt w:val="decimal"/>
      <w:suff w:val="tab"/>
      <w:lvlText w:val="%7."/>
      <w:lvlJc w:val="left"/>
      <w:pPr>
        <w:ind w:left="5100" w:hanging="0"/>
      </w:pPr>
    </w:lvl>
    <w:lvl w:ilvl="7">
      <w:start w:val="1"/>
      <w:numFmt w:val="lowerLetter"/>
      <w:suff w:val="tab"/>
      <w:lvlText w:val="%8."/>
      <w:lvlJc w:val="left"/>
      <w:pPr>
        <w:ind w:left="5820" w:hanging="0"/>
      </w:pPr>
    </w:lvl>
    <w:lvl w:ilvl="8">
      <w:start w:val="1"/>
      <w:numFmt w:val="lowerRoman"/>
      <w:suff w:val="tab"/>
      <w:lvlText w:val="%9."/>
      <w:lvlJc w:val="left"/>
      <w:pPr>
        <w:ind w:left="6720" w:hanging="0"/>
      </w:pPr>
    </w:lvl>
  </w:abstractNum>
  <w:abstractNum w:abstractNumId="4">
    <w:multiLevelType w:val="hybridMultilevel"/>
    <w:name w:val="Numaralandırılmış liste 4"/>
    <w:lvl w:ilvl="0">
      <w:start w:val="1"/>
      <w:numFmt w:val="decimal"/>
      <w:suff w:val="tab"/>
      <w:lvlText w:val="%1-"/>
      <w:lvlJc w:val="left"/>
      <w:pPr>
        <w:ind w:left="705" w:hanging="0"/>
      </w:pPr>
      <w:rPr>
        <w:b/>
      </w:rPr>
    </w:lvl>
    <w:lvl w:ilvl="1">
      <w:start w:val="1"/>
      <w:numFmt w:val="lowerLetter"/>
      <w:suff w:val="tab"/>
      <w:lvlText w:val="%2."/>
      <w:lvlJc w:val="left"/>
      <w:pPr>
        <w:ind w:left="1425" w:hanging="0"/>
      </w:pPr>
    </w:lvl>
    <w:lvl w:ilvl="2">
      <w:start w:val="1"/>
      <w:numFmt w:val="lowerRoman"/>
      <w:suff w:val="tab"/>
      <w:lvlText w:val="%3."/>
      <w:lvlJc w:val="left"/>
      <w:pPr>
        <w:ind w:left="2325" w:hanging="0"/>
      </w:pPr>
    </w:lvl>
    <w:lvl w:ilvl="3">
      <w:start w:val="1"/>
      <w:numFmt w:val="decimal"/>
      <w:suff w:val="tab"/>
      <w:lvlText w:val="%4."/>
      <w:lvlJc w:val="left"/>
      <w:pPr>
        <w:ind w:left="2865" w:hanging="0"/>
      </w:pPr>
    </w:lvl>
    <w:lvl w:ilvl="4">
      <w:start w:val="1"/>
      <w:numFmt w:val="lowerLetter"/>
      <w:suff w:val="tab"/>
      <w:lvlText w:val="%5."/>
      <w:lvlJc w:val="left"/>
      <w:pPr>
        <w:ind w:left="3585" w:hanging="0"/>
      </w:pPr>
    </w:lvl>
    <w:lvl w:ilvl="5">
      <w:start w:val="1"/>
      <w:numFmt w:val="lowerRoman"/>
      <w:suff w:val="tab"/>
      <w:lvlText w:val="%6."/>
      <w:lvlJc w:val="left"/>
      <w:pPr>
        <w:ind w:left="4485" w:hanging="0"/>
      </w:pPr>
    </w:lvl>
    <w:lvl w:ilvl="6">
      <w:start w:val="1"/>
      <w:numFmt w:val="decimal"/>
      <w:suff w:val="tab"/>
      <w:lvlText w:val="%7."/>
      <w:lvlJc w:val="left"/>
      <w:pPr>
        <w:ind w:left="5025" w:hanging="0"/>
      </w:pPr>
    </w:lvl>
    <w:lvl w:ilvl="7">
      <w:start w:val="1"/>
      <w:numFmt w:val="lowerLetter"/>
      <w:suff w:val="tab"/>
      <w:lvlText w:val="%8."/>
      <w:lvlJc w:val="left"/>
      <w:pPr>
        <w:ind w:left="5745" w:hanging="0"/>
      </w:pPr>
    </w:lvl>
    <w:lvl w:ilvl="8">
      <w:start w:val="1"/>
      <w:numFmt w:val="lowerRoman"/>
      <w:suff w:val="tab"/>
      <w:lvlText w:val="%9."/>
      <w:lvlJc w:val="left"/>
      <w:pPr>
        <w:ind w:left="6645" w:hanging="0"/>
      </w:pPr>
    </w:lvl>
  </w:abstractNum>
  <w:abstractNum w:abstractNumId="5">
    <w:multiLevelType w:val="hybridMultilevel"/>
    <w:name w:val="Numaralandırılmış liste 5"/>
    <w:lvl w:ilvl="0">
      <w:start w:val="12"/>
      <w:numFmt w:val="decimal"/>
      <w:suff w:val="tab"/>
      <w:lvlText w:val="%1-"/>
      <w:lvlJc w:val="left"/>
      <w:pPr>
        <w:ind w:left="927" w:hanging="0"/>
      </w:pPr>
    </w:lvl>
    <w:lvl w:ilvl="1">
      <w:start w:val="1"/>
      <w:numFmt w:val="lowerLetter"/>
      <w:suff w:val="tab"/>
      <w:lvlText w:val="%2."/>
      <w:lvlJc w:val="left"/>
      <w:pPr>
        <w:ind w:left="1647" w:hanging="0"/>
      </w:pPr>
    </w:lvl>
    <w:lvl w:ilvl="2">
      <w:start w:val="1"/>
      <w:numFmt w:val="lowerRoman"/>
      <w:suff w:val="tab"/>
      <w:lvlText w:val="%3."/>
      <w:lvlJc w:val="left"/>
      <w:pPr>
        <w:ind w:left="2547" w:hanging="0"/>
      </w:pPr>
    </w:lvl>
    <w:lvl w:ilvl="3">
      <w:start w:val="1"/>
      <w:numFmt w:val="decimal"/>
      <w:suff w:val="tab"/>
      <w:lvlText w:val="%4."/>
      <w:lvlJc w:val="left"/>
      <w:pPr>
        <w:ind w:left="3087" w:hanging="0"/>
      </w:pPr>
    </w:lvl>
    <w:lvl w:ilvl="4">
      <w:start w:val="1"/>
      <w:numFmt w:val="lowerLetter"/>
      <w:suff w:val="tab"/>
      <w:lvlText w:val="%5."/>
      <w:lvlJc w:val="left"/>
      <w:pPr>
        <w:ind w:left="3807" w:hanging="0"/>
      </w:pPr>
    </w:lvl>
    <w:lvl w:ilvl="5">
      <w:start w:val="1"/>
      <w:numFmt w:val="lowerRoman"/>
      <w:suff w:val="tab"/>
      <w:lvlText w:val="%6."/>
      <w:lvlJc w:val="left"/>
      <w:pPr>
        <w:ind w:left="4707" w:hanging="0"/>
      </w:pPr>
    </w:lvl>
    <w:lvl w:ilvl="6">
      <w:start w:val="1"/>
      <w:numFmt w:val="decimal"/>
      <w:suff w:val="tab"/>
      <w:lvlText w:val="%7."/>
      <w:lvlJc w:val="left"/>
      <w:pPr>
        <w:ind w:left="5247" w:hanging="0"/>
      </w:pPr>
    </w:lvl>
    <w:lvl w:ilvl="7">
      <w:start w:val="1"/>
      <w:numFmt w:val="lowerLetter"/>
      <w:suff w:val="tab"/>
      <w:lvlText w:val="%8."/>
      <w:lvlJc w:val="left"/>
      <w:pPr>
        <w:ind w:left="5967" w:hanging="0"/>
      </w:pPr>
    </w:lvl>
    <w:lvl w:ilvl="8">
      <w:start w:val="1"/>
      <w:numFmt w:val="lowerRoman"/>
      <w:suff w:val="tab"/>
      <w:lvlText w:val="%9."/>
      <w:lvlJc w:val="left"/>
      <w:pPr>
        <w:ind w:left="6867" w:hanging="0"/>
      </w:pPr>
    </w:lvl>
  </w:abstractNum>
  <w:abstractNum w:abstractNumId="6">
    <w:multiLevelType w:val="hybridMultilevel"/>
    <w:name w:val="Numaralandırılmış liste 6"/>
    <w:lvl w:ilvl="0">
      <w:start w:val="1"/>
      <w:numFmt w:val="decimal"/>
      <w:suff w:val="tab"/>
      <w:lvlText w:val="%1-"/>
      <w:lvlJc w:val="left"/>
      <w:pPr>
        <w:ind w:left="567" w:hanging="0"/>
      </w:pPr>
      <w:rPr>
        <w:b/>
      </w:rPr>
    </w:lvl>
    <w:lvl w:ilvl="1">
      <w:start w:val="1"/>
      <w:numFmt w:val="lowerLetter"/>
      <w:suff w:val="tab"/>
      <w:lvlText w:val="%2."/>
      <w:lvlJc w:val="left"/>
      <w:pPr>
        <w:ind w:left="1287" w:hanging="0"/>
      </w:pPr>
    </w:lvl>
    <w:lvl w:ilvl="2">
      <w:start w:val="1"/>
      <w:numFmt w:val="lowerRoman"/>
      <w:suff w:val="tab"/>
      <w:lvlText w:val="%3."/>
      <w:lvlJc w:val="left"/>
      <w:pPr>
        <w:ind w:left="2187" w:hanging="0"/>
      </w:pPr>
    </w:lvl>
    <w:lvl w:ilvl="3">
      <w:start w:val="1"/>
      <w:numFmt w:val="decimal"/>
      <w:suff w:val="tab"/>
      <w:lvlText w:val="%4."/>
      <w:lvlJc w:val="left"/>
      <w:pPr>
        <w:ind w:left="2727" w:hanging="0"/>
      </w:pPr>
    </w:lvl>
    <w:lvl w:ilvl="4">
      <w:start w:val="1"/>
      <w:numFmt w:val="lowerLetter"/>
      <w:suff w:val="tab"/>
      <w:lvlText w:val="%5."/>
      <w:lvlJc w:val="left"/>
      <w:pPr>
        <w:ind w:left="3447" w:hanging="0"/>
      </w:pPr>
    </w:lvl>
    <w:lvl w:ilvl="5">
      <w:start w:val="1"/>
      <w:numFmt w:val="lowerRoman"/>
      <w:suff w:val="tab"/>
      <w:lvlText w:val="%6."/>
      <w:lvlJc w:val="left"/>
      <w:pPr>
        <w:ind w:left="4347" w:hanging="0"/>
      </w:pPr>
    </w:lvl>
    <w:lvl w:ilvl="6">
      <w:start w:val="1"/>
      <w:numFmt w:val="decimal"/>
      <w:suff w:val="tab"/>
      <w:lvlText w:val="%7."/>
      <w:lvlJc w:val="left"/>
      <w:pPr>
        <w:ind w:left="4887" w:hanging="0"/>
      </w:pPr>
    </w:lvl>
    <w:lvl w:ilvl="7">
      <w:start w:val="1"/>
      <w:numFmt w:val="lowerLetter"/>
      <w:suff w:val="tab"/>
      <w:lvlText w:val="%8."/>
      <w:lvlJc w:val="left"/>
      <w:pPr>
        <w:ind w:left="5607" w:hanging="0"/>
      </w:pPr>
    </w:lvl>
    <w:lvl w:ilvl="8">
      <w:start w:val="1"/>
      <w:numFmt w:val="lowerRoman"/>
      <w:suff w:val="tab"/>
      <w:lvlText w:val="%9."/>
      <w:lvlJc w:val="left"/>
      <w:pPr>
        <w:ind w:left="6507" w:hanging="0"/>
      </w:pPr>
    </w:lvl>
  </w:abstractNum>
  <w:abstractNum w:abstractNumId="7">
    <w:multiLevelType w:val="hybridMultilevel"/>
    <w:name w:val="Numaralandırılmış liste 7"/>
    <w:lvl w:ilvl="0">
      <w:start w:val="1"/>
      <w:numFmt w:val="upperRoman"/>
      <w:suff w:val="tab"/>
      <w:lvlText w:val="%1."/>
      <w:lvlJc w:val="left"/>
      <w:pPr>
        <w:ind w:left="567" w:hanging="0"/>
      </w:pPr>
    </w:lvl>
    <w:lvl w:ilvl="1">
      <w:start w:val="1"/>
      <w:numFmt w:val="lowerLetter"/>
      <w:suff w:val="tab"/>
      <w:lvlText w:val="%2."/>
      <w:lvlJc w:val="left"/>
      <w:pPr>
        <w:ind w:left="1287" w:hanging="0"/>
      </w:pPr>
    </w:lvl>
    <w:lvl w:ilvl="2">
      <w:start w:val="1"/>
      <w:numFmt w:val="lowerRoman"/>
      <w:suff w:val="tab"/>
      <w:lvlText w:val="%3."/>
      <w:lvlJc w:val="left"/>
      <w:pPr>
        <w:ind w:left="2187" w:hanging="0"/>
      </w:pPr>
    </w:lvl>
    <w:lvl w:ilvl="3">
      <w:start w:val="1"/>
      <w:numFmt w:val="decimal"/>
      <w:suff w:val="tab"/>
      <w:lvlText w:val="%4."/>
      <w:lvlJc w:val="left"/>
      <w:pPr>
        <w:ind w:left="2727" w:hanging="0"/>
      </w:pPr>
    </w:lvl>
    <w:lvl w:ilvl="4">
      <w:start w:val="1"/>
      <w:numFmt w:val="lowerLetter"/>
      <w:suff w:val="tab"/>
      <w:lvlText w:val="%5."/>
      <w:lvlJc w:val="left"/>
      <w:pPr>
        <w:ind w:left="3447" w:hanging="0"/>
      </w:pPr>
    </w:lvl>
    <w:lvl w:ilvl="5">
      <w:start w:val="1"/>
      <w:numFmt w:val="lowerRoman"/>
      <w:suff w:val="tab"/>
      <w:lvlText w:val="%6."/>
      <w:lvlJc w:val="left"/>
      <w:pPr>
        <w:ind w:left="4347" w:hanging="0"/>
      </w:pPr>
    </w:lvl>
    <w:lvl w:ilvl="6">
      <w:start w:val="1"/>
      <w:numFmt w:val="decimal"/>
      <w:suff w:val="tab"/>
      <w:lvlText w:val="%7."/>
      <w:lvlJc w:val="left"/>
      <w:pPr>
        <w:ind w:left="4887" w:hanging="0"/>
      </w:pPr>
    </w:lvl>
    <w:lvl w:ilvl="7">
      <w:start w:val="1"/>
      <w:numFmt w:val="lowerLetter"/>
      <w:suff w:val="tab"/>
      <w:lvlText w:val="%8."/>
      <w:lvlJc w:val="left"/>
      <w:pPr>
        <w:ind w:left="5607" w:hanging="0"/>
      </w:pPr>
    </w:lvl>
    <w:lvl w:ilvl="8">
      <w:start w:val="1"/>
      <w:numFmt w:val="lowerRoman"/>
      <w:suff w:val="tab"/>
      <w:lvlText w:val="%9."/>
      <w:lvlJc w:val="left"/>
      <w:pPr>
        <w:ind w:left="6507" w:hanging="0"/>
      </w:pPr>
    </w:lvl>
  </w:abstractNum>
  <w:abstractNum w:abstractNumId="8">
    <w:multiLevelType w:val="hybridMultilevel"/>
    <w:name w:val="Numaralandırılmış liste 8"/>
    <w:lvl w:ilvl="0">
      <w:start w:val="1"/>
      <w:numFmt w:val="lowerLetter"/>
      <w:suff w:val="tab"/>
      <w:lvlText w:val="%1)"/>
      <w:lvlJc w:val="left"/>
      <w:pPr>
        <w:ind w:left="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9">
    <w:multiLevelType w:val="hybridMultilevel"/>
    <w:name w:val="Numaralandırılmış liste 9"/>
    <w:lvl w:ilvl="0">
      <w:start w:val="1"/>
      <w:numFmt w:val="decimal"/>
      <w:suff w:val="tab"/>
      <w:lvlText w:val="%1-"/>
      <w:lvlJc w:val="left"/>
      <w:pPr>
        <w:ind w:left="705" w:hanging="0"/>
      </w:pPr>
      <w:rPr>
        <w:b/>
      </w:rPr>
    </w:lvl>
    <w:lvl w:ilvl="1">
      <w:start w:val="1"/>
      <w:numFmt w:val="lowerLetter"/>
      <w:suff w:val="tab"/>
      <w:lvlText w:val="%2."/>
      <w:lvlJc w:val="left"/>
      <w:pPr>
        <w:ind w:left="1425" w:hanging="0"/>
      </w:pPr>
    </w:lvl>
    <w:lvl w:ilvl="2">
      <w:start w:val="1"/>
      <w:numFmt w:val="lowerRoman"/>
      <w:suff w:val="tab"/>
      <w:lvlText w:val="%3."/>
      <w:lvlJc w:val="left"/>
      <w:pPr>
        <w:ind w:left="2325" w:hanging="0"/>
      </w:pPr>
    </w:lvl>
    <w:lvl w:ilvl="3">
      <w:start w:val="1"/>
      <w:numFmt w:val="decimal"/>
      <w:suff w:val="tab"/>
      <w:lvlText w:val="%4."/>
      <w:lvlJc w:val="left"/>
      <w:pPr>
        <w:ind w:left="2865" w:hanging="0"/>
      </w:pPr>
    </w:lvl>
    <w:lvl w:ilvl="4">
      <w:start w:val="1"/>
      <w:numFmt w:val="lowerLetter"/>
      <w:suff w:val="tab"/>
      <w:lvlText w:val="%5."/>
      <w:lvlJc w:val="left"/>
      <w:pPr>
        <w:ind w:left="3585" w:hanging="0"/>
      </w:pPr>
    </w:lvl>
    <w:lvl w:ilvl="5">
      <w:start w:val="1"/>
      <w:numFmt w:val="lowerRoman"/>
      <w:suff w:val="tab"/>
      <w:lvlText w:val="%6."/>
      <w:lvlJc w:val="left"/>
      <w:pPr>
        <w:ind w:left="4485" w:hanging="0"/>
      </w:pPr>
    </w:lvl>
    <w:lvl w:ilvl="6">
      <w:start w:val="1"/>
      <w:numFmt w:val="decimal"/>
      <w:suff w:val="tab"/>
      <w:lvlText w:val="%7."/>
      <w:lvlJc w:val="left"/>
      <w:pPr>
        <w:ind w:left="5025" w:hanging="0"/>
      </w:pPr>
    </w:lvl>
    <w:lvl w:ilvl="7">
      <w:start w:val="1"/>
      <w:numFmt w:val="lowerLetter"/>
      <w:suff w:val="tab"/>
      <w:lvlText w:val="%8."/>
      <w:lvlJc w:val="left"/>
      <w:pPr>
        <w:ind w:left="5745" w:hanging="0"/>
      </w:pPr>
    </w:lvl>
    <w:lvl w:ilvl="8">
      <w:start w:val="1"/>
      <w:numFmt w:val="lowerRoman"/>
      <w:suff w:val="tab"/>
      <w:lvlText w:val="%9."/>
      <w:lvlJc w:val="left"/>
      <w:pPr>
        <w:ind w:left="6645" w:hanging="0"/>
      </w:pPr>
    </w:lvl>
  </w:abstractNum>
  <w:abstractNum w:abstractNumId="10">
    <w:multiLevelType w:val="hybridMultilevel"/>
    <w:name w:val="Numaralandırılmış liste 10"/>
    <w:lvl w:ilvl="0">
      <w:start w:val="6"/>
      <w:numFmt w:val="decimal"/>
      <w:suff w:val="tab"/>
      <w:lvlText w:val="%1-"/>
      <w:lvlJc w:val="left"/>
      <w:pPr>
        <w:ind w:left="567" w:hanging="0"/>
      </w:pPr>
      <w:rPr>
        <w:b/>
      </w:rPr>
    </w:lvl>
    <w:lvl w:ilvl="1">
      <w:start w:val="1"/>
      <w:numFmt w:val="lowerLetter"/>
      <w:suff w:val="tab"/>
      <w:lvlText w:val="%2."/>
      <w:lvlJc w:val="left"/>
      <w:pPr>
        <w:ind w:left="1287" w:hanging="0"/>
      </w:pPr>
    </w:lvl>
    <w:lvl w:ilvl="2">
      <w:start w:val="1"/>
      <w:numFmt w:val="lowerRoman"/>
      <w:suff w:val="tab"/>
      <w:lvlText w:val="%3."/>
      <w:lvlJc w:val="left"/>
      <w:pPr>
        <w:ind w:left="2187" w:hanging="0"/>
      </w:pPr>
    </w:lvl>
    <w:lvl w:ilvl="3">
      <w:start w:val="1"/>
      <w:numFmt w:val="decimal"/>
      <w:suff w:val="tab"/>
      <w:lvlText w:val="%4."/>
      <w:lvlJc w:val="left"/>
      <w:pPr>
        <w:ind w:left="2727" w:hanging="0"/>
      </w:pPr>
    </w:lvl>
    <w:lvl w:ilvl="4">
      <w:start w:val="1"/>
      <w:numFmt w:val="lowerLetter"/>
      <w:suff w:val="tab"/>
      <w:lvlText w:val="%5."/>
      <w:lvlJc w:val="left"/>
      <w:pPr>
        <w:ind w:left="3447" w:hanging="0"/>
      </w:pPr>
    </w:lvl>
    <w:lvl w:ilvl="5">
      <w:start w:val="1"/>
      <w:numFmt w:val="lowerRoman"/>
      <w:suff w:val="tab"/>
      <w:lvlText w:val="%6."/>
      <w:lvlJc w:val="left"/>
      <w:pPr>
        <w:ind w:left="4347" w:hanging="0"/>
      </w:pPr>
    </w:lvl>
    <w:lvl w:ilvl="6">
      <w:start w:val="1"/>
      <w:numFmt w:val="decimal"/>
      <w:suff w:val="tab"/>
      <w:lvlText w:val="%7."/>
      <w:lvlJc w:val="left"/>
      <w:pPr>
        <w:ind w:left="4887" w:hanging="0"/>
      </w:pPr>
    </w:lvl>
    <w:lvl w:ilvl="7">
      <w:start w:val="1"/>
      <w:numFmt w:val="lowerLetter"/>
      <w:suff w:val="tab"/>
      <w:lvlText w:val="%8."/>
      <w:lvlJc w:val="left"/>
      <w:pPr>
        <w:ind w:left="5607" w:hanging="0"/>
      </w:pPr>
    </w:lvl>
    <w:lvl w:ilvl="8">
      <w:start w:val="1"/>
      <w:numFmt w:val="lowerRoman"/>
      <w:suff w:val="tab"/>
      <w:lvlText w:val="%9."/>
      <w:lvlJc w:val="left"/>
      <w:pPr>
        <w:ind w:left="6507" w:hanging="0"/>
      </w:pPr>
    </w:lvl>
  </w:abstractNum>
  <w:abstractNum w:abstractNumId="11">
    <w:multiLevelType w:val="hybridMultilevel"/>
    <w:name w:val="Numaralandırılmış liste 11"/>
    <w:lvl w:ilvl="0">
      <w:start w:val="8"/>
      <w:numFmt w:val="decimal"/>
      <w:suff w:val="tab"/>
      <w:lvlText w:val="%1-"/>
      <w:lvlJc w:val="left"/>
      <w:pPr>
        <w:ind w:left="1065" w:hanging="0"/>
      </w:pPr>
    </w:lvl>
    <w:lvl w:ilvl="1">
      <w:start w:val="1"/>
      <w:numFmt w:val="lowerLetter"/>
      <w:suff w:val="tab"/>
      <w:lvlText w:val="%2."/>
      <w:lvlJc w:val="left"/>
      <w:pPr>
        <w:ind w:left="1785" w:hanging="0"/>
      </w:pPr>
    </w:lvl>
    <w:lvl w:ilvl="2">
      <w:start w:val="1"/>
      <w:numFmt w:val="lowerRoman"/>
      <w:suff w:val="tab"/>
      <w:lvlText w:val="%3."/>
      <w:lvlJc w:val="left"/>
      <w:pPr>
        <w:ind w:left="2685" w:hanging="0"/>
      </w:pPr>
    </w:lvl>
    <w:lvl w:ilvl="3">
      <w:start w:val="1"/>
      <w:numFmt w:val="decimal"/>
      <w:suff w:val="tab"/>
      <w:lvlText w:val="%4."/>
      <w:lvlJc w:val="left"/>
      <w:pPr>
        <w:ind w:left="3225" w:hanging="0"/>
      </w:pPr>
    </w:lvl>
    <w:lvl w:ilvl="4">
      <w:start w:val="1"/>
      <w:numFmt w:val="lowerLetter"/>
      <w:suff w:val="tab"/>
      <w:lvlText w:val="%5."/>
      <w:lvlJc w:val="left"/>
      <w:pPr>
        <w:ind w:left="3945" w:hanging="0"/>
      </w:pPr>
    </w:lvl>
    <w:lvl w:ilvl="5">
      <w:start w:val="1"/>
      <w:numFmt w:val="lowerRoman"/>
      <w:suff w:val="tab"/>
      <w:lvlText w:val="%6."/>
      <w:lvlJc w:val="left"/>
      <w:pPr>
        <w:ind w:left="4845" w:hanging="0"/>
      </w:pPr>
    </w:lvl>
    <w:lvl w:ilvl="6">
      <w:start w:val="1"/>
      <w:numFmt w:val="decimal"/>
      <w:suff w:val="tab"/>
      <w:lvlText w:val="%7."/>
      <w:lvlJc w:val="left"/>
      <w:pPr>
        <w:ind w:left="5385" w:hanging="0"/>
      </w:pPr>
    </w:lvl>
    <w:lvl w:ilvl="7">
      <w:start w:val="1"/>
      <w:numFmt w:val="lowerLetter"/>
      <w:suff w:val="tab"/>
      <w:lvlText w:val="%8."/>
      <w:lvlJc w:val="left"/>
      <w:pPr>
        <w:ind w:left="6105" w:hanging="0"/>
      </w:pPr>
    </w:lvl>
    <w:lvl w:ilvl="8">
      <w:start w:val="1"/>
      <w:numFmt w:val="lowerRoman"/>
      <w:suff w:val="tab"/>
      <w:lvlText w:val="%9."/>
      <w:lvlJc w:val="left"/>
      <w:pPr>
        <w:ind w:left="7005" w:hanging="0"/>
      </w:pPr>
    </w:lvl>
  </w:abstractNum>
  <w:abstractNum w:abstractNumId="12">
    <w:multiLevelType w:val="hybridMultilevel"/>
    <w:name w:val="Numaralandırılmış liste 12"/>
    <w:lvl w:ilvl="0">
      <w:start w:val="4"/>
      <w:numFmt w:val="decimal"/>
      <w:suff w:val="tab"/>
      <w:lvlText w:val="%1-"/>
      <w:lvlJc w:val="left"/>
      <w:pPr>
        <w:ind w:left="1065" w:hanging="0"/>
      </w:pPr>
    </w:lvl>
    <w:lvl w:ilvl="1">
      <w:start w:val="1"/>
      <w:numFmt w:val="lowerLetter"/>
      <w:suff w:val="tab"/>
      <w:lvlText w:val="%2."/>
      <w:lvlJc w:val="left"/>
      <w:pPr>
        <w:ind w:left="1785" w:hanging="0"/>
      </w:pPr>
    </w:lvl>
    <w:lvl w:ilvl="2">
      <w:start w:val="1"/>
      <w:numFmt w:val="lowerRoman"/>
      <w:suff w:val="tab"/>
      <w:lvlText w:val="%3."/>
      <w:lvlJc w:val="left"/>
      <w:pPr>
        <w:ind w:left="2685" w:hanging="0"/>
      </w:pPr>
    </w:lvl>
    <w:lvl w:ilvl="3">
      <w:start w:val="1"/>
      <w:numFmt w:val="decimal"/>
      <w:suff w:val="tab"/>
      <w:lvlText w:val="%4."/>
      <w:lvlJc w:val="left"/>
      <w:pPr>
        <w:ind w:left="3225" w:hanging="0"/>
      </w:pPr>
    </w:lvl>
    <w:lvl w:ilvl="4">
      <w:start w:val="1"/>
      <w:numFmt w:val="lowerLetter"/>
      <w:suff w:val="tab"/>
      <w:lvlText w:val="%5."/>
      <w:lvlJc w:val="left"/>
      <w:pPr>
        <w:ind w:left="3945" w:hanging="0"/>
      </w:pPr>
    </w:lvl>
    <w:lvl w:ilvl="5">
      <w:start w:val="1"/>
      <w:numFmt w:val="lowerRoman"/>
      <w:suff w:val="tab"/>
      <w:lvlText w:val="%6."/>
      <w:lvlJc w:val="left"/>
      <w:pPr>
        <w:ind w:left="4845" w:hanging="0"/>
      </w:pPr>
    </w:lvl>
    <w:lvl w:ilvl="6">
      <w:start w:val="1"/>
      <w:numFmt w:val="decimal"/>
      <w:suff w:val="tab"/>
      <w:lvlText w:val="%7."/>
      <w:lvlJc w:val="left"/>
      <w:pPr>
        <w:ind w:left="5385" w:hanging="0"/>
      </w:pPr>
    </w:lvl>
    <w:lvl w:ilvl="7">
      <w:start w:val="1"/>
      <w:numFmt w:val="lowerLetter"/>
      <w:suff w:val="tab"/>
      <w:lvlText w:val="%8."/>
      <w:lvlJc w:val="left"/>
      <w:pPr>
        <w:ind w:left="6105" w:hanging="0"/>
      </w:pPr>
    </w:lvl>
    <w:lvl w:ilvl="8">
      <w:start w:val="1"/>
      <w:numFmt w:val="lowerRoman"/>
      <w:suff w:val="tab"/>
      <w:lvlText w:val="%9."/>
      <w:lvlJc w:val="left"/>
      <w:pPr>
        <w:ind w:left="7005" w:hanging="0"/>
      </w:pPr>
    </w:lvl>
  </w:abstractNum>
  <w:abstractNum w:abstractNumId="13">
    <w:multiLevelType w:val="hybridMultilevel"/>
    <w:name w:val="Numaralandırılmış liste 13"/>
    <w:lvl w:ilvl="0">
      <w:start w:val="8"/>
      <w:numFmt w:val="decimal"/>
      <w:suff w:val="tab"/>
      <w:lvlText w:val="%1-"/>
      <w:lvlJc w:val="left"/>
      <w:pPr>
        <w:ind w:left="1065" w:hanging="0"/>
      </w:pPr>
    </w:lvl>
    <w:lvl w:ilvl="1">
      <w:start w:val="1"/>
      <w:numFmt w:val="lowerLetter"/>
      <w:suff w:val="tab"/>
      <w:lvlText w:val="%2."/>
      <w:lvlJc w:val="left"/>
      <w:pPr>
        <w:ind w:left="1785" w:hanging="0"/>
      </w:pPr>
    </w:lvl>
    <w:lvl w:ilvl="2">
      <w:start w:val="1"/>
      <w:numFmt w:val="lowerRoman"/>
      <w:suff w:val="tab"/>
      <w:lvlText w:val="%3."/>
      <w:lvlJc w:val="left"/>
      <w:pPr>
        <w:ind w:left="2685" w:hanging="0"/>
      </w:pPr>
    </w:lvl>
    <w:lvl w:ilvl="3">
      <w:start w:val="1"/>
      <w:numFmt w:val="decimal"/>
      <w:suff w:val="tab"/>
      <w:lvlText w:val="%4."/>
      <w:lvlJc w:val="left"/>
      <w:pPr>
        <w:ind w:left="3225" w:hanging="0"/>
      </w:pPr>
    </w:lvl>
    <w:lvl w:ilvl="4">
      <w:start w:val="1"/>
      <w:numFmt w:val="lowerLetter"/>
      <w:suff w:val="tab"/>
      <w:lvlText w:val="%5."/>
      <w:lvlJc w:val="left"/>
      <w:pPr>
        <w:ind w:left="3945" w:hanging="0"/>
      </w:pPr>
    </w:lvl>
    <w:lvl w:ilvl="5">
      <w:start w:val="1"/>
      <w:numFmt w:val="lowerRoman"/>
      <w:suff w:val="tab"/>
      <w:lvlText w:val="%6."/>
      <w:lvlJc w:val="left"/>
      <w:pPr>
        <w:ind w:left="4845" w:hanging="0"/>
      </w:pPr>
    </w:lvl>
    <w:lvl w:ilvl="6">
      <w:start w:val="1"/>
      <w:numFmt w:val="decimal"/>
      <w:suff w:val="tab"/>
      <w:lvlText w:val="%7."/>
      <w:lvlJc w:val="left"/>
      <w:pPr>
        <w:ind w:left="5385" w:hanging="0"/>
      </w:pPr>
    </w:lvl>
    <w:lvl w:ilvl="7">
      <w:start w:val="1"/>
      <w:numFmt w:val="lowerLetter"/>
      <w:suff w:val="tab"/>
      <w:lvlText w:val="%8."/>
      <w:lvlJc w:val="left"/>
      <w:pPr>
        <w:ind w:left="6105" w:hanging="0"/>
      </w:pPr>
    </w:lvl>
    <w:lvl w:ilvl="8">
      <w:start w:val="1"/>
      <w:numFmt w:val="lowerRoman"/>
      <w:suff w:val="tab"/>
      <w:lvlText w:val="%9."/>
      <w:lvlJc w:val="left"/>
      <w:pPr>
        <w:ind w:left="7005" w:hanging="0"/>
      </w:pPr>
    </w:lvl>
  </w:abstractNum>
  <w:abstractNum w:abstractNumId="14">
    <w:multiLevelType w:val="hybridMultilevel"/>
    <w:name w:val="Numaralandırılmış liste 14"/>
    <w:lvl w:ilvl="0">
      <w:start w:val="1"/>
      <w:numFmt w:val="decimal"/>
      <w:suff w:val="tab"/>
      <w:lvlText w:val="%1-"/>
      <w:lvlJc w:val="left"/>
      <w:pPr>
        <w:ind w:left="708" w:hanging="0"/>
      </w:pPr>
    </w:lvl>
    <w:lvl w:ilvl="1">
      <w:start w:val="1"/>
      <w:numFmt w:val="lowerLetter"/>
      <w:suff w:val="tab"/>
      <w:lvlText w:val="%2."/>
      <w:lvlJc w:val="left"/>
      <w:pPr>
        <w:ind w:left="1428" w:hanging="0"/>
      </w:pPr>
    </w:lvl>
    <w:lvl w:ilvl="2">
      <w:start w:val="1"/>
      <w:numFmt w:val="lowerRoman"/>
      <w:suff w:val="tab"/>
      <w:lvlText w:val="%3."/>
      <w:lvlJc w:val="left"/>
      <w:pPr>
        <w:ind w:left="2328" w:hanging="0"/>
      </w:pPr>
    </w:lvl>
    <w:lvl w:ilvl="3">
      <w:start w:val="1"/>
      <w:numFmt w:val="decimal"/>
      <w:suff w:val="tab"/>
      <w:lvlText w:val="%4."/>
      <w:lvlJc w:val="left"/>
      <w:pPr>
        <w:ind w:left="2868" w:hanging="0"/>
      </w:pPr>
    </w:lvl>
    <w:lvl w:ilvl="4">
      <w:start w:val="1"/>
      <w:numFmt w:val="lowerLetter"/>
      <w:suff w:val="tab"/>
      <w:lvlText w:val="%5."/>
      <w:lvlJc w:val="left"/>
      <w:pPr>
        <w:ind w:left="3588" w:hanging="0"/>
      </w:pPr>
    </w:lvl>
    <w:lvl w:ilvl="5">
      <w:start w:val="1"/>
      <w:numFmt w:val="lowerRoman"/>
      <w:suff w:val="tab"/>
      <w:lvlText w:val="%6."/>
      <w:lvlJc w:val="left"/>
      <w:pPr>
        <w:ind w:left="4488" w:hanging="0"/>
      </w:pPr>
    </w:lvl>
    <w:lvl w:ilvl="6">
      <w:start w:val="1"/>
      <w:numFmt w:val="decimal"/>
      <w:suff w:val="tab"/>
      <w:lvlText w:val="%7."/>
      <w:lvlJc w:val="left"/>
      <w:pPr>
        <w:ind w:left="5028" w:hanging="0"/>
      </w:pPr>
    </w:lvl>
    <w:lvl w:ilvl="7">
      <w:start w:val="1"/>
      <w:numFmt w:val="lowerLetter"/>
      <w:suff w:val="tab"/>
      <w:lvlText w:val="%8."/>
      <w:lvlJc w:val="left"/>
      <w:pPr>
        <w:ind w:left="5748" w:hanging="0"/>
      </w:pPr>
    </w:lvl>
    <w:lvl w:ilvl="8">
      <w:start w:val="1"/>
      <w:numFmt w:val="lowerRoman"/>
      <w:suff w:val="tab"/>
      <w:lvlText w:val="%9."/>
      <w:lvlJc w:val="left"/>
      <w:pPr>
        <w:ind w:left="6648" w:hanging="0"/>
      </w:pPr>
    </w:lvl>
  </w:abstractNum>
  <w:abstractNum w:abstractNumId="15">
    <w:multiLevelType w:val="hybridMultilevel"/>
    <w:name w:val="Numaralandırılmış liste 15"/>
    <w:lvl w:ilvl="0">
      <w:numFmt w:val="bullet"/>
      <w:suff w:val="tab"/>
      <w:lvlText w:val=""/>
      <w:lvlJc w:val="left"/>
      <w:pPr>
        <w:ind w:left="866" w:hanging="0"/>
      </w:pPr>
      <w:rPr>
        <w:rFonts w:ascii="Wingdings" w:hAnsi="Wingdings"/>
        <w:b/>
      </w:rPr>
    </w:lvl>
    <w:lvl w:ilvl="1">
      <w:numFmt w:val="bullet"/>
      <w:suff w:val="tab"/>
      <w:lvlText w:val="o"/>
      <w:lvlJc w:val="left"/>
      <w:pPr>
        <w:ind w:left="1586" w:hanging="0"/>
      </w:pPr>
      <w:rPr>
        <w:rFonts w:ascii="Courier New" w:hAnsi="Courier New" w:cs="Courier New"/>
      </w:rPr>
    </w:lvl>
    <w:lvl w:ilvl="2">
      <w:numFmt w:val="bullet"/>
      <w:suff w:val="tab"/>
      <w:lvlText w:val=""/>
      <w:lvlJc w:val="left"/>
      <w:pPr>
        <w:ind w:left="2306" w:hanging="0"/>
      </w:pPr>
      <w:rPr>
        <w:rFonts w:ascii="Wingdings" w:hAnsi="Wingdings" w:eastAsia="Wingdings" w:cs="Wingdings"/>
      </w:rPr>
    </w:lvl>
    <w:lvl w:ilvl="3">
      <w:numFmt w:val="bullet"/>
      <w:suff w:val="tab"/>
      <w:lvlText w:val=""/>
      <w:lvlJc w:val="left"/>
      <w:pPr>
        <w:ind w:left="3026" w:hanging="0"/>
      </w:pPr>
      <w:rPr>
        <w:rFonts w:ascii="Symbol" w:hAnsi="Symbol"/>
      </w:rPr>
    </w:lvl>
    <w:lvl w:ilvl="4">
      <w:numFmt w:val="bullet"/>
      <w:suff w:val="tab"/>
      <w:lvlText w:val="o"/>
      <w:lvlJc w:val="left"/>
      <w:pPr>
        <w:ind w:left="3746" w:hanging="0"/>
      </w:pPr>
      <w:rPr>
        <w:rFonts w:ascii="Courier New" w:hAnsi="Courier New" w:cs="Courier New"/>
      </w:rPr>
    </w:lvl>
    <w:lvl w:ilvl="5">
      <w:numFmt w:val="bullet"/>
      <w:suff w:val="tab"/>
      <w:lvlText w:val=""/>
      <w:lvlJc w:val="left"/>
      <w:pPr>
        <w:ind w:left="4466" w:hanging="0"/>
      </w:pPr>
      <w:rPr>
        <w:rFonts w:ascii="Wingdings" w:hAnsi="Wingdings" w:eastAsia="Wingdings" w:cs="Wingdings"/>
      </w:rPr>
    </w:lvl>
    <w:lvl w:ilvl="6">
      <w:numFmt w:val="bullet"/>
      <w:suff w:val="tab"/>
      <w:lvlText w:val=""/>
      <w:lvlJc w:val="left"/>
      <w:pPr>
        <w:ind w:left="5186" w:hanging="0"/>
      </w:pPr>
      <w:rPr>
        <w:rFonts w:ascii="Symbol" w:hAnsi="Symbol"/>
      </w:rPr>
    </w:lvl>
    <w:lvl w:ilvl="7">
      <w:numFmt w:val="bullet"/>
      <w:suff w:val="tab"/>
      <w:lvlText w:val="o"/>
      <w:lvlJc w:val="left"/>
      <w:pPr>
        <w:ind w:left="5906" w:hanging="0"/>
      </w:pPr>
      <w:rPr>
        <w:rFonts w:ascii="Courier New" w:hAnsi="Courier New" w:cs="Courier New"/>
      </w:rPr>
    </w:lvl>
    <w:lvl w:ilvl="8">
      <w:numFmt w:val="bullet"/>
      <w:suff w:val="tab"/>
      <w:lvlText w:val=""/>
      <w:lvlJc w:val="left"/>
      <w:pPr>
        <w:ind w:left="6626" w:hanging="0"/>
      </w:pPr>
      <w:rPr>
        <w:rFonts w:ascii="Wingdings" w:hAnsi="Wingdings" w:eastAsia="Wingdings" w:cs="Wingdings"/>
      </w:rPr>
    </w:lvl>
  </w:abstractNum>
  <w:abstractNum w:abstractNumId="16">
    <w:multiLevelType w:val="hybridMultilevel"/>
    <w:name w:val="Numaralandırılmış liste 16"/>
    <w:lvl w:ilvl="0">
      <w:start w:val="14"/>
      <w:numFmt w:val="decimal"/>
      <w:suff w:val="tab"/>
      <w:lvlText w:val="%1-"/>
      <w:lvlJc w:val="left"/>
      <w:pPr>
        <w:ind w:left="1287" w:hanging="0"/>
      </w:pPr>
    </w:lvl>
    <w:lvl w:ilvl="1">
      <w:start w:val="1"/>
      <w:numFmt w:val="lowerLetter"/>
      <w:suff w:val="tab"/>
      <w:lvlText w:val="%2."/>
      <w:lvlJc w:val="left"/>
      <w:pPr>
        <w:ind w:left="2007" w:hanging="0"/>
      </w:pPr>
    </w:lvl>
    <w:lvl w:ilvl="2">
      <w:start w:val="1"/>
      <w:numFmt w:val="lowerRoman"/>
      <w:suff w:val="tab"/>
      <w:lvlText w:val="%3."/>
      <w:lvlJc w:val="left"/>
      <w:pPr>
        <w:ind w:left="2907" w:hanging="0"/>
      </w:pPr>
    </w:lvl>
    <w:lvl w:ilvl="3">
      <w:start w:val="1"/>
      <w:numFmt w:val="decimal"/>
      <w:suff w:val="tab"/>
      <w:lvlText w:val="%4."/>
      <w:lvlJc w:val="left"/>
      <w:pPr>
        <w:ind w:left="3447" w:hanging="0"/>
      </w:pPr>
    </w:lvl>
    <w:lvl w:ilvl="4">
      <w:start w:val="1"/>
      <w:numFmt w:val="lowerLetter"/>
      <w:suff w:val="tab"/>
      <w:lvlText w:val="%5."/>
      <w:lvlJc w:val="left"/>
      <w:pPr>
        <w:ind w:left="4167" w:hanging="0"/>
      </w:pPr>
    </w:lvl>
    <w:lvl w:ilvl="5">
      <w:start w:val="1"/>
      <w:numFmt w:val="lowerRoman"/>
      <w:suff w:val="tab"/>
      <w:lvlText w:val="%6."/>
      <w:lvlJc w:val="left"/>
      <w:pPr>
        <w:ind w:left="5067" w:hanging="0"/>
      </w:pPr>
    </w:lvl>
    <w:lvl w:ilvl="6">
      <w:start w:val="1"/>
      <w:numFmt w:val="decimal"/>
      <w:suff w:val="tab"/>
      <w:lvlText w:val="%7."/>
      <w:lvlJc w:val="left"/>
      <w:pPr>
        <w:ind w:left="5607" w:hanging="0"/>
      </w:pPr>
    </w:lvl>
    <w:lvl w:ilvl="7">
      <w:start w:val="1"/>
      <w:numFmt w:val="lowerLetter"/>
      <w:suff w:val="tab"/>
      <w:lvlText w:val="%8."/>
      <w:lvlJc w:val="left"/>
      <w:pPr>
        <w:ind w:left="6327" w:hanging="0"/>
      </w:pPr>
    </w:lvl>
    <w:lvl w:ilvl="8">
      <w:start w:val="1"/>
      <w:numFmt w:val="lowerRoman"/>
      <w:suff w:val="tab"/>
      <w:lvlText w:val="%9."/>
      <w:lvlJc w:val="left"/>
      <w:pPr>
        <w:ind w:left="7227" w:hanging="0"/>
      </w:pPr>
    </w:lvl>
  </w:abstractNum>
  <w:abstractNum w:abstractNumId="17">
    <w:multiLevelType w:val="hybridMultilevel"/>
    <w:name w:val="Numaralandırılmış liste 17"/>
    <w:lvl w:ilvl="0">
      <w:start w:val="13"/>
      <w:numFmt w:val="decimal"/>
      <w:suff w:val="tab"/>
      <w:lvlText w:val="%1-"/>
      <w:lvlJc w:val="left"/>
      <w:pPr>
        <w:ind w:left="1287" w:hanging="0"/>
      </w:pPr>
    </w:lvl>
    <w:lvl w:ilvl="1">
      <w:start w:val="1"/>
      <w:numFmt w:val="lowerLetter"/>
      <w:suff w:val="tab"/>
      <w:lvlText w:val="%2."/>
      <w:lvlJc w:val="left"/>
      <w:pPr>
        <w:ind w:left="2007" w:hanging="0"/>
      </w:pPr>
    </w:lvl>
    <w:lvl w:ilvl="2">
      <w:start w:val="1"/>
      <w:numFmt w:val="lowerRoman"/>
      <w:suff w:val="tab"/>
      <w:lvlText w:val="%3."/>
      <w:lvlJc w:val="left"/>
      <w:pPr>
        <w:ind w:left="2907" w:hanging="0"/>
      </w:pPr>
    </w:lvl>
    <w:lvl w:ilvl="3">
      <w:start w:val="1"/>
      <w:numFmt w:val="decimal"/>
      <w:suff w:val="tab"/>
      <w:lvlText w:val="%4."/>
      <w:lvlJc w:val="left"/>
      <w:pPr>
        <w:ind w:left="3447" w:hanging="0"/>
      </w:pPr>
    </w:lvl>
    <w:lvl w:ilvl="4">
      <w:start w:val="1"/>
      <w:numFmt w:val="lowerLetter"/>
      <w:suff w:val="tab"/>
      <w:lvlText w:val="%5."/>
      <w:lvlJc w:val="left"/>
      <w:pPr>
        <w:ind w:left="4167" w:hanging="0"/>
      </w:pPr>
    </w:lvl>
    <w:lvl w:ilvl="5">
      <w:start w:val="1"/>
      <w:numFmt w:val="lowerRoman"/>
      <w:suff w:val="tab"/>
      <w:lvlText w:val="%6."/>
      <w:lvlJc w:val="left"/>
      <w:pPr>
        <w:ind w:left="5067" w:hanging="0"/>
      </w:pPr>
    </w:lvl>
    <w:lvl w:ilvl="6">
      <w:start w:val="1"/>
      <w:numFmt w:val="decimal"/>
      <w:suff w:val="tab"/>
      <w:lvlText w:val="%7."/>
      <w:lvlJc w:val="left"/>
      <w:pPr>
        <w:ind w:left="5607" w:hanging="0"/>
      </w:pPr>
    </w:lvl>
    <w:lvl w:ilvl="7">
      <w:start w:val="1"/>
      <w:numFmt w:val="lowerLetter"/>
      <w:suff w:val="tab"/>
      <w:lvlText w:val="%8."/>
      <w:lvlJc w:val="left"/>
      <w:pPr>
        <w:ind w:left="6327" w:hanging="0"/>
      </w:pPr>
    </w:lvl>
    <w:lvl w:ilvl="8">
      <w:start w:val="1"/>
      <w:numFmt w:val="lowerRoman"/>
      <w:suff w:val="tab"/>
      <w:lvlText w:val="%9."/>
      <w:lvlJc w:val="left"/>
      <w:pPr>
        <w:ind w:left="7227" w:hanging="0"/>
      </w:pPr>
    </w:lvl>
  </w:abstractNum>
  <w:abstractNum w:abstractNumId="18">
    <w:multiLevelType w:val="hybridMultilevel"/>
    <w:name w:val="Numaralandırılmış liste 18"/>
    <w:lvl w:ilvl="0">
      <w:start w:val="1"/>
      <w:numFmt w:val="decimal"/>
      <w:suff w:val="tab"/>
      <w:lvlText w:val="%1-"/>
      <w:lvlJc w:val="left"/>
      <w:pPr>
        <w:ind w:left="360" w:hanging="0"/>
      </w:pPr>
      <w:rPr>
        <w:b/>
      </w:r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9">
    <w:multiLevelType w:val="hybridMultilevel"/>
    <w:name w:val="Numaralandırılmış liste 19"/>
    <w:lvl w:ilvl="0">
      <w:start w:val="1"/>
      <w:numFmt w:val="decimal"/>
      <w:suff w:val="tab"/>
      <w:lvlText w:val="%1-"/>
      <w:lvlJc w:val="left"/>
      <w:pPr>
        <w:ind w:left="1065" w:hanging="0"/>
      </w:pPr>
    </w:lvl>
    <w:lvl w:ilvl="1">
      <w:start w:val="1"/>
      <w:numFmt w:val="lowerLetter"/>
      <w:suff w:val="tab"/>
      <w:lvlText w:val="%2."/>
      <w:lvlJc w:val="left"/>
      <w:pPr>
        <w:ind w:left="1785" w:hanging="0"/>
      </w:pPr>
    </w:lvl>
    <w:lvl w:ilvl="2">
      <w:start w:val="1"/>
      <w:numFmt w:val="lowerRoman"/>
      <w:suff w:val="tab"/>
      <w:lvlText w:val="%3."/>
      <w:lvlJc w:val="left"/>
      <w:pPr>
        <w:ind w:left="2685" w:hanging="0"/>
      </w:pPr>
    </w:lvl>
    <w:lvl w:ilvl="3">
      <w:start w:val="1"/>
      <w:numFmt w:val="decimal"/>
      <w:suff w:val="tab"/>
      <w:lvlText w:val="%4."/>
      <w:lvlJc w:val="left"/>
      <w:pPr>
        <w:ind w:left="3225" w:hanging="0"/>
      </w:pPr>
    </w:lvl>
    <w:lvl w:ilvl="4">
      <w:start w:val="1"/>
      <w:numFmt w:val="lowerLetter"/>
      <w:suff w:val="tab"/>
      <w:lvlText w:val="%5."/>
      <w:lvlJc w:val="left"/>
      <w:pPr>
        <w:ind w:left="3945" w:hanging="0"/>
      </w:pPr>
    </w:lvl>
    <w:lvl w:ilvl="5">
      <w:start w:val="1"/>
      <w:numFmt w:val="lowerRoman"/>
      <w:suff w:val="tab"/>
      <w:lvlText w:val="%6."/>
      <w:lvlJc w:val="left"/>
      <w:pPr>
        <w:ind w:left="4845" w:hanging="0"/>
      </w:pPr>
    </w:lvl>
    <w:lvl w:ilvl="6">
      <w:start w:val="1"/>
      <w:numFmt w:val="decimal"/>
      <w:suff w:val="tab"/>
      <w:lvlText w:val="%7."/>
      <w:lvlJc w:val="left"/>
      <w:pPr>
        <w:ind w:left="5385" w:hanging="0"/>
      </w:pPr>
    </w:lvl>
    <w:lvl w:ilvl="7">
      <w:start w:val="1"/>
      <w:numFmt w:val="lowerLetter"/>
      <w:suff w:val="tab"/>
      <w:lvlText w:val="%8."/>
      <w:lvlJc w:val="left"/>
      <w:pPr>
        <w:ind w:left="6105" w:hanging="0"/>
      </w:pPr>
    </w:lvl>
    <w:lvl w:ilvl="8">
      <w:start w:val="1"/>
      <w:numFmt w:val="lowerRoman"/>
      <w:suff w:val="tab"/>
      <w:lvlText w:val="%9."/>
      <w:lvlJc w:val="left"/>
      <w:pPr>
        <w:ind w:left="7005" w:hanging="0"/>
      </w:pPr>
    </w:lvl>
  </w:abstractNum>
  <w:abstractNum w:abstractNumId="20">
    <w:multiLevelType w:val="hybridMultilevel"/>
    <w:name w:val="Numaralandırılmış liste 20"/>
    <w:lvl w:ilvl="0">
      <w:start w:val="11"/>
      <w:numFmt w:val="decimal"/>
      <w:suff w:val="tab"/>
      <w:lvlText w:val="%1-"/>
      <w:lvlJc w:val="left"/>
      <w:pPr>
        <w:ind w:left="567" w:hanging="0"/>
      </w:pPr>
    </w:lvl>
    <w:lvl w:ilvl="1">
      <w:start w:val="1"/>
      <w:numFmt w:val="lowerLetter"/>
      <w:suff w:val="tab"/>
      <w:lvlText w:val="%2."/>
      <w:lvlJc w:val="left"/>
      <w:pPr>
        <w:ind w:left="1287" w:hanging="0"/>
      </w:pPr>
    </w:lvl>
    <w:lvl w:ilvl="2">
      <w:start w:val="1"/>
      <w:numFmt w:val="lowerRoman"/>
      <w:suff w:val="tab"/>
      <w:lvlText w:val="%3."/>
      <w:lvlJc w:val="left"/>
      <w:pPr>
        <w:ind w:left="2187" w:hanging="0"/>
      </w:pPr>
    </w:lvl>
    <w:lvl w:ilvl="3">
      <w:start w:val="1"/>
      <w:numFmt w:val="decimal"/>
      <w:suff w:val="tab"/>
      <w:lvlText w:val="%4."/>
      <w:lvlJc w:val="left"/>
      <w:pPr>
        <w:ind w:left="2727" w:hanging="0"/>
      </w:pPr>
    </w:lvl>
    <w:lvl w:ilvl="4">
      <w:start w:val="1"/>
      <w:numFmt w:val="lowerLetter"/>
      <w:suff w:val="tab"/>
      <w:lvlText w:val="%5."/>
      <w:lvlJc w:val="left"/>
      <w:pPr>
        <w:ind w:left="3447" w:hanging="0"/>
      </w:pPr>
    </w:lvl>
    <w:lvl w:ilvl="5">
      <w:start w:val="1"/>
      <w:numFmt w:val="lowerRoman"/>
      <w:suff w:val="tab"/>
      <w:lvlText w:val="%6."/>
      <w:lvlJc w:val="left"/>
      <w:pPr>
        <w:ind w:left="4347" w:hanging="0"/>
      </w:pPr>
    </w:lvl>
    <w:lvl w:ilvl="6">
      <w:start w:val="1"/>
      <w:numFmt w:val="decimal"/>
      <w:suff w:val="tab"/>
      <w:lvlText w:val="%7."/>
      <w:lvlJc w:val="left"/>
      <w:pPr>
        <w:ind w:left="4887" w:hanging="0"/>
      </w:pPr>
    </w:lvl>
    <w:lvl w:ilvl="7">
      <w:start w:val="1"/>
      <w:numFmt w:val="lowerLetter"/>
      <w:suff w:val="tab"/>
      <w:lvlText w:val="%8."/>
      <w:lvlJc w:val="left"/>
      <w:pPr>
        <w:ind w:left="5607" w:hanging="0"/>
      </w:pPr>
    </w:lvl>
    <w:lvl w:ilvl="8">
      <w:start w:val="1"/>
      <w:numFmt w:val="lowerRoman"/>
      <w:suff w:val="tab"/>
      <w:lvlText w:val="%9."/>
      <w:lvlJc w:val="left"/>
      <w:pPr>
        <w:ind w:left="6507" w:hanging="0"/>
      </w:pPr>
    </w:lvl>
  </w:abstractNum>
  <w:abstractNum w:abstractNumId="21">
    <w:multiLevelType w:val="hybridMultilevel"/>
    <w:name w:val="Numaralandırılmış liste 21"/>
    <w:lvl w:ilvl="0">
      <w:start w:val="1"/>
      <w:numFmt w:val="decimal"/>
      <w:suff w:val="tab"/>
      <w:lvlText w:val="%1-"/>
      <w:lvlJc w:val="left"/>
      <w:pPr>
        <w:ind w:left="567" w:hanging="0"/>
      </w:pPr>
      <w:rPr>
        <w:b/>
      </w:rPr>
    </w:lvl>
    <w:lvl w:ilvl="1">
      <w:start w:val="1"/>
      <w:numFmt w:val="lowerLetter"/>
      <w:suff w:val="tab"/>
      <w:lvlText w:val="%2."/>
      <w:lvlJc w:val="left"/>
      <w:pPr>
        <w:ind w:left="1287" w:hanging="0"/>
      </w:pPr>
    </w:lvl>
    <w:lvl w:ilvl="2">
      <w:start w:val="1"/>
      <w:numFmt w:val="lowerRoman"/>
      <w:suff w:val="tab"/>
      <w:lvlText w:val="%3."/>
      <w:lvlJc w:val="left"/>
      <w:pPr>
        <w:ind w:left="2187" w:hanging="0"/>
      </w:pPr>
    </w:lvl>
    <w:lvl w:ilvl="3">
      <w:start w:val="1"/>
      <w:numFmt w:val="decimal"/>
      <w:suff w:val="tab"/>
      <w:lvlText w:val="%4."/>
      <w:lvlJc w:val="left"/>
      <w:pPr>
        <w:ind w:left="2727" w:hanging="0"/>
      </w:pPr>
    </w:lvl>
    <w:lvl w:ilvl="4">
      <w:start w:val="1"/>
      <w:numFmt w:val="lowerLetter"/>
      <w:suff w:val="tab"/>
      <w:lvlText w:val="%5."/>
      <w:lvlJc w:val="left"/>
      <w:pPr>
        <w:ind w:left="3447" w:hanging="0"/>
      </w:pPr>
    </w:lvl>
    <w:lvl w:ilvl="5">
      <w:start w:val="1"/>
      <w:numFmt w:val="lowerRoman"/>
      <w:suff w:val="tab"/>
      <w:lvlText w:val="%6."/>
      <w:lvlJc w:val="left"/>
      <w:pPr>
        <w:ind w:left="4347" w:hanging="0"/>
      </w:pPr>
    </w:lvl>
    <w:lvl w:ilvl="6">
      <w:start w:val="1"/>
      <w:numFmt w:val="decimal"/>
      <w:suff w:val="tab"/>
      <w:lvlText w:val="%7."/>
      <w:lvlJc w:val="left"/>
      <w:pPr>
        <w:ind w:left="4887" w:hanging="0"/>
      </w:pPr>
    </w:lvl>
    <w:lvl w:ilvl="7">
      <w:start w:val="1"/>
      <w:numFmt w:val="lowerLetter"/>
      <w:suff w:val="tab"/>
      <w:lvlText w:val="%8."/>
      <w:lvlJc w:val="left"/>
      <w:pPr>
        <w:ind w:left="5607" w:hanging="0"/>
      </w:pPr>
    </w:lvl>
    <w:lvl w:ilvl="8">
      <w:start w:val="1"/>
      <w:numFmt w:val="lowerRoman"/>
      <w:suff w:val="tab"/>
      <w:lvlText w:val="%9."/>
      <w:lvlJc w:val="left"/>
      <w:pPr>
        <w:ind w:left="6507" w:hanging="0"/>
      </w:pPr>
    </w:lvl>
  </w:abstractNum>
  <w:abstractNum w:abstractNumId="22">
    <w:multiLevelType w:val="hybridMultilevel"/>
    <w:name w:val="Numaralandırılmış liste 22"/>
    <w:lvl w:ilvl="0">
      <w:start w:val="1"/>
      <w:numFmt w:val="decimal"/>
      <w:suff w:val="tab"/>
      <w:lvlText w:val="%1-"/>
      <w:lvlJc w:val="left"/>
      <w:pPr>
        <w:ind w:left="567" w:hanging="0"/>
      </w:pPr>
      <w:rPr>
        <w:b/>
      </w:rPr>
    </w:lvl>
    <w:lvl w:ilvl="1">
      <w:start w:val="1"/>
      <w:numFmt w:val="lowerLetter"/>
      <w:suff w:val="tab"/>
      <w:lvlText w:val="%2."/>
      <w:lvlJc w:val="left"/>
      <w:pPr>
        <w:ind w:left="1287" w:hanging="0"/>
      </w:pPr>
    </w:lvl>
    <w:lvl w:ilvl="2">
      <w:start w:val="1"/>
      <w:numFmt w:val="lowerRoman"/>
      <w:suff w:val="tab"/>
      <w:lvlText w:val="%3."/>
      <w:lvlJc w:val="left"/>
      <w:pPr>
        <w:ind w:left="2187" w:hanging="0"/>
      </w:pPr>
    </w:lvl>
    <w:lvl w:ilvl="3">
      <w:start w:val="1"/>
      <w:numFmt w:val="decimal"/>
      <w:suff w:val="tab"/>
      <w:lvlText w:val="%4."/>
      <w:lvlJc w:val="left"/>
      <w:pPr>
        <w:ind w:left="2727" w:hanging="0"/>
      </w:pPr>
    </w:lvl>
    <w:lvl w:ilvl="4">
      <w:start w:val="1"/>
      <w:numFmt w:val="lowerLetter"/>
      <w:suff w:val="tab"/>
      <w:lvlText w:val="%5."/>
      <w:lvlJc w:val="left"/>
      <w:pPr>
        <w:ind w:left="3447" w:hanging="0"/>
      </w:pPr>
    </w:lvl>
    <w:lvl w:ilvl="5">
      <w:start w:val="1"/>
      <w:numFmt w:val="lowerRoman"/>
      <w:suff w:val="tab"/>
      <w:lvlText w:val="%6."/>
      <w:lvlJc w:val="left"/>
      <w:pPr>
        <w:ind w:left="4347" w:hanging="0"/>
      </w:pPr>
    </w:lvl>
    <w:lvl w:ilvl="6">
      <w:start w:val="1"/>
      <w:numFmt w:val="decimal"/>
      <w:suff w:val="tab"/>
      <w:lvlText w:val="%7."/>
      <w:lvlJc w:val="left"/>
      <w:pPr>
        <w:ind w:left="4887" w:hanging="0"/>
      </w:pPr>
    </w:lvl>
    <w:lvl w:ilvl="7">
      <w:start w:val="1"/>
      <w:numFmt w:val="lowerLetter"/>
      <w:suff w:val="tab"/>
      <w:lvlText w:val="%8."/>
      <w:lvlJc w:val="left"/>
      <w:pPr>
        <w:ind w:left="5607" w:hanging="0"/>
      </w:pPr>
    </w:lvl>
    <w:lvl w:ilvl="8">
      <w:start w:val="1"/>
      <w:numFmt w:val="lowerRoman"/>
      <w:suff w:val="tab"/>
      <w:lvlText w:val="%9."/>
      <w:lvlJc w:val="left"/>
      <w:pPr>
        <w:ind w:left="6507" w:hanging="0"/>
      </w:pPr>
    </w:lvl>
  </w:abstractNum>
  <w:abstractNum w:abstractNumId="23">
    <w:multiLevelType w:val="hybridMultilevel"/>
    <w:name w:val="Numaralandırılmış liste 23"/>
    <w:lvl w:ilvl="0">
      <w:start w:val="1"/>
      <w:numFmt w:val="decimal"/>
      <w:suff w:val="tab"/>
      <w:lvlText w:val="%1-"/>
      <w:lvlJc w:val="left"/>
      <w:pPr>
        <w:ind w:left="705" w:hanging="0"/>
      </w:pPr>
      <w:rPr>
        <w:b/>
      </w:rPr>
    </w:lvl>
    <w:lvl w:ilvl="1">
      <w:start w:val="1"/>
      <w:numFmt w:val="lowerLetter"/>
      <w:suff w:val="tab"/>
      <w:lvlText w:val="%2."/>
      <w:lvlJc w:val="left"/>
      <w:pPr>
        <w:ind w:left="1425" w:hanging="0"/>
      </w:pPr>
    </w:lvl>
    <w:lvl w:ilvl="2">
      <w:start w:val="1"/>
      <w:numFmt w:val="lowerRoman"/>
      <w:suff w:val="tab"/>
      <w:lvlText w:val="%3."/>
      <w:lvlJc w:val="left"/>
      <w:pPr>
        <w:ind w:left="2325" w:hanging="0"/>
      </w:pPr>
    </w:lvl>
    <w:lvl w:ilvl="3">
      <w:start w:val="1"/>
      <w:numFmt w:val="decimal"/>
      <w:suff w:val="tab"/>
      <w:lvlText w:val="%4."/>
      <w:lvlJc w:val="left"/>
      <w:pPr>
        <w:ind w:left="2865" w:hanging="0"/>
      </w:pPr>
    </w:lvl>
    <w:lvl w:ilvl="4">
      <w:start w:val="1"/>
      <w:numFmt w:val="lowerLetter"/>
      <w:suff w:val="tab"/>
      <w:lvlText w:val="%5."/>
      <w:lvlJc w:val="left"/>
      <w:pPr>
        <w:ind w:left="3585" w:hanging="0"/>
      </w:pPr>
    </w:lvl>
    <w:lvl w:ilvl="5">
      <w:start w:val="1"/>
      <w:numFmt w:val="lowerRoman"/>
      <w:suff w:val="tab"/>
      <w:lvlText w:val="%6."/>
      <w:lvlJc w:val="left"/>
      <w:pPr>
        <w:ind w:left="4485" w:hanging="0"/>
      </w:pPr>
    </w:lvl>
    <w:lvl w:ilvl="6">
      <w:start w:val="1"/>
      <w:numFmt w:val="decimal"/>
      <w:suff w:val="tab"/>
      <w:lvlText w:val="%7."/>
      <w:lvlJc w:val="left"/>
      <w:pPr>
        <w:ind w:left="5025" w:hanging="0"/>
      </w:pPr>
    </w:lvl>
    <w:lvl w:ilvl="7">
      <w:start w:val="1"/>
      <w:numFmt w:val="lowerLetter"/>
      <w:suff w:val="tab"/>
      <w:lvlText w:val="%8."/>
      <w:lvlJc w:val="left"/>
      <w:pPr>
        <w:ind w:left="5745" w:hanging="0"/>
      </w:pPr>
    </w:lvl>
    <w:lvl w:ilvl="8">
      <w:start w:val="1"/>
      <w:numFmt w:val="lowerRoman"/>
      <w:suff w:val="tab"/>
      <w:lvlText w:val="%9."/>
      <w:lvlJc w:val="left"/>
      <w:pPr>
        <w:ind w:left="6645"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7"/>
  <w:view w:val="print"/>
  <w:defaultTabStop w:val="708"/>
  <w:autoHyphenation w:val="0"/>
  <w:doNotShadeFormData w:val="0"/>
  <w:captions>
    <w:caption w:name="Tablo" w:pos="below" w:numFmt="decimal"/>
    <w:caption w:name="Şekil" w:pos="below" w:numFmt="decimal"/>
    <w:caption w:name="Resim"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compatSetting w:name="compatibilityMode" w:uri="http://schemas.microsoft.com/office/word" w:val="15"/>
  <w:shapeDefaults>
    <o:shapedefaults v:ext="edit" spidmax="3073"/>
    <o:shapelayout v:ext="edit">
      <o:rules v:ext="edit">
        <o:r id="V:Rule2" type="connector" idref="# 2"/>
      </o:rules>
    </o:shapelayout>
  </w:shapeDefaults>
  <w:tmPrefOne w:val="17"/>
  <w:tmPrefTwo w:val="1"/>
  <w:tmFmtPref w:val="55065707"/>
  <w:tmCommentsPr>
    <w:tmCommentsPlace w:val="0"/>
    <w:tmCommentsWidth w:val="3119"/>
    <w:tmCommentsColor w:val="-1"/>
  </w:tmCommentsPr>
  <w:tmReviewPr>
    <w:tmReviewEnabled w:val="0"/>
    <w:tmReviewShow w:val="1"/>
    <w:tmReviewPrint w:val="0"/>
    <w:tmRevisionNum w:val="3"/>
    <w:tmReviewMarkIns w:val="4"/>
    <w:tmReviewColorIns w:val="-1"/>
    <w:tmReviewMarkDel w:val="6"/>
    <w:tmReviewColorDel w:val="-1"/>
    <w:tmReviewMarkFmt w:val="1"/>
    <w:tmReviewColorFmt w:val="-1"/>
    <w:tmReviewMarkLn w:val="1"/>
    <w:tmReviewColorLn w:val="0"/>
    <w:tmReviewToolTip w:val="1"/>
  </w:tmReviewPr>
  <w:tmLastPos>
    <w:tmLastPosPage w:val="0"/>
    <w:tmLastPosSelect w:val="0"/>
    <w:tmLastPosFrameIdx w:val="0"/>
    <w:tmLastPosCaret>
      <w:tmLastPosPgfIdx w:val="0"/>
      <w:tmLastPosIdx w:val="0"/>
    </w:tmLastPosCaret>
    <w:tmLastPosAnchor>
      <w:tmLastPosPgfIdx w:val="0"/>
      <w:tmLastPosIdx w:val="0"/>
    </w:tmLastPosAnchor>
    <w:tmLastPosTblRect w:left="0" w:top="0" w:right="0" w:bottom="0"/>
  </w:tmLastPos>
  <w:tmAppRevision w:date="1613592420" w:val="982" w:fileVer="342"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0"/>
        <w:szCs w:val="20"/>
        <w:lang w:val="tr-tr" w:eastAsia="zh-cn" w:bidi="ar-sa"/>
      </w:rPr>
    </w:rPrDefault>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ascii="Times New Roman" w:hAnsi="Times New Roman" w:eastAsia="Times New Roman"/>
    </w:rPr>
  </w:style>
  <w:style w:type="paragraph" w:styleId="para1">
    <w:name w:val="heading 2"/>
    <w:qFormat/>
    <w:basedOn w:val="para0"/>
    <w:next w:val="para0"/>
    <w:pPr>
      <w:ind w:firstLine="708"/>
      <w:spacing/>
      <w:jc w:val="both"/>
      <w:keepNext/>
      <w:outlineLvl w:val="1"/>
    </w:pPr>
    <w:rPr>
      <w:sz w:val="24"/>
      <w:noProof w:val="1"/>
    </w:rPr>
  </w:style>
  <w:style w:type="paragraph" w:styleId="para2">
    <w:name w:val="Header"/>
    <w:qFormat/>
    <w:basedOn w:val="para0"/>
    <w:pPr>
      <w:tabs defTabSz="708">
        <w:tab w:val="center" w:pos="4536" w:leader="none"/>
        <w:tab w:val="right" w:pos="9072" w:leader="none"/>
      </w:tabs>
    </w:pPr>
    <w:rPr>
      <w:noProof w:val="1"/>
    </w:rPr>
  </w:style>
  <w:style w:type="paragraph" w:styleId="para3">
    <w:name w:val="Footer"/>
    <w:qFormat/>
    <w:basedOn w:val="para0"/>
    <w:pPr>
      <w:tabs defTabSz="708">
        <w:tab w:val="center" w:pos="4536" w:leader="none"/>
        <w:tab w:val="right" w:pos="9072" w:leader="none"/>
      </w:tabs>
    </w:pPr>
    <w:rPr>
      <w:noProof w:val="1"/>
    </w:rPr>
  </w:style>
  <w:style w:type="paragraph" w:styleId="para4" w:customStyle="1">
    <w:name w:val="paraf"/>
    <w:qFormat/>
    <w:basedOn w:val="para0"/>
    <w:pPr>
      <w:ind w:firstLine="600"/>
      <w:spacing w:before="100" w:after="100" w:beforeAutospacing="1" w:afterAutospacing="1"/>
      <w:jc w:val="both"/>
    </w:pPr>
    <w:rPr>
      <w:rFonts w:ascii="Verdana" w:hAnsi="Verdana"/>
      <w:sz w:val="16"/>
      <w:szCs w:val="16"/>
    </w:rPr>
  </w:style>
  <w:style w:type="paragraph" w:styleId="para5">
    <w:name w:val="List Paragraph"/>
    <w:qFormat/>
    <w:basedOn w:val="para0"/>
    <w:pPr>
      <w:ind w:left="720"/>
      <w:spacing w:after="200" w:line="276" w:lineRule="auto"/>
      <w:contextualSpacing/>
    </w:pPr>
    <w:rPr>
      <w:rFonts w:ascii="Calibri" w:hAnsi="Calibri"/>
      <w:sz w:val="22"/>
      <w:szCs w:val="22"/>
    </w:rPr>
  </w:style>
  <w:style w:type="paragraph" w:styleId="para6">
    <w:name w:val="Body Text Indent 2"/>
    <w:qFormat/>
    <w:basedOn w:val="para0"/>
    <w:pPr>
      <w:ind w:left="-284" w:firstLine="142"/>
      <w:tabs defTabSz="708">
        <w:tab w:val="left" w:pos="8364" w:leader="none"/>
      </w:tabs>
    </w:pPr>
    <w:rPr>
      <w:noProof w:val="1"/>
    </w:rPr>
  </w:style>
  <w:style w:type="paragraph" w:styleId="para7">
    <w:name w:val="Body Text Indent"/>
    <w:qFormat/>
    <w:basedOn w:val="para0"/>
    <w:pPr>
      <w:ind w:left="283"/>
      <w:spacing w:after="120"/>
    </w:pPr>
    <w:rPr>
      <w:noProof w:val="1"/>
    </w:rPr>
  </w:style>
  <w:style w:type="paragraph" w:styleId="para8" w:customStyle="1">
    <w:name w:val="Default"/>
    <w:qFormat/>
    <w:rPr>
      <w:rFonts w:eastAsia="Calibri"/>
      <w:color w:val="000000"/>
      <w:sz w:val="24"/>
      <w:szCs w:val="24"/>
      <w:lang w:val="tr-tr" w:bidi="ar-sa"/>
    </w:rPr>
  </w:style>
  <w:style w:type="character" w:styleId="char0" w:default="1">
    <w:name w:val="Default Paragraph Font"/>
  </w:style>
  <w:style w:type="character" w:styleId="char1" w:customStyle="1">
    <w:name w:val="Başlık 2 Char"/>
    <w:rPr>
      <w:rFonts w:ascii="Times New Roman" w:hAnsi="Times New Roman" w:eastAsia="Times New Roman" w:cs="Times New Roman"/>
      <w:sz w:val="24"/>
      <w:szCs w:val="20"/>
    </w:rPr>
  </w:style>
  <w:style w:type="character" w:styleId="char2" w:customStyle="1">
    <w:name w:val="Üst Bilgi Char"/>
    <w:rPr>
      <w:rFonts w:ascii="Times New Roman" w:hAnsi="Times New Roman" w:eastAsia="Times New Roman"/>
    </w:rPr>
  </w:style>
  <w:style w:type="character" w:styleId="char3" w:customStyle="1">
    <w:name w:val="Alt Bilgi Char"/>
    <w:rPr>
      <w:rFonts w:ascii="Times New Roman" w:hAnsi="Times New Roman" w:eastAsia="Times New Roman"/>
    </w:rPr>
  </w:style>
  <w:style w:type="character" w:styleId="char4">
    <w:name w:val="Strong"/>
    <w:rPr>
      <w:b/>
      <w:bCs/>
    </w:rPr>
  </w:style>
  <w:style w:type="character" w:styleId="char5" w:customStyle="1">
    <w:name w:val="apple-converted-space"/>
    <w:basedOn w:val="char0"/>
  </w:style>
  <w:style w:type="character" w:styleId="char6" w:customStyle="1">
    <w:name w:val="Gövde Metni Girintisi 2 Char"/>
    <w:rPr>
      <w:rFonts w:ascii="Times New Roman" w:hAnsi="Times New Roman" w:eastAsia="Times New Roman"/>
    </w:rPr>
  </w:style>
  <w:style w:type="character" w:styleId="char7" w:customStyle="1">
    <w:name w:val="Gövde Metni Girintisi Char"/>
    <w:rPr>
      <w:rFonts w:ascii="Times New Roman" w:hAnsi="Times New Roman" w:eastAsia="Times New Roman"/>
    </w:rPr>
  </w:style>
  <w:style w:type="character" w:styleId="char8">
    <w:name w:val="Hyperlink"/>
    <w:rPr>
      <w:color w:val="0000ff"/>
      <w:u w:color="auto" w:val="single"/>
    </w:rPr>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 w:type="table" w:styleId="LightGridAccent6">
    <w:name w:val="Light Grid Accent 6"/>
    <w:basedOn w:val="NormalTable"/>
    <w:uiPriority w:val="62"/>
    <w:tblPr>
      <w:tblStyleRowBandSize w:val="1"/>
      <w:tblStyleColBandSize w:val="1"/>
      <w:tblBorders>
        <w:top w:val="single" w:sz="8" w:space="0" w:color="F79646" tmln="20, 0, 0, 0, 0"/>
        <w:left w:val="single" w:sz="8" w:space="0" w:color="F79646" tmln="20, 0, 0, 0, 0"/>
        <w:bottom w:val="single" w:sz="8" w:space="0" w:color="F79646" tmln="20, 0, 0, 0, 0"/>
        <w:right w:val="single" w:sz="8" w:space="0" w:color="F79646" tmln="20, 0, 0, 0, 0"/>
        <w:insideH w:val="single" w:sz="8" w:space="0" w:color="F79646" tmln="20, 0, 0, 0, 0"/>
        <w:insideV w:val="single" w:sz="8" w:space="0" w:color="F79646" tmln="20, 0, 0, 0, 0"/>
      </w:tblBorders>
    </w:tblPr>
    <w:tblStylePr w:type="firstRow">
      <w:pPr>
        <w:spacing w:before="0" w:after="0" w:line="240" w:lineRule="auto"/>
      </w:pPr>
      <w:rPr>
        <w:rFonts w:ascii="DengXian" w:hAnsi="DengXian" w:eastAsia="Times New Roman" w:cs="Times New Roman"/>
        <w:b/>
        <w:bCs/>
      </w:rPr>
      <w:tcPr>
        <w:tcBorders>
          <w:top w:val="single" w:sz="8" w:space="0" w:color="F79646" tmln="20, 0, 0, 0, 0"/>
          <w:left w:val="single" w:sz="8" w:space="0" w:color="F79646" tmln="20, 0, 0, 0, 0"/>
          <w:bottom w:val="single" w:sz="18" w:space="0" w:color="F79646" tmln="45, 0, 0, 0, 0"/>
          <w:right w:val="single" w:sz="8" w:space="0" w:color="F79646" tmln="20, 0, 0, 0, 0"/>
          <w:insideV w:val="single" w:sz="8" w:space="0" w:color="F79646" tmln="20, 0, 0, 0, 0"/>
        </w:tcBorders>
      </w:tcPr>
    </w:tblStylePr>
    <w:tblStylePr w:type="lastRow">
      <w:pPr>
        <w:spacing w:before="0" w:after="0" w:line="240" w:lineRule="auto"/>
      </w:pPr>
      <w:rPr>
        <w:rFonts w:ascii="DengXian" w:hAnsi="DengXian" w:eastAsia="Times New Roman" w:cs="Times New Roman"/>
        <w:b/>
        <w:bCs/>
      </w:rPr>
      <w:tcPr>
        <w:tcBorders>
          <w:top w:val="double" w:sz="18" w:space="0" w:color="F79646" tmln="15, 15, 15, 0, 0"/>
          <w:left w:val="single" w:sz="8" w:space="0" w:color="F79646" tmln="20, 0, 0, 0, 0"/>
          <w:bottom w:val="single" w:sz="8" w:space="0" w:color="F79646" tmln="20, 0, 0, 0, 0"/>
          <w:right w:val="single" w:sz="8" w:space="0" w:color="F79646" tmln="20, 0, 0, 0, 0"/>
          <w:insideV w:val="single" w:sz="8" w:space="0" w:color="F79646" tmln="20, 0, 0, 0, 0"/>
        </w:tcBorders>
      </w:tcPr>
    </w:tblStylePr>
    <w:tblStylePr w:type="firstCol">
      <w:rPr>
        <w:rFonts w:ascii="DengXian" w:hAnsi="DengXian" w:eastAsia="Times New Roman" w:cs="Times New Roman"/>
        <w:b/>
        <w:bCs/>
      </w:rPr>
    </w:tblStylePr>
    <w:tblStylePr w:type="lastCol">
      <w:rPr>
        <w:rFonts w:ascii="DengXian" w:hAnsi="DengXian" w:eastAsia="Times New Roman" w:cs="Times New Roman"/>
        <w:b/>
        <w:bCs/>
      </w:rPr>
      <w:tcPr>
        <w:tcBorders>
          <w:top w:val="single" w:sz="8" w:space="0" w:color="F79646" tmln="20, 0, 0, 0, 0"/>
          <w:left w:val="single" w:sz="8" w:space="0" w:color="F79646" tmln="20, 0, 0, 0, 0"/>
          <w:bottom w:val="single" w:sz="8" w:space="0" w:color="F79646" tmln="20, 0, 0, 0, 0"/>
          <w:right w:val="single" w:sz="8" w:space="0" w:color="F79646" tmln="20, 0, 0, 0, 0"/>
        </w:tcBorders>
      </w:tcPr>
    </w:tblStylePr>
    <w:tblStylePr w:type="band1Vert">
      <w:tcPr>
        <w:tcBorders>
          <w:top w:val="single" w:sz="8" w:space="0" w:color="F79646" tmln="20, 0, 0, 0, 0"/>
          <w:left w:val="single" w:sz="8" w:space="0" w:color="F79646" tmln="20, 0, 0, 0, 0"/>
          <w:bottom w:val="single" w:sz="8" w:space="0" w:color="F79646" tmln="20, 0, 0, 0, 0"/>
          <w:right w:val="single" w:sz="8" w:space="0" w:color="F79646" tmln="20, 0, 0, 0, 0"/>
        </w:tcBorders>
        <w:shd w:val="solid" w:color="FDE4D0" tmshd="1677721856, 0, 13690109"/>
      </w:tcPr>
    </w:tblStylePr>
    <w:tblStylePr w:type="band2Horz">
      <w:tcPr>
        <w:tcBorders>
          <w:top w:val="single" w:sz="8" w:space="0" w:color="F79646" tmln="20, 0, 0, 0, 0"/>
          <w:left w:val="single" w:sz="8" w:space="0" w:color="F79646" tmln="20, 0, 0, 0, 0"/>
          <w:bottom w:val="single" w:sz="8" w:space="0" w:color="F79646" tmln="20, 0, 0, 0, 0"/>
          <w:right w:val="single" w:sz="8" w:space="0" w:color="F79646" tmln="20, 0, 0, 0, 0"/>
          <w:insideV w:val="single" w:sz="8" w:space="0" w:color="F79646" tmln="20, 0, 0, 0, 0"/>
        </w:tcBorders>
      </w:tcPr>
    </w:tblStylePr>
    <w:tblStylePr w:type="band1Horz">
      <w:tcPr>
        <w:tcBorders>
          <w:top w:val="single" w:sz="8" w:space="0" w:color="F79646" tmln="20, 0, 0, 0, 0"/>
          <w:left w:val="single" w:sz="8" w:space="0" w:color="F79646" tmln="20, 0, 0, 0, 0"/>
          <w:bottom w:val="single" w:sz="8" w:space="0" w:color="F79646" tmln="20, 0, 0, 0, 0"/>
          <w:right w:val="single" w:sz="8" w:space="0" w:color="F79646" tmln="20, 0, 0, 0, 0"/>
          <w:insideV w:val="single" w:sz="8" w:space="0" w:color="F79646" tmln="20, 0, 0, 0, 0"/>
        </w:tcBorders>
        <w:shd w:val="solid" w:color="FDE4D0" tmshd="1677721856, 0, 13690109"/>
      </w:tcPr>
    </w:tblStylePr>
  </w:style>
  <w:style w:type="table" w:styleId="LightShadingAccent3">
    <w:name w:val="Light Shading Accent 3"/>
    <w:basedOn w:val="NormalTable"/>
    <w:uiPriority w:val="60"/>
    <w:rPr>
      <w:color w:val="76923c"/>
    </w:rPr>
    <w:tblPr>
      <w:tblStyleRowBandSize w:val="1"/>
      <w:tblStyleColBandSize w:val="1"/>
      <w:tblBorders>
        <w:top w:val="single" w:sz="8" w:space="0" w:color="9BBB59" tmln="20, 0, 0, 0, 0"/>
        <w:bottom w:val="single" w:sz="8" w:space="0" w:color="9BBB59" tmln="20, 0, 0, 0, 0"/>
      </w:tblBorders>
    </w:tblPr>
    <w:tblStylePr w:type="firstRow">
      <w:pPr>
        <w:spacing w:before="0" w:after="0" w:line="240" w:lineRule="auto"/>
      </w:pPr>
      <w:rPr>
        <w:b/>
        <w:bCs/>
      </w:rPr>
      <w:tcPr>
        <w:tcBorders>
          <w:top w:val="single" w:sz="8" w:space="0" w:color="9BBB59" tmln="20, 0, 0, 0, 0"/>
          <w:bottom w:val="single" w:sz="8" w:space="0" w:color="9BBB59" tmln="20, 0, 0, 0, 0"/>
        </w:tcBorders>
      </w:tcPr>
    </w:tblStylePr>
    <w:tblStylePr w:type="lastRow">
      <w:pPr>
        <w:spacing w:before="0" w:after="0" w:line="240" w:lineRule="auto"/>
      </w:pPr>
      <w:rPr>
        <w:b/>
        <w:bCs/>
      </w:rPr>
      <w:tcPr>
        <w:tcBorders>
          <w:top w:val="single" w:sz="8" w:space="0" w:color="9BBB59" tmln="20, 0, 0, 0, 0"/>
          <w:bottom w:val="single" w:sz="8" w:space="0" w:color="9BBB59" tmln="20, 0, 0, 0, 0"/>
        </w:tcBorders>
      </w:tcPr>
    </w:tblStylePr>
    <w:tblStylePr w:type="firstCol">
      <w:rPr>
        <w:b/>
        <w:bCs/>
      </w:rPr>
    </w:tblStylePr>
    <w:tblStylePr w:type="lastCol">
      <w:rPr>
        <w:b/>
        <w:bCs/>
      </w:rPr>
    </w:tblStylePr>
    <w:tblStylePr w:type="band1Vert">
      <w:tcPr>
        <w:shd w:val="solid" w:color="E6EED5" tmshd="1677721856, 0, 14020326"/>
      </w:tcPr>
    </w:tblStylePr>
    <w:tblStylePr w:type="band1Horz">
      <w:tcPr>
        <w:shd w:val="solid" w:color="E6EED5" tmshd="1677721856, 0, 14020326"/>
      </w:tcPr>
    </w:tblStylePr>
  </w:style>
  <w:style w:type="table" w:styleId="GridTable1LightAccent5">
    <w:name w:val="Grid Table 1 Light Accent 5"/>
    <w:basedOn w:val="NormalTable"/>
    <w:uiPriority w:val="46"/>
    <w:tblPr>
      <w:tblStyleRowBandSize w:val="1"/>
      <w:tblStyleColBandSize w:val="1"/>
      <w:tblBorders>
        <w:top w:val="single" w:sz="4" w:space="0" w:color="B4C6E7" tmln="10, 0, 0, 0, 0"/>
        <w:left w:val="single" w:sz="4" w:space="0" w:color="B4C6E7" tmln="10, 0, 0, 0, 0"/>
        <w:bottom w:val="single" w:sz="4" w:space="0" w:color="B4C6E7" tmln="10, 0, 0, 0, 0"/>
        <w:right w:val="single" w:sz="4" w:space="0" w:color="B4C6E7" tmln="10, 0, 0, 0, 0"/>
        <w:insideH w:val="single" w:sz="4" w:space="0" w:color="B4C6E7" tmln="10, 0, 0, 0, 0"/>
        <w:insideV w:val="single" w:sz="4" w:space="0" w:color="B4C6E7" tmln="10, 0, 0, 0, 0"/>
      </w:tblBorders>
    </w:tblPr>
    <w:tblStylePr w:type="firstRow">
      <w:rPr>
        <w:b/>
        <w:bCs/>
      </w:rPr>
      <w:tcPr>
        <w:tcBorders>
          <w:bottom w:val="single" w:sz="12" w:space="0" w:color="8EAADB" tmln="30, 0, 0, 0, 0"/>
        </w:tcBorders>
      </w:tcPr>
    </w:tblStylePr>
    <w:tblStylePr w:type="lastRow">
      <w:rPr>
        <w:b/>
        <w:bCs/>
      </w:rPr>
      <w:tcPr>
        <w:tcBorders>
          <w:top w:val="double" w:sz="6" w:space="0" w:color="8EAADB" tmln="5, 5, 5, 0, 0"/>
        </w:tcBorders>
      </w:tcPr>
    </w:tblStylePr>
    <w:tblStylePr w:type="firstCol">
      <w:rPr>
        <w:b/>
        <w:bCs/>
      </w:rPr>
    </w:tblStylePr>
    <w:tblStylePr w:type="lastCol">
      <w:rPr>
        <w:b/>
        <w:bCs/>
      </w:rPr>
    </w:tblStylePr>
  </w:style>
  <w:style w:type="table" w:styleId="GridTable5DarkAccent4">
    <w:name w:val="Grid Table 5 Dark Accent 4"/>
    <w:basedOn w:val="NormalTable"/>
    <w:uiPriority w:val="50"/>
    <w:tblPr>
      <w:tblStyleRowBandSize w:val="1"/>
      <w:tblStyleColBandSize w:val="1"/>
      <w:tblBorders>
        <w:top w:val="single" w:sz="4" w:space="0" w:color="FFFFFF" tmln="10, 0, 0, 0, 0"/>
        <w:left w:val="single" w:sz="4" w:space="0" w:color="FFFFFF" tmln="10, 0, 0, 0, 0"/>
        <w:bottom w:val="single" w:sz="4" w:space="0" w:color="FFFFFF" tmln="10, 0, 0, 0, 0"/>
        <w:right w:val="single" w:sz="4" w:space="0" w:color="FFFFFF" tmln="10, 0, 0, 0, 0"/>
        <w:insideH w:val="single" w:sz="4" w:space="0" w:color="FFFFFF" tmln="10, 0, 0, 0, 0"/>
        <w:insideV w:val="single" w:sz="4" w:space="0" w:color="FFFFFF" tmln="10, 0, 0, 0, 0"/>
      </w:tblBorders>
    </w:tblPr>
    <w:tcPr>
      <w:shd w:val="solid" w:color="FFF2CC" tmshd="1677721856, 0, 13431551"/>
    </w:tcPr>
    <w:tblStylePr w:type="firstRow">
      <w:rPr>
        <w:b/>
        <w:bCs/>
        <w:color w:val="ffffff"/>
      </w:rPr>
      <w:tcPr>
        <w:tcBorders>
          <w:top w:val="single" w:sz="4" w:space="0" w:color="FFFFFF" tmln="10, 0, 0, 0, 0"/>
          <w:left w:val="single" w:sz="4" w:space="0" w:color="FFFFFF" tmln="10, 0, 0, 0, 0"/>
          <w:right w:val="single" w:sz="4" w:space="0" w:color="FFFFFF" tmln="10, 0, 0, 0, 0"/>
        </w:tcBorders>
        <w:shd w:val="solid" w:color="FFC000" tmshd="1677721856, 0, 49407"/>
      </w:tcPr>
    </w:tblStylePr>
    <w:tblStylePr w:type="lastRow">
      <w:rPr>
        <w:b/>
        <w:bCs/>
        <w:color w:val="ffffff"/>
      </w:rPr>
      <w:tcPr>
        <w:tcBorders>
          <w:left w:val="single" w:sz="4" w:space="0" w:color="FFFFFF" tmln="10, 0, 0, 0, 0"/>
          <w:bottom w:val="single" w:sz="4" w:space="0" w:color="FFFFFF" tmln="10, 0, 0, 0, 0"/>
          <w:right w:val="single" w:sz="4" w:space="0" w:color="FFFFFF" tmln="10, 0, 0, 0, 0"/>
        </w:tcBorders>
        <w:shd w:val="solid" w:color="FFC000" tmshd="1677721856, 0, 49407"/>
      </w:tcPr>
    </w:tblStylePr>
    <w:tblStylePr w:type="firstCol">
      <w:rPr>
        <w:b/>
        <w:bCs/>
        <w:color w:val="ffffff"/>
      </w:rPr>
      <w:tcPr>
        <w:tcBorders>
          <w:top w:val="single" w:sz="4" w:space="0" w:color="FFFFFF" tmln="10, 0, 0, 0, 0"/>
          <w:left w:val="single" w:sz="4" w:space="0" w:color="FFFFFF" tmln="10, 0, 0, 0, 0"/>
          <w:bottom w:val="single" w:sz="4" w:space="0" w:color="FFFFFF" tmln="10, 0, 0, 0, 0"/>
        </w:tcBorders>
        <w:shd w:val="solid" w:color="FFC000" tmshd="1677721856, 0, 49407"/>
      </w:tcPr>
    </w:tblStylePr>
    <w:tblStylePr w:type="lastCol">
      <w:rPr>
        <w:b/>
        <w:bCs/>
        <w:color w:val="ffffff"/>
      </w:rPr>
      <w:tcPr>
        <w:tcBorders>
          <w:top w:val="single" w:sz="4" w:space="0" w:color="FFFFFF" tmln="10, 0, 0, 0, 0"/>
          <w:bottom w:val="single" w:sz="4" w:space="0" w:color="FFFFFF" tmln="10, 0, 0, 0, 0"/>
          <w:right w:val="single" w:sz="4" w:space="0" w:color="FFFFFF" tmln="10, 0, 0, 0, 0"/>
        </w:tcBorders>
        <w:shd w:val="solid" w:color="FFC000" tmshd="1677721856, 0, 49407"/>
      </w:tcPr>
    </w:tblStylePr>
    <w:tblStylePr w:type="band1Vert">
      <w:tcPr>
        <w:shd w:val="solid" w:color="FFE599" tmshd="1677721856, 0, 10085887"/>
      </w:tcPr>
    </w:tblStylePr>
    <w:tblStylePr w:type="band1Horz">
      <w:tcPr>
        <w:shd w:val="solid" w:color="FFE599" tmshd="1677721856, 0, 10085887"/>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hAnsi="Calibri" w:eastAsia="Calibri" w:cs="Times New Roman"/>
        <w:sz w:val="20"/>
        <w:szCs w:val="20"/>
        <w:lang w:val="tr-tr" w:eastAsia="zh-cn" w:bidi="ar-sa"/>
      </w:rPr>
    </w:rPrDefault>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ascii="Times New Roman" w:hAnsi="Times New Roman" w:eastAsia="Times New Roman"/>
    </w:rPr>
  </w:style>
  <w:style w:type="paragraph" w:styleId="para1">
    <w:name w:val="heading 2"/>
    <w:qFormat/>
    <w:basedOn w:val="para0"/>
    <w:next w:val="para0"/>
    <w:pPr>
      <w:ind w:firstLine="708"/>
      <w:spacing/>
      <w:jc w:val="both"/>
      <w:keepNext/>
      <w:outlineLvl w:val="1"/>
    </w:pPr>
    <w:rPr>
      <w:sz w:val="24"/>
      <w:noProof w:val="1"/>
    </w:rPr>
  </w:style>
  <w:style w:type="paragraph" w:styleId="para2">
    <w:name w:val="Header"/>
    <w:qFormat/>
    <w:basedOn w:val="para0"/>
    <w:pPr>
      <w:tabs defTabSz="708">
        <w:tab w:val="center" w:pos="4536" w:leader="none"/>
        <w:tab w:val="right" w:pos="9072" w:leader="none"/>
      </w:tabs>
    </w:pPr>
    <w:rPr>
      <w:noProof w:val="1"/>
    </w:rPr>
  </w:style>
  <w:style w:type="paragraph" w:styleId="para3">
    <w:name w:val="Footer"/>
    <w:qFormat/>
    <w:basedOn w:val="para0"/>
    <w:pPr>
      <w:tabs defTabSz="708">
        <w:tab w:val="center" w:pos="4536" w:leader="none"/>
        <w:tab w:val="right" w:pos="9072" w:leader="none"/>
      </w:tabs>
    </w:pPr>
    <w:rPr>
      <w:noProof w:val="1"/>
    </w:rPr>
  </w:style>
  <w:style w:type="paragraph" w:styleId="para4" w:customStyle="1">
    <w:name w:val="paraf"/>
    <w:qFormat/>
    <w:basedOn w:val="para0"/>
    <w:pPr>
      <w:ind w:firstLine="600"/>
      <w:spacing w:before="100" w:after="100" w:beforeAutospacing="1" w:afterAutospacing="1"/>
      <w:jc w:val="both"/>
    </w:pPr>
    <w:rPr>
      <w:rFonts w:ascii="Verdana" w:hAnsi="Verdana"/>
      <w:sz w:val="16"/>
      <w:szCs w:val="16"/>
    </w:rPr>
  </w:style>
  <w:style w:type="paragraph" w:styleId="para5">
    <w:name w:val="List Paragraph"/>
    <w:qFormat/>
    <w:basedOn w:val="para0"/>
    <w:pPr>
      <w:ind w:left="720"/>
      <w:spacing w:after="200" w:line="276" w:lineRule="auto"/>
      <w:contextualSpacing/>
    </w:pPr>
    <w:rPr>
      <w:rFonts w:ascii="Calibri" w:hAnsi="Calibri"/>
      <w:sz w:val="22"/>
      <w:szCs w:val="22"/>
    </w:rPr>
  </w:style>
  <w:style w:type="paragraph" w:styleId="para6">
    <w:name w:val="Body Text Indent 2"/>
    <w:qFormat/>
    <w:basedOn w:val="para0"/>
    <w:pPr>
      <w:ind w:left="-284" w:firstLine="142"/>
      <w:tabs defTabSz="708">
        <w:tab w:val="left" w:pos="8364" w:leader="none"/>
      </w:tabs>
    </w:pPr>
    <w:rPr>
      <w:noProof w:val="1"/>
    </w:rPr>
  </w:style>
  <w:style w:type="paragraph" w:styleId="para7">
    <w:name w:val="Body Text Indent"/>
    <w:qFormat/>
    <w:basedOn w:val="para0"/>
    <w:pPr>
      <w:ind w:left="283"/>
      <w:spacing w:after="120"/>
    </w:pPr>
    <w:rPr>
      <w:noProof w:val="1"/>
    </w:rPr>
  </w:style>
  <w:style w:type="paragraph" w:styleId="para8" w:customStyle="1">
    <w:name w:val="Default"/>
    <w:qFormat/>
    <w:rPr>
      <w:rFonts w:eastAsia="Calibri"/>
      <w:color w:val="000000"/>
      <w:sz w:val="24"/>
      <w:szCs w:val="24"/>
      <w:lang w:val="tr-tr" w:bidi="ar-sa"/>
    </w:rPr>
  </w:style>
  <w:style w:type="character" w:styleId="char0" w:default="1">
    <w:name w:val="Default Paragraph Font"/>
  </w:style>
  <w:style w:type="character" w:styleId="char1" w:customStyle="1">
    <w:name w:val="Başlık 2 Char"/>
    <w:rPr>
      <w:rFonts w:ascii="Times New Roman" w:hAnsi="Times New Roman" w:eastAsia="Times New Roman" w:cs="Times New Roman"/>
      <w:sz w:val="24"/>
      <w:szCs w:val="20"/>
    </w:rPr>
  </w:style>
  <w:style w:type="character" w:styleId="char2" w:customStyle="1">
    <w:name w:val="Üst Bilgi Char"/>
    <w:rPr>
      <w:rFonts w:ascii="Times New Roman" w:hAnsi="Times New Roman" w:eastAsia="Times New Roman"/>
    </w:rPr>
  </w:style>
  <w:style w:type="character" w:styleId="char3" w:customStyle="1">
    <w:name w:val="Alt Bilgi Char"/>
    <w:rPr>
      <w:rFonts w:ascii="Times New Roman" w:hAnsi="Times New Roman" w:eastAsia="Times New Roman"/>
    </w:rPr>
  </w:style>
  <w:style w:type="character" w:styleId="char4">
    <w:name w:val="Strong"/>
    <w:rPr>
      <w:b/>
      <w:bCs/>
    </w:rPr>
  </w:style>
  <w:style w:type="character" w:styleId="char5" w:customStyle="1">
    <w:name w:val="apple-converted-space"/>
    <w:basedOn w:val="char0"/>
  </w:style>
  <w:style w:type="character" w:styleId="char6" w:customStyle="1">
    <w:name w:val="Gövde Metni Girintisi 2 Char"/>
    <w:rPr>
      <w:rFonts w:ascii="Times New Roman" w:hAnsi="Times New Roman" w:eastAsia="Times New Roman"/>
    </w:rPr>
  </w:style>
  <w:style w:type="character" w:styleId="char7" w:customStyle="1">
    <w:name w:val="Gövde Metni Girintisi Char"/>
    <w:rPr>
      <w:rFonts w:ascii="Times New Roman" w:hAnsi="Times New Roman" w:eastAsia="Times New Roman"/>
    </w:rPr>
  </w:style>
  <w:style w:type="character" w:styleId="char8">
    <w:name w:val="Hyperlink"/>
    <w:rPr>
      <w:color w:val="0000ff"/>
      <w:u w:color="auto" w:val="single"/>
    </w:rPr>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 w:type="table" w:styleId="LightGridAccent6">
    <w:name w:val="Light Grid Accent 6"/>
    <w:basedOn w:val="NormalTable"/>
    <w:uiPriority w:val="62"/>
    <w:tblPr>
      <w:tblStyleRowBandSize w:val="1"/>
      <w:tblStyleColBandSize w:val="1"/>
      <w:tblBorders>
        <w:top w:val="single" w:sz="8" w:space="0" w:color="F79646" tmln="20, 0, 0, 0, 0"/>
        <w:left w:val="single" w:sz="8" w:space="0" w:color="F79646" tmln="20, 0, 0, 0, 0"/>
        <w:bottom w:val="single" w:sz="8" w:space="0" w:color="F79646" tmln="20, 0, 0, 0, 0"/>
        <w:right w:val="single" w:sz="8" w:space="0" w:color="F79646" tmln="20, 0, 0, 0, 0"/>
        <w:insideH w:val="single" w:sz="8" w:space="0" w:color="F79646" tmln="20, 0, 0, 0, 0"/>
        <w:insideV w:val="single" w:sz="8" w:space="0" w:color="F79646" tmln="20, 0, 0, 0, 0"/>
      </w:tblBorders>
    </w:tblPr>
    <w:tblStylePr w:type="firstRow">
      <w:pPr>
        <w:spacing w:before="0" w:after="0" w:line="240" w:lineRule="auto"/>
      </w:pPr>
      <w:rPr>
        <w:rFonts w:ascii="DengXian" w:hAnsi="DengXian" w:eastAsia="Times New Roman" w:cs="Times New Roman"/>
        <w:b/>
        <w:bCs/>
      </w:rPr>
      <w:tcPr>
        <w:tcBorders>
          <w:top w:val="single" w:sz="8" w:space="0" w:color="F79646" tmln="20, 0, 0, 0, 0"/>
          <w:left w:val="single" w:sz="8" w:space="0" w:color="F79646" tmln="20, 0, 0, 0, 0"/>
          <w:bottom w:val="single" w:sz="18" w:space="0" w:color="F79646" tmln="45, 0, 0, 0, 0"/>
          <w:right w:val="single" w:sz="8" w:space="0" w:color="F79646" tmln="20, 0, 0, 0, 0"/>
          <w:insideV w:val="single" w:sz="8" w:space="0" w:color="F79646" tmln="20, 0, 0, 0, 0"/>
        </w:tcBorders>
      </w:tcPr>
    </w:tblStylePr>
    <w:tblStylePr w:type="lastRow">
      <w:pPr>
        <w:spacing w:before="0" w:after="0" w:line="240" w:lineRule="auto"/>
      </w:pPr>
      <w:rPr>
        <w:rFonts w:ascii="DengXian" w:hAnsi="DengXian" w:eastAsia="Times New Roman" w:cs="Times New Roman"/>
        <w:b/>
        <w:bCs/>
      </w:rPr>
      <w:tcPr>
        <w:tcBorders>
          <w:top w:val="double" w:sz="18" w:space="0" w:color="F79646" tmln="15, 15, 15, 0, 0"/>
          <w:left w:val="single" w:sz="8" w:space="0" w:color="F79646" tmln="20, 0, 0, 0, 0"/>
          <w:bottom w:val="single" w:sz="8" w:space="0" w:color="F79646" tmln="20, 0, 0, 0, 0"/>
          <w:right w:val="single" w:sz="8" w:space="0" w:color="F79646" tmln="20, 0, 0, 0, 0"/>
          <w:insideV w:val="single" w:sz="8" w:space="0" w:color="F79646" tmln="20, 0, 0, 0, 0"/>
        </w:tcBorders>
      </w:tcPr>
    </w:tblStylePr>
    <w:tblStylePr w:type="firstCol">
      <w:rPr>
        <w:rFonts w:ascii="DengXian" w:hAnsi="DengXian" w:eastAsia="Times New Roman" w:cs="Times New Roman"/>
        <w:b/>
        <w:bCs/>
      </w:rPr>
    </w:tblStylePr>
    <w:tblStylePr w:type="lastCol">
      <w:rPr>
        <w:rFonts w:ascii="DengXian" w:hAnsi="DengXian" w:eastAsia="Times New Roman" w:cs="Times New Roman"/>
        <w:b/>
        <w:bCs/>
      </w:rPr>
      <w:tcPr>
        <w:tcBorders>
          <w:top w:val="single" w:sz="8" w:space="0" w:color="F79646" tmln="20, 0, 0, 0, 0"/>
          <w:left w:val="single" w:sz="8" w:space="0" w:color="F79646" tmln="20, 0, 0, 0, 0"/>
          <w:bottom w:val="single" w:sz="8" w:space="0" w:color="F79646" tmln="20, 0, 0, 0, 0"/>
          <w:right w:val="single" w:sz="8" w:space="0" w:color="F79646" tmln="20, 0, 0, 0, 0"/>
        </w:tcBorders>
      </w:tcPr>
    </w:tblStylePr>
    <w:tblStylePr w:type="band1Vert">
      <w:tcPr>
        <w:tcBorders>
          <w:top w:val="single" w:sz="8" w:space="0" w:color="F79646" tmln="20, 0, 0, 0, 0"/>
          <w:left w:val="single" w:sz="8" w:space="0" w:color="F79646" tmln="20, 0, 0, 0, 0"/>
          <w:bottom w:val="single" w:sz="8" w:space="0" w:color="F79646" tmln="20, 0, 0, 0, 0"/>
          <w:right w:val="single" w:sz="8" w:space="0" w:color="F79646" tmln="20, 0, 0, 0, 0"/>
        </w:tcBorders>
        <w:shd w:val="solid" w:color="FDE4D0" tmshd="1677721856, 0, 13690109"/>
      </w:tcPr>
    </w:tblStylePr>
    <w:tblStylePr w:type="band2Horz">
      <w:tcPr>
        <w:tcBorders>
          <w:top w:val="single" w:sz="8" w:space="0" w:color="F79646" tmln="20, 0, 0, 0, 0"/>
          <w:left w:val="single" w:sz="8" w:space="0" w:color="F79646" tmln="20, 0, 0, 0, 0"/>
          <w:bottom w:val="single" w:sz="8" w:space="0" w:color="F79646" tmln="20, 0, 0, 0, 0"/>
          <w:right w:val="single" w:sz="8" w:space="0" w:color="F79646" tmln="20, 0, 0, 0, 0"/>
          <w:insideV w:val="single" w:sz="8" w:space="0" w:color="F79646" tmln="20, 0, 0, 0, 0"/>
        </w:tcBorders>
      </w:tcPr>
    </w:tblStylePr>
    <w:tblStylePr w:type="band1Horz">
      <w:tcPr>
        <w:tcBorders>
          <w:top w:val="single" w:sz="8" w:space="0" w:color="F79646" tmln="20, 0, 0, 0, 0"/>
          <w:left w:val="single" w:sz="8" w:space="0" w:color="F79646" tmln="20, 0, 0, 0, 0"/>
          <w:bottom w:val="single" w:sz="8" w:space="0" w:color="F79646" tmln="20, 0, 0, 0, 0"/>
          <w:right w:val="single" w:sz="8" w:space="0" w:color="F79646" tmln="20, 0, 0, 0, 0"/>
          <w:insideV w:val="single" w:sz="8" w:space="0" w:color="F79646" tmln="20, 0, 0, 0, 0"/>
        </w:tcBorders>
        <w:shd w:val="solid" w:color="FDE4D0" tmshd="1677721856, 0, 13690109"/>
      </w:tcPr>
    </w:tblStylePr>
  </w:style>
  <w:style w:type="table" w:styleId="LightShadingAccent3">
    <w:name w:val="Light Shading Accent 3"/>
    <w:basedOn w:val="NormalTable"/>
    <w:uiPriority w:val="60"/>
    <w:rPr>
      <w:color w:val="76923c"/>
    </w:rPr>
    <w:tblPr>
      <w:tblStyleRowBandSize w:val="1"/>
      <w:tblStyleColBandSize w:val="1"/>
      <w:tblBorders>
        <w:top w:val="single" w:sz="8" w:space="0" w:color="9BBB59" tmln="20, 0, 0, 0, 0"/>
        <w:bottom w:val="single" w:sz="8" w:space="0" w:color="9BBB59" tmln="20, 0, 0, 0, 0"/>
      </w:tblBorders>
    </w:tblPr>
    <w:tblStylePr w:type="firstRow">
      <w:pPr>
        <w:spacing w:before="0" w:after="0" w:line="240" w:lineRule="auto"/>
      </w:pPr>
      <w:rPr>
        <w:b/>
        <w:bCs/>
      </w:rPr>
      <w:tcPr>
        <w:tcBorders>
          <w:top w:val="single" w:sz="8" w:space="0" w:color="9BBB59" tmln="20, 0, 0, 0, 0"/>
          <w:bottom w:val="single" w:sz="8" w:space="0" w:color="9BBB59" tmln="20, 0, 0, 0, 0"/>
        </w:tcBorders>
      </w:tcPr>
    </w:tblStylePr>
    <w:tblStylePr w:type="lastRow">
      <w:pPr>
        <w:spacing w:before="0" w:after="0" w:line="240" w:lineRule="auto"/>
      </w:pPr>
      <w:rPr>
        <w:b/>
        <w:bCs/>
      </w:rPr>
      <w:tcPr>
        <w:tcBorders>
          <w:top w:val="single" w:sz="8" w:space="0" w:color="9BBB59" tmln="20, 0, 0, 0, 0"/>
          <w:bottom w:val="single" w:sz="8" w:space="0" w:color="9BBB59" tmln="20, 0, 0, 0, 0"/>
        </w:tcBorders>
      </w:tcPr>
    </w:tblStylePr>
    <w:tblStylePr w:type="firstCol">
      <w:rPr>
        <w:b/>
        <w:bCs/>
      </w:rPr>
    </w:tblStylePr>
    <w:tblStylePr w:type="lastCol">
      <w:rPr>
        <w:b/>
        <w:bCs/>
      </w:rPr>
    </w:tblStylePr>
    <w:tblStylePr w:type="band1Vert">
      <w:tcPr>
        <w:shd w:val="solid" w:color="E6EED5" tmshd="1677721856, 0, 14020326"/>
      </w:tcPr>
    </w:tblStylePr>
    <w:tblStylePr w:type="band1Horz">
      <w:tcPr>
        <w:shd w:val="solid" w:color="E6EED5" tmshd="1677721856, 0, 14020326"/>
      </w:tcPr>
    </w:tblStylePr>
  </w:style>
  <w:style w:type="table" w:styleId="GridTable1LightAccent5">
    <w:name w:val="Grid Table 1 Light Accent 5"/>
    <w:basedOn w:val="NormalTable"/>
    <w:uiPriority w:val="46"/>
    <w:tblPr>
      <w:tblStyleRowBandSize w:val="1"/>
      <w:tblStyleColBandSize w:val="1"/>
      <w:tblBorders>
        <w:top w:val="single" w:sz="4" w:space="0" w:color="B4C6E7" tmln="10, 0, 0, 0, 0"/>
        <w:left w:val="single" w:sz="4" w:space="0" w:color="B4C6E7" tmln="10, 0, 0, 0, 0"/>
        <w:bottom w:val="single" w:sz="4" w:space="0" w:color="B4C6E7" tmln="10, 0, 0, 0, 0"/>
        <w:right w:val="single" w:sz="4" w:space="0" w:color="B4C6E7" tmln="10, 0, 0, 0, 0"/>
        <w:insideH w:val="single" w:sz="4" w:space="0" w:color="B4C6E7" tmln="10, 0, 0, 0, 0"/>
        <w:insideV w:val="single" w:sz="4" w:space="0" w:color="B4C6E7" tmln="10, 0, 0, 0, 0"/>
      </w:tblBorders>
    </w:tblPr>
    <w:tblStylePr w:type="firstRow">
      <w:rPr>
        <w:b/>
        <w:bCs/>
      </w:rPr>
      <w:tcPr>
        <w:tcBorders>
          <w:bottom w:val="single" w:sz="12" w:space="0" w:color="8EAADB" tmln="30, 0, 0, 0, 0"/>
        </w:tcBorders>
      </w:tcPr>
    </w:tblStylePr>
    <w:tblStylePr w:type="lastRow">
      <w:rPr>
        <w:b/>
        <w:bCs/>
      </w:rPr>
      <w:tcPr>
        <w:tcBorders>
          <w:top w:val="double" w:sz="6" w:space="0" w:color="8EAADB" tmln="5, 5, 5, 0, 0"/>
        </w:tcBorders>
      </w:tcPr>
    </w:tblStylePr>
    <w:tblStylePr w:type="firstCol">
      <w:rPr>
        <w:b/>
        <w:bCs/>
      </w:rPr>
    </w:tblStylePr>
    <w:tblStylePr w:type="lastCol">
      <w:rPr>
        <w:b/>
        <w:bCs/>
      </w:rPr>
    </w:tblStylePr>
  </w:style>
  <w:style w:type="table" w:styleId="GridTable5DarkAccent4">
    <w:name w:val="Grid Table 5 Dark Accent 4"/>
    <w:basedOn w:val="NormalTable"/>
    <w:uiPriority w:val="50"/>
    <w:tblPr>
      <w:tblStyleRowBandSize w:val="1"/>
      <w:tblStyleColBandSize w:val="1"/>
      <w:tblBorders>
        <w:top w:val="single" w:sz="4" w:space="0" w:color="FFFFFF" tmln="10, 0, 0, 0, 0"/>
        <w:left w:val="single" w:sz="4" w:space="0" w:color="FFFFFF" tmln="10, 0, 0, 0, 0"/>
        <w:bottom w:val="single" w:sz="4" w:space="0" w:color="FFFFFF" tmln="10, 0, 0, 0, 0"/>
        <w:right w:val="single" w:sz="4" w:space="0" w:color="FFFFFF" tmln="10, 0, 0, 0, 0"/>
        <w:insideH w:val="single" w:sz="4" w:space="0" w:color="FFFFFF" tmln="10, 0, 0, 0, 0"/>
        <w:insideV w:val="single" w:sz="4" w:space="0" w:color="FFFFFF" tmln="10, 0, 0, 0, 0"/>
      </w:tblBorders>
    </w:tblPr>
    <w:tcPr>
      <w:shd w:val="solid" w:color="FFF2CC" tmshd="1677721856, 0, 13431551"/>
    </w:tcPr>
    <w:tblStylePr w:type="firstRow">
      <w:rPr>
        <w:b/>
        <w:bCs/>
        <w:color w:val="ffffff"/>
      </w:rPr>
      <w:tcPr>
        <w:tcBorders>
          <w:top w:val="single" w:sz="4" w:space="0" w:color="FFFFFF" tmln="10, 0, 0, 0, 0"/>
          <w:left w:val="single" w:sz="4" w:space="0" w:color="FFFFFF" tmln="10, 0, 0, 0, 0"/>
          <w:right w:val="single" w:sz="4" w:space="0" w:color="FFFFFF" tmln="10, 0, 0, 0, 0"/>
        </w:tcBorders>
        <w:shd w:val="solid" w:color="FFC000" tmshd="1677721856, 0, 49407"/>
      </w:tcPr>
    </w:tblStylePr>
    <w:tblStylePr w:type="lastRow">
      <w:rPr>
        <w:b/>
        <w:bCs/>
        <w:color w:val="ffffff"/>
      </w:rPr>
      <w:tcPr>
        <w:tcBorders>
          <w:left w:val="single" w:sz="4" w:space="0" w:color="FFFFFF" tmln="10, 0, 0, 0, 0"/>
          <w:bottom w:val="single" w:sz="4" w:space="0" w:color="FFFFFF" tmln="10, 0, 0, 0, 0"/>
          <w:right w:val="single" w:sz="4" w:space="0" w:color="FFFFFF" tmln="10, 0, 0, 0, 0"/>
        </w:tcBorders>
        <w:shd w:val="solid" w:color="FFC000" tmshd="1677721856, 0, 49407"/>
      </w:tcPr>
    </w:tblStylePr>
    <w:tblStylePr w:type="firstCol">
      <w:rPr>
        <w:b/>
        <w:bCs/>
        <w:color w:val="ffffff"/>
      </w:rPr>
      <w:tcPr>
        <w:tcBorders>
          <w:top w:val="single" w:sz="4" w:space="0" w:color="FFFFFF" tmln="10, 0, 0, 0, 0"/>
          <w:left w:val="single" w:sz="4" w:space="0" w:color="FFFFFF" tmln="10, 0, 0, 0, 0"/>
          <w:bottom w:val="single" w:sz="4" w:space="0" w:color="FFFFFF" tmln="10, 0, 0, 0, 0"/>
        </w:tcBorders>
        <w:shd w:val="solid" w:color="FFC000" tmshd="1677721856, 0, 49407"/>
      </w:tcPr>
    </w:tblStylePr>
    <w:tblStylePr w:type="lastCol">
      <w:rPr>
        <w:b/>
        <w:bCs/>
        <w:color w:val="ffffff"/>
      </w:rPr>
      <w:tcPr>
        <w:tcBorders>
          <w:top w:val="single" w:sz="4" w:space="0" w:color="FFFFFF" tmln="10, 0, 0, 0, 0"/>
          <w:bottom w:val="single" w:sz="4" w:space="0" w:color="FFFFFF" tmln="10, 0, 0, 0, 0"/>
          <w:right w:val="single" w:sz="4" w:space="0" w:color="FFFFFF" tmln="10, 0, 0, 0, 0"/>
        </w:tcBorders>
        <w:shd w:val="solid" w:color="FFC000" tmshd="1677721856, 0, 49407"/>
      </w:tcPr>
    </w:tblStylePr>
    <w:tblStylePr w:type="band1Vert">
      <w:tcPr>
        <w:shd w:val="solid" w:color="FFE599" tmshd="1677721856, 0, 10085887"/>
      </w:tcPr>
    </w:tblStylePr>
    <w:tblStylePr w:type="band1Horz">
      <w:tcPr>
        <w:shd w:val="solid" w:color="FFE599" tmshd="1677721856, 0, 1008588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rev.982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İzzet</dc:creator>
  <cp:keywords/>
  <dc:description/>
  <cp:lastModifiedBy>Konuk Kullanıcı</cp:lastModifiedBy>
  <cp:revision>3</cp:revision>
  <dcterms:created xsi:type="dcterms:W3CDTF">2021-02-17T20:07:00Z</dcterms:created>
  <dcterms:modified xsi:type="dcterms:W3CDTF">2021-02-17T20:07:00Z</dcterms:modified>
</cp:coreProperties>
</file>