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BD" w:rsidRDefault="00BF6625">
      <w:pPr>
        <w:jc w:val="center"/>
      </w:pPr>
      <w:r>
        <w:rPr>
          <w:b/>
          <w:sz w:val="48"/>
        </w:rPr>
        <w:t>.......................OKULU MEDYA OKURYAZARLIĞI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/>
      </w:tblPr>
      <w:tblGrid>
        <w:gridCol w:w="485"/>
        <w:gridCol w:w="484"/>
        <w:gridCol w:w="484"/>
        <w:gridCol w:w="2135"/>
        <w:gridCol w:w="1848"/>
        <w:gridCol w:w="1556"/>
        <w:gridCol w:w="1504"/>
        <w:gridCol w:w="2931"/>
        <w:gridCol w:w="2578"/>
        <w:gridCol w:w="1722"/>
      </w:tblGrid>
      <w:tr w:rsidR="002362BD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DEĞERLER-BECERİER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t>1.HAFTA(21-27)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 xml:space="preserve">BİREY,TOPLUM VE </w:t>
            </w:r>
            <w:r>
              <w:t>MEDYA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>SMOY.1.1. Medyanın, kendi hayatındaki yerini kavrar.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>Eleştirel düşünme ,zaman yönetimi, özel hayat yönetimi ve girişimcilik gibi yaşam becerileri tüm medya okur yazarlığı beceriler</w:t>
            </w:r>
            <w:r>
              <w:t>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t>Medya kavramına ve medyanın zaman içerisindeki gelişimine değinilir.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2020-2021 Eğitim-Öğretim yılı başlangıcı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2.HAFTA(28-04)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SMOY.1.1. Medyanın, kendi hayatındaki yerini kavrar.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Anlatım </w:t>
            </w:r>
            <w:r>
              <w:t>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Eleştirel düşünme ,zaman yönetimi, özel hayat yönetimi ve girişimcilik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Medya kavramına ve medyanın zaman içeris</w:t>
            </w:r>
            <w:r>
              <w:t>indeki gelişimine değinilir.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3.HAFTA(05-11)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SMOY.1.2. Medya okuryazarlığını kavramını ve bu kavramınkendisi için önemini 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Eleştirel düşünme </w:t>
            </w:r>
            <w:r>
              <w:t>,zaman yönetimi, özel hayat yönetimi ve girişimcilik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4.HAFTA(12-18)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SMOY.1.2. Medya okuryazarlığını kavramını ve bu kavramınkendisi için</w:t>
            </w:r>
            <w:r>
              <w:t xml:space="preserve"> önemini 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Aile içi iletişime duyarlılık ,işbirliği,arkadaşlık, dostluk ,öz kontrol,öz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5.HAFTA(19-25)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BİREY,TOPLUM VE </w:t>
            </w:r>
            <w:r>
              <w:t>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SMOY.1.3. Medya alanındaki meslekleri tanıtır.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Aile içi iletişime duyarlılık ,işbirliği,arkadaşlık, dostluk ,öz kontrol,öz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6.HAFTA(26-01)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SMOY.1.4. Medya ile ilişkilerinde yaşadıkları sorunların çözümüne yönelik özgün, yaratıcı ve yansıtıcı proje fikirleri geliştirir.SMOY.1.4. Medya ile ilişkilerinde yaşadıkları soru</w:t>
            </w:r>
            <w:r>
              <w:t>nların çözümüne yönelik özgün, yaratıcı ve yansıtıcı proje fikirleri geliştirir.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Aile içi iletişime duyarlılık </w:t>
            </w:r>
            <w:r>
              <w:t>,işbirliği,arkadaşlık, dostluk ,öz kontrol,öz saygı gibi değerler ile ilişkilendirilebilir.Aile içi iletişime duyarlılık ,işbirliği,arkadaşlık, dostluk ,öz kontrol,öz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Öğrencilerin grup çalışması olarak işbirliğ</w:t>
            </w:r>
            <w:r>
              <w:t xml:space="preserve">i içerisinde çalışacakları ve yıl boyu su¨recek bir proje su¨recinin başlangıcını ifade eden bir kazanım olarak yazılmıştır. Proje fikirlerini geliştirirken 2.4., 3.4., 4.4. ve 5.4. kazanımları başta olmak u¨zere konular işlendikçe edindikleri tu¨m bilgi, </w:t>
            </w:r>
            <w:r>
              <w:t>beceri ve deneyimleri eklemleyerek projelerini oluşturmaları önerilmektedir. Eğitim öğretim yılı sonunda öğrenci projelerinin “Medya Okuryazarlığı Şenliği” adıyla sergilenmesi önerilmektedir.Öğrencilerin grup çalışması olarak işbirliği içerisinde çalışacak</w:t>
            </w:r>
            <w:r>
              <w:t xml:space="preserve">ları ve yıl boyu su¨recek bir proje su¨recinin başlangıcını ifade eden bir kazanım olarak yazılmıştır. Proje fikirlerini geliştirirken 2.4., 3.4., 4.4. ve 5.4. kazanımları başta olmak u¨zere konular işlendikçe edindikleri tu¨m bilgi, beceri ve deneyimleri </w:t>
            </w:r>
            <w:r>
              <w:t>eklemleyerek projelerini oluşturmaları önerilmektedir. Eğitim öğretim yılı sonunda öğrenci projelerinin “Medya Okuryazarlığı Şenliği” adıyla sergilenmesi önerilmektedir.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7.HAFTA(02-08)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SMOY.1.4. Medya</w:t>
            </w:r>
            <w:r>
              <w:t xml:space="preserve"> ile ilişkilerinde yaşadıkları sorunların çözümüne yönelik özgün, yaratıcı ve yansıtıcı proje fikirleri geliştirir.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Aile içi iletişime duyarlılık ,işbirliği,arkadaşlık, dostluk ,öz </w:t>
            </w:r>
            <w:r>
              <w:t>kontrol,öz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8.HAFTA(09-15)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BİREY,TOPLUM VE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SMOY.1.4. Medya ile ilişkilerinde yaşadıkları sorunların çözümüne yönelik özgün, yaratıcı ve yansıtıcı proje fikirleri geliştirir.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Aile içi iletişime duyarlılık ,işbirliği,arkadaşlık, dostluk ,öz kontrol,öz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9.HAFTA(23-29)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KATILIM ORTAMI </w:t>
            </w:r>
            <w:r>
              <w:t>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SMOY.2.1. Medyaya erişirken, medyayı takip ederken ve medya içeriği üretirken bireysel/toplumsal sorumlulukları yerine getirir.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Karar verme, iletişim, empati, kriz yönetimi </w:t>
            </w:r>
            <w:r>
              <w:t>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Etik, mahremiyet, telif ve fikir hakları, kişisel gu¨venlik, dilin doğru kullanımı vb. konular ele alınabilir.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10.HAFTA(30-06)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</w:t>
            </w:r>
            <w:r>
              <w:t xml:space="preserve">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SMOY.2.1. Medyaya erişirken, medyayı takip ederken ve medya içeriği üretirken bireysel/toplumsal sorumlulukları yerine getirir.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Karar verme, iletişim, empati, kriz y</w:t>
            </w:r>
            <w:r>
              <w:t>önetimi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11.HAFTA(07-13)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SMOY.2.2. Medyaya erişirken, medyayı takip ederken ve medya içerikleri üretirken </w:t>
            </w:r>
            <w:r>
              <w:t>haklarını kullanır.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Karar verme, iletişim, empati, kriz yönetimi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12.HAFTA(14-20)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SMOY.2.3. Beğendiği veya sorunlu gördüğü medya içeriklerine ilişkin duyarlı davranır.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Paylaşma, özgürlük, sorumluluk ,özel hayata saygı gibi değerler ile iliş</w:t>
            </w:r>
            <w:r>
              <w:t>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İlgili kişi ve kurumlara (medya u¨reticisi, izleyici temsilcisi, okur temsilcisi, editör, RTÜK vb.) du¨şu¨ncelerini iletmeleri sağlanabilir.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13.HAFTA(21-27)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SMOY.2.3. Beğendiği veya sorunlu </w:t>
            </w:r>
            <w:r>
              <w:t>gördüğü medya içeriklerine ilişkin duyarlı davranır.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Paylaşma, özgürlük, sorumluluk ,özel hayata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14.HAFTA(28-03)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SMOY.2.4. Medyanın bireye sunduğu imkânları kullanır.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Paylaşma, özgürlük, sorumluluk ,özel hayata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Hem medya okur</w:t>
            </w:r>
            <w:r>
              <w:t>u hem de medya yazarı bakış açılarıyla (bir viru¨su¨n nasıl temizleneceği ile ilgili bir videoyu izlemek veya bunu anlatan bir video u¨retmek gibi) ele alınabilir. Projeyle ilgili araştırma yaparken hem hak ve sorumlulukların farkında olmayahem de medyanın</w:t>
            </w:r>
            <w:r>
              <w:t xml:space="preserve"> sunduğu imkânlardan yararlanmaya özen gösterilebilir.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15.HAFTA(04-10)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KATILIM ORTAMI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SMOY.2.4. Medyanın bireye sunduğu imkânları kullanır.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Paylaşma, özgürlük, sorumluluk ,özel hayata saygı gibi değerler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16.HAFTA(11-17)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SMOY.3.1. Günümüzde bilgiye yönelik erişim, takip, yararlanma, değerlendirme, üretme, paylaşma gibi </w:t>
            </w:r>
            <w:r>
              <w:t>imkânları keşfeder.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Bilgi okuryazarlığı,problem çözme ,araştırma , uzlaşma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17.HAFTA(18-24)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</w:t>
            </w:r>
            <w:r>
              <w:t>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SMOY.3.2. Doğru ve güvenilir bilgiye ulaşmanın önündeki engelleri fark eder.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Bilgi okuryazarlığı,problem çözme ,araştırma , uzlaşma gibi yaşam becerileri </w:t>
            </w:r>
            <w:r>
              <w:t>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Agnotoloji, trolleme, siber zorbalık, ne aradığını bilmeme, yolunu kaybetme, yankı odası etkisi, klişeler, önyargılar vb. engellerin farkına varması sağlanabilir.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</w:t>
            </w:r>
            <w:r>
              <w:t>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SMOY.3.2. Doğru ve güvenilir bilgiye ulaşmanın önündeki engelleri fark eder.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Bilgi okuryazarlığı,problem çözme ,araştırma , uzlaşma gibi yaşam becerileri tüm </w:t>
            </w:r>
            <w:r>
              <w:t>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19.HAFTA(15-21)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SMOY.3.3. Doğru ve güvenilir bilgilere ulaşmak için uygun stratejilerden yararlanır.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</w:t>
            </w:r>
            <w:r>
              <w:t>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Nesnellik, sabır, etik, dürüstlk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Gazete, televizyon ve İnternet gibi farklı medyada doğru ve gu¨venilir bilgiye erişimin farklı stratejilerle mu¨mku¨n olabildiği dikkate </w:t>
            </w:r>
            <w:r>
              <w:t>alınır.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SMOY.3.3. Doğru ve güvenilir bilgilere ulaşmak için uygun stratejilerden yararlanır.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Nesnellik, sabır, etik, dürüstlk </w:t>
            </w:r>
            <w:r>
              <w:t>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SMOY.3.4. Amaç ve hedef kitlesine uygun farklı türde medya iletileri oluşturur.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Nesnellik, sabır, etik, dürüstlk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Aynı medya iletisinin farklı bireyler tarafından farklı şekilde anlaşılabileceği dikkate alınabilir. Gu¨ncel ve toplumsal konular (bağış kampanyası, tasarruf, vergi bilinci, iş ve </w:t>
            </w:r>
            <w:r>
              <w:t>sosyal gu¨venlik gibi)ele alınabilir. İlk u¨nitede ifade edilen medya okuryazarlığı şenliğine yönelik hazırlanacak proje çalışmalarında amaç ve hedef kitlesinin belirlenmesiyle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BİLGİ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SMOY.3.4. Amaç ve hedef kitlesine uygun farklı türde medya iletileri oluşturur.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Nesnellik, sabır, etik, dürüstlk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İstiklâl Marşı’nın Kabulü ve </w:t>
            </w:r>
            <w:r>
              <w:rPr>
                <w:b/>
              </w:rPr>
              <w:t>Mehmet Akif Ersoy’u Anma Günü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SMOY.4.1. Eğlence amacı ile seçilen medya iletilerinin içerik ve biçim özelliklerini çözümler.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Yar</w:t>
            </w:r>
            <w:r>
              <w:t>atıcı düşünme, empati, uzlaşma, iletişim ve karar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Konu, bakış açısı, ön yargı, klişeler vb. içerik ögelerinin yanısıra göru¨ntu¨, ses ve yazı gibi teknik özellikler u¨zerind</w:t>
            </w:r>
            <w:r>
              <w:t>e durulabilir.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SMOY.4.2. Farklı izleyici kitlelerine yönelik eğlence medyası üretir.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Yaratıcı düşünme, empati, </w:t>
            </w:r>
            <w:r>
              <w:t>uzlaşma, iletişim ve karar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Yaş, cinsiyet, meslek ve ku¨ltu¨r gibi değişkenlerden hareketle farklı izleyici kitleleri için yazılı, sözlu¨, göru¨ntu¨lu¨ veya çoklu medya u¨ru¨</w:t>
            </w:r>
            <w:r>
              <w:t>nleri oluşturulabilir.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SMOY.4.2. Farklı izleyici kitlelerine yönelik eğlence medyası üretir.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Yaratıcı düşünme, empati, </w:t>
            </w:r>
            <w:r>
              <w:t>uzlaşma, iletişim ve karar gibi yaşam becerileri tüm medya okur yazarlığı 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SMOY.4.3. Kültür endüstrisi olarak medyanın yerini ve işlevlerini tartışır.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Anlatım </w:t>
            </w:r>
            <w:r>
              <w:t>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Sevgi, estetik, farklılıklara saygı, vatanseverlik ve özgüven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Medyanın sadece içerik değil ayrıca bir ku¨ltu¨r endu¨strisi u¨rettiği; moda, marka, mu¨zik, </w:t>
            </w:r>
            <w:r>
              <w:t>oyun ve oyuncak tasarımı gibi popu¨ler ku¨ltu¨r u¨ru¨nleri u¨zerinde durulabilir.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SMOY.4.3. Kültür endüstrisi olarak medyanın yerini ve işlevlerini tartışır.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Sevgi, estetik, farklılıklara saygı, vatanseverlik ve özgüven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NİSAN-MAYIS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SMOY.4.4. </w:t>
            </w:r>
            <w:r>
              <w:t>Küreselleşme sürecinde medyanın kültürel mücadelenin aracı olduğunu bilerek millî kültürünüöne çıkaracak içerik ve ortamları tasarlar.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Sevgi, estetik, farklılıklara saygı, vatanseverlik </w:t>
            </w:r>
            <w:r>
              <w:t>ve özgüven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Millî ku¨ltu¨ru¨n korunabilmesi için kendi değerleriyle öru¨lmu¨ş ve bu değerleri taşıyan (ulusal sinema u¨ru¨nleri, yerli TV dizileri, yerel folklorik u¨ru¨nler, yerel mutfak, geleneksel oyunlar, masalları</w:t>
            </w:r>
            <w:r>
              <w:t>mız, yerel zanaat ve el işleri gibi) u¨ru¨nler ortaya konması ve bunların yayılması hem ulusal hem de uluslararası bir u¨lku¨ olarak değerlendirilebilir. İlk u¨nitede ifade edilen medya okuryazarlığı şenliğine yönelik hazırlıklar gözden geçirilebilir.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</w:t>
            </w:r>
            <w:r>
              <w:rPr>
                <w:b/>
              </w:rPr>
              <w:t>ayıs İşçi Bayramı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EĞLENCE KAYNAĞI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SMOY.4.4. Küreselleşme sürecinde medyanın kültürel mücadelenin aracı olduğunu bilerek millî kültürünüöne çıkaracak içerik ve ortamları tasarlar.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Sevgi, estetik, farklılıklara saygı, vatanseverlik ve özgüven gibi değerler ile ilişkilendirlebilir.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İKNA ARACI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SMOY.5.1. Medya iletilerinde dilin, yazıların, seslerin ve görs</w:t>
            </w:r>
            <w:r>
              <w:t>ellerin ikna etme amacıyla nasıl kullanıldığını kavrar.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Yaratıc düşünme , uzlaşma, arabulucuk,karar verme gibi yaşam becerileri tüm medya okur yazarlığı becerileriyle </w:t>
            </w:r>
            <w:r>
              <w:t>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Medya içeriklerinde yer alan yazılar, sesler, göru¨ntu¨ler, farklı çekim ölçeklerinin oluşturduğu anlamlar yardımıyla hedef kitlenin, izleyicinin bir u¨ru¨ne dönu¨ştu¨ru¨lmesi vurgulanabilir.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İKNA ARACI </w:t>
            </w:r>
            <w:r>
              <w:t>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SMOY.5.2. İkna etme tekniklerini göz önüne alarak reklamları çözümler.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Yaratıc düşünme , uzlaşma, arabulucuk,karar verme gibi yaşam becerileri tüm medya okur yazarlığı </w:t>
            </w:r>
            <w:r>
              <w:t>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Tanık gösterme, tanınmış kişileri kullanma, su¨ru¨ye uyma, mizah, geçmişe özlem, öyku¨leme gibi teknikler u¨zerinde durulabilir.</w:t>
            </w:r>
          </w:p>
        </w:tc>
        <w:tc>
          <w:tcPr>
            <w:tcW w:w="0" w:type="auto"/>
            <w:vAlign w:val="center"/>
          </w:tcPr>
          <w:p w:rsidR="002362BD" w:rsidRDefault="00BF662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İKNA ARACI O</w:t>
            </w:r>
            <w:r>
              <w:t>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SMOY.5.2. İkna etme tekniklerini göz önüne alarak reklamları çözümler.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Yaratıc düşünme , uzlaşma, arabulucuk,karar verme gibi yaşam becerileri tüm medya okur yazarlığı </w:t>
            </w:r>
            <w:r>
              <w:t>becerileriyle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İKNA ARACI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SMOY.5.3. Medyada karakterlerin (kahramanların) kullanımını değerlendirir.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Alçakgönüll</w:t>
            </w:r>
            <w:r>
              <w:t>ülük,duyarlılık,eşitlik ve yardımseverlik değerleri ile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Medyanın bazı hedeflerini albenisi yu¨ksek kahramanları (rol model, temsil ve ikna) vasıtasıyla gerçekleştirmeye çalıştığı (özellikle du¨nya oyun ve oyuncak pazarı u¨zerinden </w:t>
            </w:r>
            <w:r>
              <w:t>yapılacak incelemelerle) sorgulanabilir. Toplumsal cinsiyet rolleri, ön yargılar, kalıplaşmış yargılar ve bakış açıları u¨zerinde durulabilir.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İKNA ARACI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SMOY.5.3. Medyada karakterlerin (kahramanların) kullanım</w:t>
            </w:r>
            <w:r>
              <w:t>ını değerlendirir.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Alçakgönüllülük,duyarlılık,eşitlik ve yardımseverlik değerleri ile ilişkilendirilebilir.</w:t>
            </w:r>
          </w:p>
        </w:tc>
        <w:tc>
          <w:tcPr>
            <w:tcW w:w="0" w:type="auto"/>
            <w:vAlign w:val="center"/>
          </w:tcPr>
          <w:p w:rsidR="002362BD" w:rsidRDefault="002362BD"/>
        </w:tc>
        <w:tc>
          <w:tcPr>
            <w:tcW w:w="0" w:type="auto"/>
            <w:vAlign w:val="center"/>
          </w:tcPr>
          <w:p w:rsidR="002362BD" w:rsidRDefault="002362BD"/>
        </w:tc>
      </w:tr>
      <w:tr w:rsidR="002362BD">
        <w:trPr>
          <w:cantSplit/>
          <w:trHeight w:val="1134"/>
        </w:trPr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0" w:type="auto"/>
            <w:textDirection w:val="btLr"/>
          </w:tcPr>
          <w:p w:rsidR="002362BD" w:rsidRDefault="00BF6625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İKNA ARACI OLARAK MEDYA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SMOY.5.4. İkna </w:t>
            </w:r>
            <w:r>
              <w:t>tekniklerini kullanarak medya iletileri üretir.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Anlatım Soru-cevap Beyin Fırtınası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Gazete Dergi Tv Yayınları İnternet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>Alçakgönüllülük,duyarlılık,eşitlik ve yardımseverlik değerleri ile ilişkilendirilebilir.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t xml:space="preserve">Toplumsal duyarlılığı harekete geçirmek amacıyla </w:t>
            </w:r>
            <w:r>
              <w:t>toplumsal dayanışma, örnek kişi ve davranışlar, şiddet, zararlı alışkanlıklar, ekmek israfı ve vergi bilinci gibi konular u¨zerinde durulabilir. İlk u¨nitede ifade edilen medya okuryazarlığı şenliği gerçekleştirilebilir.</w:t>
            </w:r>
          </w:p>
        </w:tc>
        <w:tc>
          <w:tcPr>
            <w:tcW w:w="0" w:type="auto"/>
            <w:vAlign w:val="center"/>
          </w:tcPr>
          <w:p w:rsidR="002362BD" w:rsidRDefault="00BF662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2362BD" w:rsidRDefault="00BF6625">
      <w:r>
        <w:rPr>
          <w:b/>
          <w:sz w:val="16"/>
        </w:rPr>
        <w:t xml:space="preserve">Bu </w:t>
      </w:r>
      <w:r>
        <w:rPr>
          <w:b/>
          <w:sz w:val="16"/>
        </w:rPr>
        <w:t>yıllık plan T.C. Milli Eğitim Bakanlığı Talim ve Terbiye Kurulu Başkanlığının yayınladığı öğretim programı esas alınarak yapılmıstır. Bu yıllık planda toplam eğitim öğretim haftası 35 haftadır.</w:t>
      </w:r>
    </w:p>
    <w:sectPr w:rsidR="002362BD" w:rsidSect="002362BD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62BD"/>
    <w:rsid w:val="002362BD"/>
    <w:rsid w:val="00BF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2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neNumber">
    <w:name w:val="Line Number"/>
    <w:basedOn w:val="VarsaylanParagrafYazTipi"/>
    <w:semiHidden/>
    <w:rsid w:val="002362BD"/>
  </w:style>
  <w:style w:type="character" w:styleId="Kpr">
    <w:name w:val="Hyperlink"/>
    <w:rsid w:val="002362BD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2362BD"/>
  </w:style>
  <w:style w:type="table" w:styleId="TabloBasit1">
    <w:name w:val="Table Simple 1"/>
    <w:basedOn w:val="NormalTablo"/>
    <w:rsid w:val="002362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rsid w:val="002362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2530</Words>
  <Characters>14421</Characters>
  <DocSecurity>0</DocSecurity>
  <Lines>120</Lines>
  <Paragraphs>33</Paragraphs>
  <ScaleCrop>false</ScaleCrop>
  <Manager>https://www.sorubak.com</Manager>
  <Company/>
  <LinksUpToDate>false</LinksUpToDate>
  <CharactersWithSpaces>16918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2020-10-07T08:06:00Z</dcterms:created>
  <dcterms:modified xsi:type="dcterms:W3CDTF">2020-10-07T08:06:00Z</dcterms:modified>
  <cp:category>https://www.sorubak.com</cp:category>
</cp:coreProperties>
</file>