
<file path=[Content_Types].xml><?xml version="1.0" encoding="utf-8"?>
<Types xmlns="http://schemas.openxmlformats.org/package/2006/content-types">
  <Default Extension="rels" ContentType="application/vnd.openxmlformats-package.relationships+xml"/>
  <Default Extension="xml" ContentType="application/xml"/>
  <Default Extension="bmp" ContentType="image/bmp"/>
  <Default Extension="jpeg" ContentType="image/jpeg"/>
  <Default Extension="png" ContentType="image/png"/>
  <Default Extension="gif" ContentType="image/gif"/>
  <Default Extension="tif" ContentType="image/tif"/>
  <Default Extension="emf" ContentType="image/x-emf"/>
  <Default Extension="wmf" ContentType="image/x-wmf"/>
  <Default Extension="pct" ContentType="image/pct"/>
  <Default Extension="pcx" ContentType="image/pcx"/>
  <Default Extension="tga" ContentType="image/tga"/>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document.xml" ContentType="application/vnd.openxmlformats-officedocument.wordprocessingml.document.main+xml"/>
  <Override PartName="/word/footer1.xml" ContentType="application/vnd.openxmlformats-officedocument.wordprocessingml.footer+xml"/>
</Types>
</file>

<file path=_rels/.rels><?xml version="1.0" encoding="UTF-8" standalone="yes" ?>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para6"/>
        <w:spacing w:line="360" w:lineRule="auto"/>
        <w:tabs defTabSz="708">
          <w:tab w:val="left" w:pos="284" w:leader="none"/>
        </w:tabs>
        <w:pBdr>
          <w:top w:val="nil" w:sz="0" w:space="3" w:color="000000" tmln="20, 20, 20, 0, 60"/>
          <w:left w:val="nil" w:sz="0" w:space="3" w:color="000000" tmln="20, 20, 20, 0, 60"/>
          <w:bottom w:val="single" w:sz="4" w:space="1" w:color="000000" tmln="10, 20, 20, 0, 20"/>
          <w:right w:val="nil" w:sz="0" w:space="3" w:color="000000" tmln="20, 20, 20, 0, 60"/>
          <w:between w:val="nil" w:sz="0" w:space="0" w:color="000000" tmln="20, 20, 20, 0, 0"/>
        </w:pBdr>
        <w:shd w:val="none"/>
        <w:rPr>
          <w:b w:val="0"/>
          <w:szCs w:val="24"/>
        </w:rPr>
      </w:pPr>
      <w:r>
        <w:rPr>
          <w:b w:val="0"/>
          <w:szCs w:val="24"/>
        </w:rPr>
        <w:t>2020</w:t>
      </w:r>
      <w:r>
        <w:rPr>
          <w:b w:val="0"/>
          <w:szCs w:val="24"/>
        </w:rPr>
        <w:t>-20</w:t>
      </w:r>
      <w:r>
        <w:rPr>
          <w:b w:val="0"/>
          <w:szCs w:val="24"/>
        </w:rPr>
        <w:t>21</w:t>
      </w:r>
      <w:r>
        <w:rPr>
          <w:b w:val="0"/>
          <w:szCs w:val="24"/>
        </w:rPr>
        <w:t xml:space="preserve"> ÖĞRETİM YILI Y</w:t>
      </w:r>
      <w:r>
        <w:rPr>
          <w:b w:val="0"/>
          <w:szCs w:val="24"/>
        </w:rPr>
        <w:t>UNUS EMRE</w:t>
      </w:r>
      <w:r>
        <w:rPr>
          <w:b w:val="0"/>
          <w:szCs w:val="24"/>
        </w:rPr>
        <w:t xml:space="preserve"> MESLEKİ VE TEKNİK ANADOLU LİSESİ MUHASEBE FİNANSMAN ALANI </w:t>
      </w:r>
      <w:r>
        <w:rPr>
          <w:b w:val="0"/>
          <w:szCs w:val="24"/>
        </w:rPr>
        <w:t>2.DÖNEM</w:t>
      </w:r>
      <w:r>
        <w:rPr>
          <w:b w:val="0"/>
          <w:szCs w:val="24"/>
        </w:rPr>
        <w:t xml:space="preserve"> BAŞI ZÜMRE TOPLANTI TUTANAĞI</w:t>
      </w:r>
      <w:r>
        <w:rPr>
          <w:b w:val="0"/>
          <w:szCs w:val="24"/>
        </w:rPr>
      </w:r>
    </w:p>
    <w:p>
      <w:pPr>
        <w:pStyle w:val="para9"/>
        <w:spacing w:after="0" w:line="276" w:lineRule="auto"/>
        <w:jc w:val="both"/>
        <w:tabs defTabSz="708">
          <w:tab w:val="left" w:pos="284" w:leader="none"/>
        </w:tabs>
        <w:rPr>
          <w:bCs/>
          <w:szCs w:val="24"/>
        </w:rPr>
      </w:pPr>
      <w:r>
        <w:rPr>
          <w:szCs w:val="24"/>
        </w:rPr>
        <w:t>TOPLANTI YER</w:t>
      </w:r>
      <w:r>
        <w:rPr>
          <w:szCs w:val="24"/>
        </w:rPr>
        <w:tab/>
      </w:r>
      <w:r>
        <w:rPr>
          <w:szCs w:val="24"/>
        </w:rPr>
        <w:t xml:space="preserve">: </w:t>
      </w:r>
      <w:r>
        <w:rPr>
          <w:bCs/>
          <w:szCs w:val="24"/>
        </w:rPr>
        <w:t>ÇEVRİM İÇİ</w:t>
      </w:r>
      <w:r>
        <w:rPr>
          <w:bCs/>
          <w:szCs w:val="24"/>
        </w:rPr>
      </w:r>
    </w:p>
    <w:p>
      <w:pPr>
        <w:spacing w:line="276" w:lineRule="auto"/>
        <w:jc w:val="both"/>
        <w:tabs defTabSz="708">
          <w:tab w:val="left" w:pos="284" w:leader="none"/>
        </w:tabs>
        <w:rPr>
          <w:bCs/>
          <w:szCs w:val="24"/>
        </w:rPr>
      </w:pPr>
      <w:r>
        <w:rPr>
          <w:szCs w:val="24"/>
        </w:rPr>
        <w:t>TOPLANTI NO</w:t>
        <w:tab/>
      </w:r>
      <w:r>
        <w:rPr>
          <w:szCs w:val="24"/>
        </w:rPr>
        <w:t xml:space="preserve">: </w:t>
      </w:r>
      <w:r>
        <w:rPr>
          <w:bCs/>
          <w:szCs w:val="24"/>
        </w:rPr>
        <w:t>02</w:t>
      </w:r>
      <w:r>
        <w:rPr>
          <w:bCs/>
          <w:szCs w:val="24"/>
        </w:rPr>
      </w:r>
    </w:p>
    <w:p>
      <w:pPr>
        <w:spacing w:line="276" w:lineRule="auto"/>
        <w:jc w:val="both"/>
        <w:tabs defTabSz="708">
          <w:tab w:val="left" w:pos="284" w:leader="none"/>
        </w:tabs>
        <w:rPr>
          <w:szCs w:val="24"/>
        </w:rPr>
      </w:pPr>
      <w:r>
        <w:rPr>
          <w:szCs w:val="24"/>
        </w:rPr>
        <w:t>TOPLANTI SAAT</w:t>
      </w:r>
      <w:r>
        <w:rPr>
          <w:szCs w:val="24"/>
        </w:rPr>
        <w:t>İ</w:t>
      </w:r>
      <w:r>
        <w:rPr>
          <w:szCs w:val="24"/>
        </w:rPr>
        <w:tab/>
      </w:r>
      <w:r>
        <w:rPr>
          <w:szCs w:val="24"/>
        </w:rPr>
        <w:t xml:space="preserve">: </w:t>
      </w:r>
      <w:r>
        <w:rPr>
          <w:bCs/>
          <w:szCs w:val="24"/>
        </w:rPr>
        <w:t>1</w:t>
      </w:r>
      <w:r>
        <w:rPr>
          <w:bCs/>
          <w:szCs w:val="24"/>
        </w:rPr>
        <w:t>1</w:t>
      </w:r>
      <w:r>
        <w:rPr>
          <w:bCs/>
          <w:szCs w:val="24"/>
        </w:rPr>
        <w:t>.</w:t>
      </w:r>
      <w:r>
        <w:rPr>
          <w:bCs/>
          <w:szCs w:val="24"/>
        </w:rPr>
        <w:t>0</w:t>
      </w:r>
      <w:r>
        <w:rPr>
          <w:bCs/>
          <w:szCs w:val="24"/>
        </w:rPr>
        <w:t>0</w:t>
      </w:r>
      <w:r>
        <w:rPr>
          <w:szCs w:val="24"/>
        </w:rPr>
      </w:r>
    </w:p>
    <w:p>
      <w:pPr>
        <w:spacing w:line="276" w:lineRule="auto"/>
        <w:jc w:val="both"/>
        <w:tabs defTabSz="708">
          <w:tab w:val="left" w:pos="284" w:leader="none"/>
        </w:tabs>
        <w:rPr>
          <w:szCs w:val="24"/>
        </w:rPr>
      </w:pPr>
      <w:r>
        <w:rPr>
          <w:bCs/>
          <w:szCs w:val="24"/>
        </w:rPr>
        <w:t>TOPLANTI TARİHİ</w:t>
        <w:tab/>
      </w:r>
      <w:r>
        <w:rPr>
          <w:bCs/>
          <w:szCs w:val="24"/>
        </w:rPr>
        <w:t xml:space="preserve">: </w:t>
      </w:r>
      <w:r>
        <w:rPr>
          <w:bCs/>
          <w:szCs w:val="24"/>
        </w:rPr>
        <w:t>16</w:t>
      </w:r>
      <w:r>
        <w:rPr>
          <w:bCs/>
          <w:szCs w:val="24"/>
        </w:rPr>
        <w:t>.02.20</w:t>
      </w:r>
      <w:r>
        <w:rPr>
          <w:bCs/>
          <w:szCs w:val="24"/>
        </w:rPr>
        <w:t>2</w:t>
      </w:r>
      <w:r>
        <w:rPr>
          <w:bCs/>
          <w:szCs w:val="24"/>
        </w:rPr>
        <w:t>1</w:t>
      </w:r>
      <w:r>
        <w:rPr>
          <w:szCs w:val="24"/>
        </w:rPr>
      </w:r>
    </w:p>
    <w:p>
      <w:pPr>
        <w:pStyle w:val="para10"/>
        <w:spacing w:after="0" w:line="276" w:lineRule="auto"/>
        <w:tabs defTabSz="708">
          <w:tab w:val="left" w:pos="284" w:leader="none"/>
        </w:tabs>
        <w:rPr>
          <w:sz w:val="24"/>
          <w:szCs w:val="24"/>
        </w:rPr>
      </w:pPr>
      <w:r>
        <w:rPr>
          <w:sz w:val="24"/>
          <w:szCs w:val="24"/>
        </w:rPr>
        <w:t>TOPLANTIYA KATILAN ZÜMRE ÖĞRETMENLERİ: Oğuz ZİYAN</w:t>
      </w:r>
      <w:r>
        <w:rPr>
          <w:sz w:val="24"/>
          <w:szCs w:val="24"/>
        </w:rPr>
        <w:t xml:space="preserve">, </w:t>
      </w:r>
      <w:r>
        <w:rPr>
          <w:sz w:val="24"/>
          <w:szCs w:val="24"/>
        </w:rPr>
        <w:t>Taşkın DOĞAN</w:t>
      </w:r>
      <w:r>
        <w:rPr>
          <w:sz w:val="24"/>
          <w:szCs w:val="24"/>
        </w:rPr>
        <w:t xml:space="preserve">, </w:t>
      </w:r>
      <w:r>
        <w:rPr>
          <w:sz w:val="24"/>
          <w:szCs w:val="24"/>
        </w:rPr>
      </w:r>
    </w:p>
    <w:p>
      <w:pPr>
        <w:pStyle w:val="para10"/>
        <w:spacing w:after="0" w:line="276" w:lineRule="auto"/>
        <w:tabs defTabSz="708">
          <w:tab w:val="left" w:pos="284" w:leader="none"/>
        </w:tabs>
        <w:rPr>
          <w:sz w:val="24"/>
          <w:szCs w:val="24"/>
        </w:rPr>
      </w:pPr>
      <w:r>
        <w:rPr>
          <w:sz w:val="24"/>
          <w:szCs w:val="24"/>
        </w:rPr>
        <w:t xml:space="preserve">Serpil ZİYAN, </w:t>
      </w:r>
      <w:r>
        <w:rPr>
          <w:sz w:val="24"/>
          <w:szCs w:val="24"/>
        </w:rPr>
        <w:t>Sümeyye TEKİN</w:t>
      </w:r>
      <w:r>
        <w:rPr>
          <w:sz w:val="24"/>
          <w:szCs w:val="24"/>
        </w:rPr>
        <w:t xml:space="preserve">, </w:t>
      </w:r>
      <w:r>
        <w:rPr>
          <w:sz w:val="24"/>
          <w:szCs w:val="24"/>
        </w:rPr>
        <w:t>Gülhan TORLAKÇIK</w:t>
      </w:r>
      <w:r>
        <w:rPr>
          <w:sz w:val="24"/>
          <w:szCs w:val="24"/>
        </w:rPr>
        <w:t xml:space="preserve">, </w:t>
      </w:r>
      <w:r>
        <w:rPr>
          <w:sz w:val="24"/>
          <w:szCs w:val="24"/>
        </w:rPr>
        <w:t>Tuncer ÇINGIL</w:t>
      </w:r>
      <w:r>
        <w:rPr>
          <w:sz w:val="24"/>
          <w:szCs w:val="24"/>
        </w:rPr>
      </w:r>
    </w:p>
    <w:p>
      <w:pPr>
        <w:spacing w:line="276" w:lineRule="auto"/>
        <w:tabs defTabSz="708">
          <w:tab w:val="left" w:pos="284" w:leader="none"/>
        </w:tabs>
        <w:rPr>
          <w:szCs w:val="24"/>
        </w:rPr>
      </w:pPr>
      <w:r>
        <w:rPr>
          <w:szCs w:val="24"/>
        </w:rPr>
        <w:t>GÜNDEM MADDELERİ:</w:t>
      </w:r>
    </w:p>
    <w:p>
      <w:pPr>
        <w:pStyle w:val="para3"/>
        <w:numPr>
          <w:ilvl w:val="0"/>
          <w:numId w:val="20"/>
        </w:numPr>
        <w:ind w:left="720" w:hanging="360"/>
        <w:spacing w:line="276" w:lineRule="auto"/>
        <w:jc w:val="both"/>
        <w:rPr>
          <w:szCs w:val="24"/>
        </w:rPr>
      </w:pPr>
      <w:r>
        <w:rPr>
          <w:szCs w:val="24"/>
        </w:rPr>
        <w:t>Açılış ve yoklama</w:t>
      </w:r>
      <w:r>
        <w:rPr>
          <w:szCs w:val="24"/>
        </w:rPr>
      </w:r>
    </w:p>
    <w:p>
      <w:pPr>
        <w:pStyle w:val="para3"/>
        <w:numPr>
          <w:ilvl w:val="0"/>
          <w:numId w:val="20"/>
        </w:numPr>
        <w:ind w:left="720" w:hanging="360"/>
        <w:spacing w:line="276" w:lineRule="auto"/>
        <w:jc w:val="both"/>
        <w:rPr>
          <w:szCs w:val="24"/>
        </w:rPr>
      </w:pPr>
      <w:r>
        <w:rPr>
          <w:szCs w:val="24"/>
        </w:rPr>
        <w:t>Gündem maddelerinin okunması, görüşülmesi ve varsa eklenecek / değiştirilecek gündem maddelerinin belirlenmesi, s</w:t>
      </w:r>
      <w:r>
        <w:rPr>
          <w:szCs w:val="24"/>
        </w:rPr>
        <w:t>ene başı toplantısında alınan kararların gerçekleşme düzeyinin görüşülmesi,</w:t>
      </w:r>
      <w:r>
        <w:rPr>
          <w:szCs w:val="24"/>
        </w:rPr>
      </w:r>
    </w:p>
    <w:p>
      <w:pPr>
        <w:pStyle w:val="para3"/>
        <w:numPr>
          <w:ilvl w:val="0"/>
          <w:numId w:val="20"/>
        </w:numPr>
        <w:ind w:left="720" w:hanging="360"/>
        <w:spacing w:line="276" w:lineRule="auto"/>
        <w:jc w:val="both"/>
        <w:rPr>
          <w:szCs w:val="24"/>
        </w:rPr>
      </w:pPr>
      <w:r>
        <w:rPr>
          <w:szCs w:val="24"/>
        </w:rPr>
        <w:t xml:space="preserve">Zümre toplantılarına ait MEB Orta Öğretim Kurumlar Yönetmeliğinin 111. maddesinin </w:t>
      </w:r>
      <w:r>
        <w:rPr>
          <w:szCs w:val="24"/>
        </w:rPr>
        <w:t>okunması</w:t>
      </w:r>
      <w:r>
        <w:rPr>
          <w:szCs w:val="24"/>
        </w:rPr>
        <w:t xml:space="preserve"> ve açıklanması,</w:t>
      </w:r>
      <w:r>
        <w:rPr>
          <w:szCs w:val="24"/>
        </w:rPr>
      </w:r>
    </w:p>
    <w:p>
      <w:pPr>
        <w:pStyle w:val="para3"/>
        <w:numPr>
          <w:ilvl w:val="0"/>
          <w:numId w:val="20"/>
        </w:numPr>
        <w:ind w:left="720" w:hanging="360"/>
        <w:spacing w:line="276" w:lineRule="auto"/>
        <w:jc w:val="both"/>
        <w:rPr>
          <w:szCs w:val="24"/>
        </w:rPr>
      </w:pPr>
      <w:r>
        <w:rPr>
          <w:szCs w:val="24"/>
        </w:rPr>
        <w:t>1739 sayılı Millî Eğitim Temel Kanununun okunması ve gerekli açıklamaların yapılması.</w:t>
      </w:r>
      <w:r>
        <w:rPr>
          <w:szCs w:val="24"/>
        </w:rPr>
      </w:r>
    </w:p>
    <w:p>
      <w:pPr>
        <w:pStyle w:val="para3"/>
        <w:numPr>
          <w:ilvl w:val="0"/>
          <w:numId w:val="20"/>
        </w:numPr>
        <w:ind w:left="720" w:hanging="360"/>
        <w:spacing w:line="276" w:lineRule="auto"/>
        <w:jc w:val="both"/>
        <w:rPr>
          <w:szCs w:val="24"/>
        </w:rPr>
      </w:pPr>
      <w:r>
        <w:rPr>
          <w:szCs w:val="24"/>
        </w:rPr>
        <w:t>Daha önceki toplantıda görüşülen Atatürk İnkılâp ve İlkelerinin Öğretim Esasları Yönergesi ’ne</w:t>
      </w:r>
      <w:r>
        <w:rPr>
          <w:szCs w:val="24"/>
        </w:rPr>
        <w:t xml:space="preserve"> göre derslerde Atatürkçülük konularının işlenişinin tekrar gözden geçirilmesi. </w:t>
      </w:r>
      <w:r>
        <w:rPr>
          <w:szCs w:val="24"/>
        </w:rPr>
      </w:r>
    </w:p>
    <w:p>
      <w:pPr>
        <w:pStyle w:val="para3"/>
        <w:numPr>
          <w:ilvl w:val="0"/>
          <w:numId w:val="20"/>
        </w:numPr>
        <w:ind w:left="720" w:hanging="360"/>
        <w:spacing w:line="276" w:lineRule="auto"/>
        <w:jc w:val="both"/>
        <w:rPr>
          <w:szCs w:val="24"/>
        </w:rPr>
      </w:pPr>
      <w:r>
        <w:rPr>
          <w:szCs w:val="24"/>
        </w:rPr>
        <w:t>İş sağlığı ve güvenliği tedbirlerinin değerlendirilmesi,</w:t>
      </w:r>
    </w:p>
    <w:p>
      <w:pPr>
        <w:pStyle w:val="para3"/>
        <w:numPr>
          <w:ilvl w:val="0"/>
          <w:numId w:val="20"/>
        </w:numPr>
        <w:ind w:left="720" w:hanging="360"/>
        <w:spacing w:line="276" w:lineRule="auto"/>
        <w:jc w:val="both"/>
        <w:rPr>
          <w:szCs w:val="24"/>
        </w:rPr>
      </w:pPr>
      <w:r>
        <w:rPr>
          <w:szCs w:val="24"/>
        </w:rPr>
        <w:t>Öğrenci başarısının arttırılması için uzaktan eğitimde alınacak tedbirler.</w:t>
      </w:r>
    </w:p>
    <w:p>
      <w:pPr>
        <w:pStyle w:val="para3"/>
        <w:numPr>
          <w:ilvl w:val="0"/>
          <w:numId w:val="20"/>
        </w:numPr>
        <w:ind w:left="720" w:hanging="360"/>
        <w:spacing w:line="276" w:lineRule="auto"/>
        <w:jc w:val="both"/>
        <w:rPr>
          <w:szCs w:val="24"/>
        </w:rPr>
      </w:pPr>
      <w:r>
        <w:rPr>
          <w:szCs w:val="24"/>
        </w:rPr>
        <w:t>Öğrenci başarısının ölçülmesi ve değerlendirilmesi.</w:t>
      </w:r>
    </w:p>
    <w:p>
      <w:pPr>
        <w:pStyle w:val="para3"/>
        <w:numPr>
          <w:ilvl w:val="0"/>
          <w:numId w:val="20"/>
        </w:numPr>
        <w:ind w:left="720" w:hanging="360"/>
        <w:spacing w:line="276" w:lineRule="auto"/>
        <w:jc w:val="both"/>
        <w:rPr>
          <w:szCs w:val="24"/>
        </w:rPr>
      </w:pPr>
      <w:r>
        <w:rPr>
          <w:szCs w:val="24"/>
        </w:rPr>
        <w:t>Sınıf ve gruplar arası uygulama birliğinin sağlanması.</w:t>
      </w:r>
    </w:p>
    <w:p>
      <w:pPr>
        <w:pStyle w:val="para3"/>
        <w:numPr>
          <w:ilvl w:val="0"/>
          <w:numId w:val="20"/>
        </w:numPr>
        <w:ind w:left="720" w:hanging="360"/>
        <w:spacing w:line="276" w:lineRule="auto"/>
        <w:jc w:val="both"/>
        <w:rPr>
          <w:szCs w:val="24"/>
        </w:rPr>
      </w:pPr>
      <w:r>
        <w:rPr>
          <w:szCs w:val="24"/>
        </w:rPr>
        <w:t>Öğrenim Programlarında belirtilen Ortak hedeflere ulaşılması</w:t>
      </w:r>
    </w:p>
    <w:p>
      <w:pPr>
        <w:pStyle w:val="para3"/>
        <w:numPr>
          <w:ilvl w:val="0"/>
          <w:numId w:val="20"/>
        </w:numPr>
        <w:ind w:left="720" w:hanging="360"/>
        <w:spacing w:line="276" w:lineRule="auto"/>
        <w:jc w:val="both"/>
        <w:rPr>
          <w:szCs w:val="24"/>
        </w:rPr>
      </w:pPr>
      <w:r>
        <w:rPr>
          <w:szCs w:val="24"/>
        </w:rPr>
        <w:t>Birinci dönem yapılamayan sınavların görüşülmesi, ikinci yarıyıl yapılacak sınavların görüşülmesi</w:t>
      </w:r>
      <w:r>
        <w:rPr>
          <w:szCs w:val="24"/>
        </w:rPr>
        <w:t xml:space="preserve">, </w:t>
      </w:r>
      <w:r>
        <w:rPr>
          <w:szCs w:val="24"/>
        </w:rPr>
      </w:r>
    </w:p>
    <w:p>
      <w:pPr>
        <w:pStyle w:val="para3"/>
        <w:numPr>
          <w:ilvl w:val="0"/>
          <w:numId w:val="20"/>
        </w:numPr>
        <w:ind w:left="720" w:hanging="360"/>
        <w:spacing w:line="276" w:lineRule="auto"/>
        <w:jc w:val="both"/>
        <w:rPr>
          <w:szCs w:val="24"/>
        </w:rPr>
      </w:pPr>
      <w:r>
        <w:rPr>
          <w:szCs w:val="24"/>
        </w:rPr>
        <w:t>3308 Sayılı İşletmelerde Beceri Eğitimi Kanunu’na göre öğrencilerin beceri eğitimlerinin görüşülmesi.</w:t>
      </w:r>
    </w:p>
    <w:p>
      <w:pPr>
        <w:pStyle w:val="para3"/>
        <w:numPr>
          <w:ilvl w:val="0"/>
          <w:numId w:val="20"/>
        </w:numPr>
        <w:ind w:left="720" w:hanging="360"/>
        <w:spacing w:line="276" w:lineRule="auto"/>
        <w:jc w:val="both"/>
        <w:rPr>
          <w:szCs w:val="24"/>
        </w:rPr>
      </w:pPr>
      <w:r>
        <w:rPr>
          <w:szCs w:val="24"/>
        </w:rPr>
        <w:t>Alanda/daldaki 11. Sınıf öğrencilerinin staj başvuruları konusun</w:t>
      </w:r>
      <w:r>
        <w:rPr>
          <w:szCs w:val="24"/>
        </w:rPr>
        <w:t>un görüşülmesi ve</w:t>
      </w:r>
      <w:r>
        <w:rPr>
          <w:szCs w:val="24"/>
        </w:rPr>
        <w:t xml:space="preserve"> bilgilendirilmesi.</w:t>
      </w:r>
      <w:r>
        <w:rPr>
          <w:szCs w:val="24"/>
        </w:rPr>
      </w:r>
    </w:p>
    <w:p>
      <w:pPr>
        <w:pStyle w:val="para3"/>
        <w:numPr>
          <w:ilvl w:val="0"/>
          <w:numId w:val="20"/>
        </w:numPr>
        <w:ind w:left="720" w:hanging="360"/>
        <w:spacing w:line="276" w:lineRule="auto"/>
        <w:jc w:val="both"/>
        <w:rPr>
          <w:szCs w:val="24"/>
        </w:rPr>
      </w:pPr>
      <w:r>
        <w:rPr>
          <w:szCs w:val="24"/>
        </w:rPr>
        <w:t>Diğer okullardaki ortaokul 8.</w:t>
      </w:r>
      <w:r>
        <w:rPr>
          <w:szCs w:val="24"/>
        </w:rPr>
        <w:t xml:space="preserve">sınıf </w:t>
      </w:r>
      <w:r>
        <w:rPr>
          <w:szCs w:val="24"/>
        </w:rPr>
        <w:t>öğrencilerine alan ve dal tanıtımının görüşülmesi.</w:t>
      </w:r>
      <w:r>
        <w:rPr>
          <w:szCs w:val="24"/>
        </w:rPr>
      </w:r>
    </w:p>
    <w:p>
      <w:pPr>
        <w:pStyle w:val="para3"/>
        <w:numPr>
          <w:ilvl w:val="0"/>
          <w:numId w:val="20"/>
        </w:numPr>
        <w:ind w:left="720" w:hanging="360"/>
        <w:spacing w:line="276" w:lineRule="auto"/>
        <w:jc w:val="both"/>
        <w:rPr>
          <w:szCs w:val="24"/>
        </w:rPr>
      </w:pPr>
      <w:r>
        <w:rPr>
          <w:szCs w:val="24"/>
        </w:rPr>
        <w:t>Dersler</w:t>
      </w:r>
      <w:r>
        <w:rPr>
          <w:szCs w:val="24"/>
        </w:rPr>
        <w:t>in işlenişi</w:t>
      </w:r>
      <w:r>
        <w:rPr>
          <w:szCs w:val="24"/>
        </w:rPr>
        <w:t>nde</w:t>
      </w:r>
      <w:r>
        <w:rPr>
          <w:szCs w:val="24"/>
        </w:rPr>
        <w:t xml:space="preserve"> uygulanacak metot ve teknikleri</w:t>
      </w:r>
      <w:r>
        <w:rPr>
          <w:szCs w:val="24"/>
        </w:rPr>
        <w:t xml:space="preserve"> ile</w:t>
      </w:r>
      <w:r>
        <w:rPr>
          <w:szCs w:val="24"/>
        </w:rPr>
        <w:t xml:space="preserve"> </w:t>
      </w:r>
      <w:r>
        <w:rPr>
          <w:szCs w:val="24"/>
        </w:rPr>
        <w:t>yazılı ve uygulamalı sınavların</w:t>
      </w:r>
      <w:r>
        <w:rPr>
          <w:szCs w:val="24"/>
        </w:rPr>
        <w:t xml:space="preserve"> </w:t>
      </w:r>
      <w:r>
        <w:rPr>
          <w:szCs w:val="24"/>
        </w:rPr>
        <w:t>görüşülme</w:t>
      </w:r>
      <w:r>
        <w:rPr>
          <w:szCs w:val="24"/>
        </w:rPr>
        <w:t>si,</w:t>
      </w:r>
      <w:r>
        <w:rPr>
          <w:szCs w:val="24"/>
        </w:rPr>
      </w:r>
    </w:p>
    <w:p>
      <w:pPr>
        <w:pStyle w:val="para3"/>
        <w:numPr>
          <w:ilvl w:val="0"/>
          <w:numId w:val="20"/>
        </w:numPr>
        <w:ind w:left="720" w:hanging="360"/>
        <w:spacing w:line="276" w:lineRule="auto"/>
        <w:jc w:val="both"/>
        <w:rPr>
          <w:szCs w:val="24"/>
        </w:rPr>
      </w:pPr>
      <w:r>
        <w:rPr>
          <w:szCs w:val="24"/>
        </w:rPr>
        <w:t>Yüz yüze Eğitime geçilmesi durumunda, Uygulama derslerine yönelik telafi tedbirleri</w:t>
      </w:r>
      <w:r>
        <w:rPr>
          <w:szCs w:val="24"/>
        </w:rPr>
      </w:r>
    </w:p>
    <w:p>
      <w:pPr>
        <w:pStyle w:val="para3"/>
        <w:numPr>
          <w:ilvl w:val="0"/>
          <w:numId w:val="20"/>
        </w:numPr>
        <w:ind w:left="720" w:hanging="360"/>
        <w:spacing w:line="276" w:lineRule="auto"/>
        <w:jc w:val="both"/>
        <w:rPr>
          <w:szCs w:val="24"/>
          <w:u w:color="auto" w:val="single"/>
        </w:rPr>
      </w:pPr>
      <w:r>
        <w:rPr>
          <w:szCs w:val="24"/>
        </w:rPr>
        <w:t>Dilek ve temenniler.</w:t>
      </w:r>
      <w:r>
        <w:rPr>
          <w:szCs w:val="24"/>
          <w:u w:color="auto" w:val="single"/>
        </w:rPr>
      </w:r>
      <w:r>
        <w:br w:type="page"/>
      </w:r>
    </w:p>
    <w:p>
      <w:pPr>
        <w:spacing w:line="360" w:lineRule="auto"/>
        <w:tabs defTabSz="708">
          <w:tab w:val="left" w:pos="284" w:leader="none"/>
        </w:tabs>
        <w:rPr>
          <w:szCs w:val="24"/>
          <w:u w:color="auto" w:val="single"/>
        </w:rPr>
      </w:pPr>
      <w:r>
        <w:rPr>
          <w:szCs w:val="24"/>
          <w:u w:color="auto" w:val="single"/>
        </w:rPr>
        <w:t>GÜNDEM MADDELERİNİN GÖRÜŞÜLMESİ:</w:t>
      </w:r>
    </w:p>
    <w:p>
      <w:pPr>
        <w:pStyle w:val="para3"/>
        <w:numPr>
          <w:ilvl w:val="0"/>
          <w:numId w:val="7"/>
        </w:numPr>
        <w:ind w:left="720" w:hanging="360"/>
        <w:spacing w:line="360" w:lineRule="auto"/>
        <w:jc w:val="both"/>
        <w:rPr>
          <w:szCs w:val="24"/>
        </w:rPr>
      </w:pPr>
      <w:r>
        <w:rPr>
          <w:szCs w:val="24"/>
        </w:rPr>
        <w:t xml:space="preserve">2020-2021 Eğitim-Öğretim yılı 2.dönem başı zümresi Çevrimiçi olarak 11.00’da </w:t>
      </w:r>
      <w:r>
        <w:rPr>
          <w:szCs w:val="24"/>
        </w:rPr>
        <w:t xml:space="preserve">başladı. </w:t>
      </w:r>
      <w:r>
        <w:rPr>
          <w:szCs w:val="24"/>
        </w:rPr>
        <w:t>Zümre Başkanı</w:t>
      </w:r>
      <w:r>
        <w:rPr>
          <w:szCs w:val="24"/>
        </w:rPr>
        <w:t xml:space="preserve"> </w:t>
      </w:r>
      <w:r>
        <w:rPr>
          <w:szCs w:val="24"/>
        </w:rPr>
        <w:t>Oğuz ZİYAN</w:t>
      </w:r>
      <w:r>
        <w:rPr>
          <w:szCs w:val="24"/>
        </w:rPr>
        <w:t xml:space="preserve"> iyi dilekleri ile </w:t>
      </w:r>
      <w:r>
        <w:rPr>
          <w:szCs w:val="24"/>
        </w:rPr>
        <w:t>toplantıyı başlattı</w:t>
      </w:r>
      <w:r>
        <w:rPr>
          <w:szCs w:val="24"/>
        </w:rPr>
        <w:t xml:space="preserve">. </w:t>
      </w:r>
      <w:r>
        <w:rPr>
          <w:szCs w:val="24"/>
        </w:rPr>
        <w:t xml:space="preserve">Herkesin </w:t>
      </w:r>
      <w:r>
        <w:rPr>
          <w:szCs w:val="24"/>
        </w:rPr>
        <w:t>toplantıda hazır olduğu görüldü.</w:t>
      </w:r>
      <w:r>
        <w:rPr>
          <w:szCs w:val="24"/>
        </w:rPr>
      </w:r>
    </w:p>
    <w:p>
      <w:pPr>
        <w:pStyle w:val="para3"/>
        <w:numPr>
          <w:ilvl w:val="0"/>
          <w:numId w:val="7"/>
        </w:numPr>
        <w:ind w:left="720" w:hanging="360"/>
        <w:spacing w:line="360" w:lineRule="auto"/>
        <w:jc w:val="both"/>
        <w:rPr>
          <w:szCs w:val="24"/>
        </w:rPr>
      </w:pPr>
      <w:r>
        <w:rPr>
          <w:szCs w:val="24"/>
        </w:rPr>
        <w:t>Gündem madde</w:t>
      </w:r>
      <w:r>
        <w:rPr>
          <w:szCs w:val="24"/>
        </w:rPr>
        <w:t xml:space="preserve">leri </w:t>
      </w:r>
      <w:r>
        <w:rPr>
          <w:szCs w:val="24"/>
        </w:rPr>
        <w:t>okundu. Eklenmesi</w:t>
      </w:r>
      <w:r>
        <w:rPr>
          <w:szCs w:val="24"/>
        </w:rPr>
        <w:t xml:space="preserve"> gerek</w:t>
      </w:r>
      <w:r>
        <w:rPr>
          <w:szCs w:val="24"/>
        </w:rPr>
        <w:t>e</w:t>
      </w:r>
      <w:r>
        <w:rPr>
          <w:szCs w:val="24"/>
        </w:rPr>
        <w:t>n konuların olup olmadığı</w:t>
      </w:r>
      <w:r>
        <w:rPr>
          <w:szCs w:val="24"/>
        </w:rPr>
        <w:t xml:space="preserve"> soruldu. Sene</w:t>
      </w:r>
      <w:r>
        <w:rPr>
          <w:szCs w:val="24"/>
        </w:rPr>
        <w:t xml:space="preserve"> başı</w:t>
      </w:r>
      <w:r>
        <w:rPr>
          <w:szCs w:val="24"/>
        </w:rPr>
        <w:t xml:space="preserve"> toplantısında alınan kararlar </w:t>
      </w:r>
      <w:r>
        <w:rPr>
          <w:szCs w:val="24"/>
        </w:rPr>
        <w:t>okundu. Gerçekleşme</w:t>
      </w:r>
      <w:r>
        <w:rPr>
          <w:szCs w:val="24"/>
        </w:rPr>
        <w:t xml:space="preserve"> durumları</w:t>
      </w:r>
      <w:r>
        <w:rPr>
          <w:szCs w:val="24"/>
        </w:rPr>
        <w:t xml:space="preserve"> </w:t>
      </w:r>
      <w:r>
        <w:rPr>
          <w:szCs w:val="24"/>
        </w:rPr>
        <w:t>hakkında bilgi verildi</w:t>
      </w:r>
      <w:r>
        <w:rPr>
          <w:szCs w:val="24"/>
        </w:rPr>
        <w:t>.</w:t>
      </w:r>
      <w:r>
        <w:rPr>
          <w:szCs w:val="24"/>
        </w:rPr>
        <w:t xml:space="preserve"> 2020-2021 öğretim yılı 1. </w:t>
      </w:r>
      <w:r>
        <w:rPr>
          <w:szCs w:val="24"/>
        </w:rPr>
        <w:t>dönemi planlamalarının</w:t>
      </w:r>
      <w:r>
        <w:rPr>
          <w:szCs w:val="24"/>
        </w:rPr>
        <w:t>; eğitim-öğretimle ilgili mevzuat, okulun amacı, alanın amacına uygun olarak yapıldığına karar verildi.</w:t>
      </w:r>
      <w:r>
        <w:rPr>
          <w:szCs w:val="24"/>
        </w:rPr>
      </w:r>
    </w:p>
    <w:p>
      <w:pPr>
        <w:pStyle w:val="para3"/>
        <w:numPr>
          <w:ilvl w:val="0"/>
          <w:numId w:val="2"/>
        </w:numPr>
        <w:ind w:left="851" w:hanging="284"/>
        <w:spacing w:line="360" w:lineRule="auto"/>
        <w:jc w:val="both"/>
        <w:tabs defTabSz="708">
          <w:tab w:val="left" w:pos="993" w:leader="none"/>
        </w:tabs>
        <w:rPr>
          <w:szCs w:val="24"/>
        </w:rPr>
      </w:pPr>
      <w:r>
        <w:rPr>
          <w:szCs w:val="24"/>
        </w:rPr>
        <w:t>Derslerde Atatürkçülükle ilgili konular</w:t>
      </w:r>
      <w:r>
        <w:rPr>
          <w:szCs w:val="24"/>
        </w:rPr>
        <w:t xml:space="preserve"> planda belirtilen günlerde </w:t>
      </w:r>
      <w:r>
        <w:rPr>
          <w:szCs w:val="24"/>
        </w:rPr>
        <w:t xml:space="preserve">plana göre işlenmiş </w:t>
      </w:r>
      <w:r>
        <w:rPr>
          <w:szCs w:val="24"/>
        </w:rPr>
        <w:t xml:space="preserve">olup 2.dönemde de </w:t>
      </w:r>
      <w:r>
        <w:rPr>
          <w:szCs w:val="24"/>
        </w:rPr>
        <w:t xml:space="preserve">konular planlara göre işlenmeye </w:t>
      </w:r>
      <w:r>
        <w:rPr>
          <w:szCs w:val="24"/>
        </w:rPr>
        <w:t>devam edilecektir.</w:t>
      </w:r>
      <w:r>
        <w:rPr>
          <w:szCs w:val="24"/>
        </w:rPr>
        <w:t xml:space="preserve"> 23 Kasın 2020 tarihinden itibaren salgının şiddetinin artmasından dolayı derslerimizi </w:t>
      </w:r>
      <w:r>
        <w:rPr>
          <w:szCs w:val="24"/>
        </w:rPr>
        <w:t xml:space="preserve">EBA </w:t>
      </w:r>
      <w:r>
        <w:rPr>
          <w:szCs w:val="24"/>
        </w:rPr>
        <w:t xml:space="preserve">ve </w:t>
      </w:r>
      <w:r>
        <w:rPr>
          <w:szCs w:val="24"/>
        </w:rPr>
        <w:t>Zoom</w:t>
      </w:r>
      <w:r>
        <w:rPr>
          <w:szCs w:val="24"/>
        </w:rPr>
        <w:t xml:space="preserve"> </w:t>
      </w:r>
      <w:r>
        <w:rPr>
          <w:szCs w:val="24"/>
        </w:rPr>
        <w:t xml:space="preserve">üzerinden </w:t>
      </w:r>
      <w:r>
        <w:rPr>
          <w:szCs w:val="24"/>
        </w:rPr>
        <w:t>işle</w:t>
      </w:r>
      <w:r>
        <w:rPr>
          <w:szCs w:val="24"/>
        </w:rPr>
        <w:t>n</w:t>
      </w:r>
      <w:r>
        <w:rPr>
          <w:szCs w:val="24"/>
        </w:rPr>
        <w:t>d</w:t>
      </w:r>
      <w:r>
        <w:rPr>
          <w:szCs w:val="24"/>
        </w:rPr>
        <w:t>i</w:t>
      </w:r>
      <w:r>
        <w:rPr>
          <w:szCs w:val="24"/>
        </w:rPr>
        <w:t xml:space="preserve">. </w:t>
      </w:r>
      <w:r>
        <w:rPr>
          <w:szCs w:val="24"/>
        </w:rPr>
        <w:t xml:space="preserve">İlk </w:t>
      </w:r>
      <w:r>
        <w:rPr>
          <w:szCs w:val="24"/>
        </w:rPr>
        <w:t xml:space="preserve">yarıyıl </w:t>
      </w:r>
      <w:r>
        <w:rPr>
          <w:szCs w:val="24"/>
        </w:rPr>
        <w:t xml:space="preserve">sonuna kadar </w:t>
      </w:r>
      <w:r>
        <w:rPr>
          <w:szCs w:val="24"/>
        </w:rPr>
        <w:t>b</w:t>
      </w:r>
      <w:r>
        <w:rPr>
          <w:szCs w:val="24"/>
        </w:rPr>
        <w:t xml:space="preserve">öyle devam etti. İkinci yarıyılda da </w:t>
      </w:r>
      <w:r>
        <w:rPr>
          <w:szCs w:val="24"/>
        </w:rPr>
        <w:t xml:space="preserve">dersleri uzaktan </w:t>
      </w:r>
      <w:r>
        <w:rPr>
          <w:szCs w:val="24"/>
        </w:rPr>
        <w:t xml:space="preserve">EBA </w:t>
      </w:r>
      <w:r>
        <w:rPr>
          <w:szCs w:val="24"/>
        </w:rPr>
        <w:t xml:space="preserve">ve </w:t>
      </w:r>
      <w:r>
        <w:rPr>
          <w:szCs w:val="24"/>
        </w:rPr>
        <w:t>Zoom</w:t>
      </w:r>
      <w:r>
        <w:rPr>
          <w:szCs w:val="24"/>
        </w:rPr>
        <w:t xml:space="preserve"> </w:t>
      </w:r>
      <w:r>
        <w:rPr>
          <w:szCs w:val="24"/>
        </w:rPr>
        <w:t>üzerinden vermeye başladık.</w:t>
      </w:r>
      <w:r>
        <w:rPr>
          <w:szCs w:val="24"/>
        </w:rPr>
      </w:r>
    </w:p>
    <w:p>
      <w:pPr>
        <w:pStyle w:val="para3"/>
        <w:numPr>
          <w:ilvl w:val="0"/>
          <w:numId w:val="2"/>
        </w:numPr>
        <w:ind w:left="851" w:hanging="284"/>
        <w:spacing w:line="360" w:lineRule="auto"/>
        <w:jc w:val="both"/>
        <w:tabs defTabSz="708">
          <w:tab w:val="left" w:pos="993" w:leader="none"/>
        </w:tabs>
        <w:rPr>
          <w:szCs w:val="24"/>
        </w:rPr>
      </w:pPr>
      <w:r>
        <w:rPr>
          <w:szCs w:val="24"/>
        </w:rPr>
        <w:t xml:space="preserve">Serpil ZİYAN, </w:t>
      </w:r>
      <w:r>
        <w:rPr>
          <w:szCs w:val="24"/>
        </w:rPr>
        <w:t>“</w:t>
      </w:r>
      <w:r>
        <w:rPr>
          <w:szCs w:val="24"/>
        </w:rPr>
        <w:t xml:space="preserve">Milli Eğitim Bakanlığının 12.02.2021 tarihli “”Ortaöğretim Kurumlarında İkinci Dönem Yüz Yüze Eğitim ve Diğer Uygulamalar” yazısına göre </w:t>
      </w:r>
      <w:r>
        <w:rPr>
          <w:color w:val="212529"/>
          <w:szCs w:val="24"/>
          <w:shd w:val="clear" w:fill="ffffff"/>
        </w:rPr>
        <w:t xml:space="preserve">1 Mart itibarıyla 12. sınıflarda seyreltilmiş sınıf uygulamasıyla yüz yüze eğitime geçilecek. Birinci dönem yapılamayan </w:t>
      </w:r>
      <w:r>
        <w:rPr>
          <w:szCs w:val="24"/>
        </w:rPr>
        <w:t>sınavlar</w:t>
      </w:r>
      <w:r>
        <w:rPr>
          <w:szCs w:val="24"/>
        </w:rPr>
        <w:t xml:space="preserve"> </w:t>
      </w:r>
      <w:r>
        <w:rPr>
          <w:szCs w:val="24"/>
        </w:rPr>
        <w:t xml:space="preserve">Mart </w:t>
      </w:r>
      <w:r>
        <w:rPr>
          <w:szCs w:val="24"/>
        </w:rPr>
        <w:t>ayı içerisinde yapıl</w:t>
      </w:r>
      <w:r>
        <w:rPr>
          <w:szCs w:val="24"/>
        </w:rPr>
        <w:t xml:space="preserve">acak. </w:t>
      </w:r>
      <w:r>
        <w:rPr>
          <w:szCs w:val="24"/>
        </w:rPr>
        <w:t xml:space="preserve"> </w:t>
      </w:r>
      <w:r>
        <w:rPr>
          <w:szCs w:val="24"/>
        </w:rPr>
        <w:t>Bilgisayarlı Muhasebe</w:t>
      </w:r>
      <w:r>
        <w:rPr>
          <w:szCs w:val="24"/>
        </w:rPr>
        <w:t xml:space="preserve">, </w:t>
      </w:r>
      <w:r>
        <w:rPr>
          <w:szCs w:val="24"/>
        </w:rPr>
        <w:t xml:space="preserve">Standart Türk Klavyesi </w:t>
      </w:r>
      <w:r>
        <w:rPr>
          <w:szCs w:val="24"/>
        </w:rPr>
        <w:t xml:space="preserve">ve </w:t>
      </w:r>
      <w:r>
        <w:rPr>
          <w:szCs w:val="24"/>
        </w:rPr>
        <w:t>Bilgisayarda Ofis Programları derslerinde</w:t>
      </w:r>
      <w:r>
        <w:rPr>
          <w:szCs w:val="24"/>
        </w:rPr>
        <w:t xml:space="preserve"> </w:t>
      </w:r>
      <w:r>
        <w:rPr>
          <w:szCs w:val="24"/>
        </w:rPr>
        <w:t>sınavlar uygulama sınavı şeklinde</w:t>
      </w:r>
      <w:r>
        <w:rPr>
          <w:szCs w:val="24"/>
        </w:rPr>
        <w:t xml:space="preserve"> </w:t>
      </w:r>
      <w:r>
        <w:rPr>
          <w:szCs w:val="24"/>
        </w:rPr>
        <w:t>yapalım</w:t>
      </w:r>
      <w:r>
        <w:rPr>
          <w:szCs w:val="24"/>
        </w:rPr>
        <w:t xml:space="preserve">. </w:t>
      </w:r>
      <w:r>
        <w:rPr>
          <w:szCs w:val="24"/>
        </w:rPr>
        <w:t xml:space="preserve">Bilgisayarlı muhasebe dersinde, birinci </w:t>
      </w:r>
      <w:r>
        <w:rPr>
          <w:szCs w:val="24"/>
        </w:rPr>
        <w:t>y</w:t>
      </w:r>
      <w:r>
        <w:rPr>
          <w:szCs w:val="24"/>
        </w:rPr>
        <w:t xml:space="preserve">arıyıl </w:t>
      </w:r>
      <w:r>
        <w:rPr>
          <w:szCs w:val="24"/>
        </w:rPr>
        <w:t>LKS</w:t>
      </w:r>
      <w:r>
        <w:rPr>
          <w:szCs w:val="24"/>
        </w:rPr>
        <w:t xml:space="preserve"> </w:t>
      </w:r>
      <w:r>
        <w:rPr>
          <w:szCs w:val="24"/>
        </w:rPr>
        <w:t xml:space="preserve">Paket Programını işledik ve derse katılan öğrencilere kazanımlar </w:t>
      </w:r>
      <w:r>
        <w:rPr>
          <w:szCs w:val="24"/>
        </w:rPr>
        <w:t xml:space="preserve">başarıyla </w:t>
      </w:r>
      <w:r>
        <w:rPr>
          <w:szCs w:val="24"/>
        </w:rPr>
        <w:t>verildi</w:t>
      </w:r>
      <w:r>
        <w:rPr>
          <w:szCs w:val="24"/>
        </w:rPr>
        <w:t>,</w:t>
      </w:r>
      <w:r>
        <w:rPr>
          <w:szCs w:val="24"/>
        </w:rPr>
        <w:t xml:space="preserve"> fakat herhangi bir sebeple derse katılamayan öğrenciler uygulama </w:t>
      </w:r>
      <w:r>
        <w:rPr>
          <w:szCs w:val="24"/>
        </w:rPr>
        <w:t>imkânı</w:t>
      </w:r>
      <w:r>
        <w:rPr>
          <w:szCs w:val="24"/>
        </w:rPr>
        <w:t xml:space="preserve"> bulamadı</w:t>
      </w:r>
      <w:r>
        <w:rPr>
          <w:szCs w:val="24"/>
        </w:rPr>
        <w:t xml:space="preserve"> </w:t>
      </w:r>
      <w:r>
        <w:rPr>
          <w:szCs w:val="24"/>
        </w:rPr>
        <w:t xml:space="preserve">ikinci </w:t>
      </w:r>
      <w:r>
        <w:rPr>
          <w:szCs w:val="24"/>
        </w:rPr>
        <w:t xml:space="preserve">yarıyıl </w:t>
      </w:r>
      <w:r>
        <w:rPr>
          <w:szCs w:val="24"/>
        </w:rPr>
        <w:t xml:space="preserve">LUCA </w:t>
      </w:r>
      <w:r>
        <w:rPr>
          <w:szCs w:val="24"/>
        </w:rPr>
        <w:t xml:space="preserve">Paket Programı </w:t>
      </w:r>
      <w:r>
        <w:rPr>
          <w:szCs w:val="24"/>
        </w:rPr>
        <w:t xml:space="preserve">kullanılacaktır; ikinci dönemde de sınavlar </w:t>
      </w:r>
      <w:r>
        <w:rPr>
          <w:szCs w:val="24"/>
        </w:rPr>
        <w:t xml:space="preserve">bakanlığın açıklamalarına </w:t>
      </w:r>
      <w:r>
        <w:rPr>
          <w:szCs w:val="24"/>
        </w:rPr>
        <w:t>uygun olarak uygulamalı olarak yapılacaktır,</w:t>
      </w:r>
      <w:r>
        <w:rPr>
          <w:szCs w:val="24"/>
        </w:rPr>
        <w:t>”</w:t>
      </w:r>
      <w:r>
        <w:rPr>
          <w:szCs w:val="24"/>
        </w:rPr>
        <w:t xml:space="preserve"> dedi</w:t>
      </w:r>
      <w:r>
        <w:rPr>
          <w:szCs w:val="24"/>
        </w:rPr>
      </w:r>
    </w:p>
    <w:p>
      <w:pPr>
        <w:pStyle w:val="para3"/>
        <w:numPr>
          <w:ilvl w:val="0"/>
          <w:numId w:val="2"/>
        </w:numPr>
        <w:ind w:left="851" w:hanging="284"/>
        <w:spacing w:line="360" w:lineRule="auto"/>
        <w:jc w:val="both"/>
        <w:tabs defTabSz="708">
          <w:tab w:val="left" w:pos="993" w:leader="none"/>
        </w:tabs>
        <w:rPr>
          <w:szCs w:val="24"/>
        </w:rPr>
      </w:pPr>
      <w:r>
        <w:rPr>
          <w:szCs w:val="24"/>
        </w:rPr>
        <w:t>Sümeyye TEKİN, “</w:t>
      </w:r>
      <w:r>
        <w:rPr>
          <w:szCs w:val="24"/>
        </w:rPr>
        <w:t xml:space="preserve">Diğer zümre ve </w:t>
      </w:r>
      <w:r>
        <w:rPr>
          <w:szCs w:val="24"/>
        </w:rPr>
        <w:t xml:space="preserve">Alan öğretmenleri </w:t>
      </w:r>
      <w:r>
        <w:rPr>
          <w:szCs w:val="24"/>
        </w:rPr>
        <w:t xml:space="preserve">ile </w:t>
      </w:r>
      <w:r>
        <w:rPr>
          <w:szCs w:val="24"/>
        </w:rPr>
        <w:t>sürekli işbirliği</w:t>
      </w:r>
      <w:r>
        <w:rPr>
          <w:szCs w:val="24"/>
        </w:rPr>
        <w:t xml:space="preserve"> yapıldı</w:t>
      </w:r>
      <w:r>
        <w:rPr>
          <w:szCs w:val="24"/>
        </w:rPr>
        <w:t>.</w:t>
      </w:r>
      <w:r>
        <w:rPr>
          <w:szCs w:val="24"/>
        </w:rPr>
        <w:t xml:space="preserve"> İkinci dönemde </w:t>
      </w:r>
      <w:r>
        <w:rPr>
          <w:szCs w:val="24"/>
        </w:rPr>
        <w:t>de işbirliği yapılmasına devam edelim</w:t>
      </w:r>
      <w:r>
        <w:rPr>
          <w:szCs w:val="24"/>
        </w:rPr>
        <w:t>,”</w:t>
      </w:r>
      <w:r>
        <w:rPr>
          <w:szCs w:val="24"/>
        </w:rPr>
        <w:t xml:space="preserve"> dedi</w:t>
      </w:r>
      <w:r>
        <w:rPr>
          <w:szCs w:val="24"/>
        </w:rPr>
        <w:t>.</w:t>
      </w:r>
      <w:r>
        <w:rPr>
          <w:szCs w:val="24"/>
        </w:rPr>
      </w:r>
    </w:p>
    <w:p>
      <w:pPr>
        <w:pStyle w:val="para3"/>
        <w:numPr>
          <w:ilvl w:val="0"/>
          <w:numId w:val="2"/>
        </w:numPr>
        <w:ind w:left="851" w:hanging="284"/>
        <w:spacing w:line="360" w:lineRule="auto"/>
        <w:jc w:val="both"/>
        <w:tabs defTabSz="708">
          <w:tab w:val="left" w:pos="993" w:leader="none"/>
        </w:tabs>
        <w:rPr>
          <w:szCs w:val="24"/>
        </w:rPr>
      </w:pPr>
      <w:r>
        <w:rPr>
          <w:szCs w:val="24"/>
        </w:rPr>
        <w:t>Serpil ZİYAN</w:t>
      </w:r>
      <w:r>
        <w:rPr>
          <w:szCs w:val="24"/>
        </w:rPr>
        <w:t xml:space="preserve">, </w:t>
      </w:r>
      <w:r>
        <w:rPr>
          <w:szCs w:val="24"/>
        </w:rPr>
        <w:t xml:space="preserve">“Uygulamalı </w:t>
      </w:r>
      <w:r>
        <w:rPr>
          <w:szCs w:val="24"/>
        </w:rPr>
        <w:t>sınavlarda sorular konunu</w:t>
      </w:r>
      <w:r>
        <w:rPr>
          <w:szCs w:val="24"/>
        </w:rPr>
        <w:t>n</w:t>
      </w:r>
      <w:r>
        <w:rPr>
          <w:szCs w:val="24"/>
        </w:rPr>
        <w:t xml:space="preserve"> içeriğine göre hazırlanmalı, ayrıca sınavdan önce cevap anahtarı ve puanlaması belirtilmeli</w:t>
      </w:r>
      <w:r>
        <w:rPr>
          <w:szCs w:val="24"/>
        </w:rPr>
        <w:t>,</w:t>
      </w:r>
      <w:r>
        <w:rPr>
          <w:szCs w:val="24"/>
        </w:rPr>
        <w:t>”</w:t>
      </w:r>
      <w:r>
        <w:rPr>
          <w:szCs w:val="24"/>
        </w:rPr>
        <w:t xml:space="preserve"> dedi.</w:t>
      </w:r>
      <w:r>
        <w:rPr>
          <w:szCs w:val="24"/>
        </w:rPr>
      </w:r>
    </w:p>
    <w:p>
      <w:pPr>
        <w:pStyle w:val="para3"/>
        <w:numPr>
          <w:ilvl w:val="0"/>
          <w:numId w:val="2"/>
        </w:numPr>
        <w:ind w:left="851" w:hanging="284"/>
        <w:spacing w:line="360" w:lineRule="auto"/>
        <w:jc w:val="both"/>
        <w:tabs defTabSz="708">
          <w:tab w:val="left" w:pos="993" w:leader="none"/>
        </w:tabs>
        <w:rPr>
          <w:szCs w:val="24"/>
        </w:rPr>
      </w:pPr>
      <w:r>
        <w:rPr>
          <w:szCs w:val="24"/>
        </w:rPr>
        <w:t xml:space="preserve">Gülhan TORLAKÇIK, </w:t>
      </w:r>
      <w:r>
        <w:rPr>
          <w:szCs w:val="24"/>
        </w:rPr>
        <w:t xml:space="preserve">“Birinci </w:t>
      </w:r>
      <w:r>
        <w:rPr>
          <w:szCs w:val="24"/>
        </w:rPr>
        <w:t xml:space="preserve">dönemde işletmelerde staj yapan öğrencilerle ilgili </w:t>
      </w:r>
      <w:r>
        <w:rPr>
          <w:szCs w:val="24"/>
        </w:rPr>
        <w:t xml:space="preserve">16 Kasın tarihine kadar sorunsuz gerçekleşti. </w:t>
      </w:r>
      <w:r>
        <w:rPr>
          <w:szCs w:val="24"/>
        </w:rPr>
        <w:t xml:space="preserve">Milli Eğitim Bakanlığının 24.11.2020 Tarihli ‘Yüz Yüze Eğitime Ara Verilen Tarihlerde İşletmelerde Beceri Eğitimi Staj’ yazısına göre, </w:t>
      </w:r>
      <w:r>
        <w:rPr>
          <w:szCs w:val="24"/>
        </w:rPr>
        <w:t xml:space="preserve">Salgının artması ile birlikte İBE eğitimine </w:t>
      </w:r>
      <w:r>
        <w:rPr>
          <w:szCs w:val="24"/>
        </w:rPr>
        <w:t>birkaç</w:t>
      </w:r>
      <w:r>
        <w:rPr>
          <w:szCs w:val="24"/>
        </w:rPr>
        <w:t xml:space="preserve"> hafta ara </w:t>
      </w:r>
      <w:r>
        <w:rPr>
          <w:szCs w:val="24"/>
        </w:rPr>
        <w:t xml:space="preserve">verildi. </w:t>
      </w:r>
      <w:r>
        <w:rPr>
          <w:szCs w:val="24"/>
        </w:rPr>
        <w:t>Sonra</w:t>
      </w:r>
      <w:r>
        <w:rPr>
          <w:szCs w:val="24"/>
        </w:rPr>
        <w:t xml:space="preserve"> </w:t>
      </w:r>
      <w:r>
        <w:rPr>
          <w:szCs w:val="24"/>
        </w:rPr>
        <w:t xml:space="preserve">isteyen işletmelere </w:t>
      </w:r>
      <w:r>
        <w:rPr>
          <w:szCs w:val="24"/>
        </w:rPr>
        <w:t>isteyen öğrenciler</w:t>
      </w:r>
      <w:r>
        <w:rPr>
          <w:szCs w:val="24"/>
        </w:rPr>
        <w:t xml:space="preserve"> tedbirler alınarak ve taahhüt sözleşmeleri yaptırılarak devamı </w:t>
      </w:r>
      <w:r>
        <w:rPr>
          <w:szCs w:val="24"/>
        </w:rPr>
        <w:t>sağlandı. Staja gitmek istemeyen</w:t>
      </w:r>
      <w:r>
        <w:rPr>
          <w:szCs w:val="24"/>
        </w:rPr>
        <w:t xml:space="preserve"> öğrenciler ise kalan sürede İBE eğitimine gitmediler.</w:t>
      </w:r>
      <w:r>
        <w:rPr>
          <w:szCs w:val="24"/>
        </w:rPr>
        <w:t xml:space="preserve"> İş </w:t>
      </w:r>
      <w:r>
        <w:rPr>
          <w:szCs w:val="24"/>
        </w:rPr>
        <w:t>yeriyle uyum sağlayamayan</w:t>
      </w:r>
      <w:r>
        <w:rPr>
          <w:szCs w:val="24"/>
        </w:rPr>
        <w:t xml:space="preserve"> öğren</w:t>
      </w:r>
      <w:r>
        <w:rPr>
          <w:szCs w:val="24"/>
        </w:rPr>
        <w:t>cilerin iş yerleri değiştirildi,</w:t>
      </w:r>
      <w:r>
        <w:rPr>
          <w:szCs w:val="24"/>
        </w:rPr>
        <w:t xml:space="preserve">” </w:t>
      </w:r>
      <w:r>
        <w:rPr>
          <w:szCs w:val="24"/>
        </w:rPr>
        <w:t xml:space="preserve"> dedi.</w:t>
      </w:r>
      <w:r>
        <w:rPr>
          <w:szCs w:val="24"/>
        </w:rPr>
        <w:t xml:space="preserve"> </w:t>
      </w:r>
      <w:r>
        <w:rPr>
          <w:szCs w:val="24"/>
        </w:rPr>
        <w:t xml:space="preserve"> </w:t>
      </w:r>
      <w:r>
        <w:rPr>
          <w:szCs w:val="24"/>
        </w:rPr>
        <w:t>Taşkın DOĞAN</w:t>
      </w:r>
      <w:r>
        <w:rPr>
          <w:szCs w:val="24"/>
        </w:rPr>
        <w:t xml:space="preserve">, </w:t>
      </w:r>
      <w:r>
        <w:rPr>
          <w:szCs w:val="24"/>
        </w:rPr>
        <w:t>“</w:t>
      </w:r>
      <w:r>
        <w:rPr>
          <w:szCs w:val="24"/>
        </w:rPr>
        <w:t xml:space="preserve">Öğrencilerimizin beşeri ilişki kuralları konusunda daha iyi iletişim kurmaları için uyarılarda ve hatırlatmalarda </w:t>
      </w:r>
      <w:r>
        <w:rPr>
          <w:szCs w:val="24"/>
        </w:rPr>
        <w:t>bulunmalıyız. Çünkü eğitim sadece ders kazanımlarından oluşmamaktadır. İşletmelerde beceri eğitiminde beşeri ilişkiler daha ön plana çıkmaktadır,</w:t>
      </w:r>
      <w:r>
        <w:rPr>
          <w:szCs w:val="24"/>
        </w:rPr>
        <w:t>”</w:t>
      </w:r>
      <w:r>
        <w:rPr>
          <w:szCs w:val="24"/>
        </w:rPr>
        <w:t xml:space="preserve"> dedi.</w:t>
      </w:r>
      <w:r>
        <w:rPr>
          <w:szCs w:val="24"/>
        </w:rPr>
      </w:r>
    </w:p>
    <w:p>
      <w:pPr>
        <w:pStyle w:val="para3"/>
        <w:numPr>
          <w:ilvl w:val="0"/>
          <w:numId w:val="2"/>
        </w:numPr>
        <w:ind w:left="851" w:hanging="284"/>
        <w:spacing w:line="360" w:lineRule="auto"/>
        <w:jc w:val="both"/>
        <w:tabs defTabSz="708">
          <w:tab w:val="left" w:pos="993" w:leader="none"/>
        </w:tabs>
        <w:rPr>
          <w:szCs w:val="24"/>
        </w:rPr>
      </w:pPr>
      <w:r>
        <w:rPr>
          <w:szCs w:val="24"/>
        </w:rPr>
        <w:t>Taşkın DOĞAAN,</w:t>
      </w:r>
      <w:r>
        <w:rPr>
          <w:szCs w:val="24"/>
        </w:rPr>
        <w:t xml:space="preserve"> </w:t>
      </w:r>
      <w:r>
        <w:rPr>
          <w:szCs w:val="24"/>
        </w:rPr>
        <w:t>“</w:t>
      </w:r>
      <w:r>
        <w:rPr>
          <w:szCs w:val="24"/>
        </w:rPr>
        <w:t>Meslek derslerinden proje alan öğrencilerin projeleri ilgili öğretmenler tarafından zümrede alınan kararlar doğrultusunda verilmiştir. 2.yarıyıl her ay ilgili öğretmen tarafından takip edilecektir.</w:t>
      </w:r>
      <w:r>
        <w:rPr>
          <w:szCs w:val="24"/>
        </w:rPr>
        <w:t xml:space="preserve"> Projelerin değerlendirilmesinde zümrede alının puanlama ölçeği kullanılacaktır,</w:t>
      </w:r>
      <w:r>
        <w:rPr>
          <w:szCs w:val="24"/>
        </w:rPr>
        <w:t>”</w:t>
      </w:r>
      <w:r>
        <w:rPr>
          <w:szCs w:val="24"/>
        </w:rPr>
        <w:t xml:space="preserve"> dedi.</w:t>
      </w:r>
      <w:r>
        <w:rPr>
          <w:szCs w:val="24"/>
        </w:rPr>
      </w:r>
    </w:p>
    <w:p>
      <w:pPr>
        <w:pStyle w:val="para3"/>
        <w:numPr>
          <w:ilvl w:val="0"/>
          <w:numId w:val="7"/>
        </w:numPr>
        <w:ind w:left="720" w:hanging="360"/>
        <w:spacing w:line="360" w:lineRule="auto"/>
        <w:jc w:val="both"/>
        <w:rPr>
          <w:szCs w:val="24"/>
        </w:rPr>
      </w:pPr>
      <w:r>
        <w:rPr>
          <w:szCs w:val="24"/>
        </w:rPr>
        <w:t>Zümre toplantılarına ait MEB Orta Öğretim Kurumlar Yönetmeliğinin 111. maddesinin okundu.</w:t>
      </w:r>
      <w:r>
        <w:rPr>
          <w:szCs w:val="24"/>
        </w:rPr>
        <w:t xml:space="preserve"> </w:t>
      </w:r>
      <w:r>
        <w:rPr>
          <w:szCs w:val="24"/>
        </w:rPr>
        <w:t>Zümre ile ilgili bilgiler verildi.</w:t>
      </w:r>
      <w:r>
        <w:rPr>
          <w:szCs w:val="24"/>
        </w:rPr>
      </w:r>
    </w:p>
    <w:p>
      <w:pPr>
        <w:pStyle w:val="para3"/>
        <w:numPr>
          <w:ilvl w:val="0"/>
          <w:numId w:val="7"/>
        </w:numPr>
        <w:ind w:left="720" w:hanging="360"/>
        <w:spacing w:line="360" w:lineRule="auto"/>
        <w:jc w:val="both"/>
        <w:rPr>
          <w:szCs w:val="24"/>
        </w:rPr>
      </w:pPr>
      <w:r>
        <w:rPr>
          <w:szCs w:val="24"/>
        </w:rPr>
        <w:t xml:space="preserve">1739 sayılı Millî Eğitim Temel Kanunu ve dersin genel amaçları okundu. </w:t>
      </w:r>
    </w:p>
    <w:p>
      <w:pPr>
        <w:pStyle w:val="para3"/>
        <w:numPr>
          <w:ilvl w:val="0"/>
          <w:numId w:val="7"/>
        </w:numPr>
        <w:ind w:left="720" w:hanging="360"/>
        <w:spacing w:line="360" w:lineRule="auto"/>
        <w:jc w:val="both"/>
        <w:rPr>
          <w:szCs w:val="24"/>
        </w:rPr>
      </w:pPr>
      <w:r>
        <w:rPr>
          <w:szCs w:val="24"/>
        </w:rPr>
        <w:t>Oğuz ZİYAN, “</w:t>
      </w:r>
      <w:r>
        <w:rPr>
          <w:szCs w:val="24"/>
        </w:rPr>
        <w:t>Müfredata g</w:t>
      </w:r>
      <w:r>
        <w:rPr>
          <w:szCs w:val="24"/>
        </w:rPr>
        <w:t>öre Atatürkçü</w:t>
      </w:r>
      <w:r>
        <w:rPr>
          <w:szCs w:val="24"/>
        </w:rPr>
        <w:t>lük konularının yıllık planlara eklendiği gibi işlenmesine yine devam edelim, dedi.</w:t>
      </w:r>
      <w:r>
        <w:rPr>
          <w:szCs w:val="24"/>
        </w:rPr>
      </w:r>
    </w:p>
    <w:p>
      <w:pPr>
        <w:pStyle w:val="para3"/>
        <w:numPr>
          <w:ilvl w:val="0"/>
          <w:numId w:val="7"/>
        </w:numPr>
        <w:ind w:left="720" w:hanging="360"/>
        <w:spacing w:line="360" w:lineRule="auto"/>
        <w:jc w:val="both"/>
        <w:rPr>
          <w:szCs w:val="24"/>
        </w:rPr>
      </w:pPr>
      <w:r>
        <w:rPr>
          <w:szCs w:val="24"/>
        </w:rPr>
        <w:t>Serpil ZİYAN,</w:t>
      </w:r>
      <w:r>
        <w:rPr>
          <w:szCs w:val="24"/>
        </w:rPr>
        <w:t xml:space="preserve"> </w:t>
      </w:r>
      <w:r>
        <w:rPr>
          <w:szCs w:val="24"/>
        </w:rPr>
        <w:t xml:space="preserve">İş sağlığı ve güvenliği mevzuatı doğrultusunda derslerin işlenmesi sırasında gerekli tedbirler alınmaktadır. Ayrıca 11. Sınıfların bir sonraki öğretim yılında staja başlayacaklarından dolayı ikinci dönemin sonunda seminer verilerek, alan şefleri tarafından sözleşme kitapçıklarındaki ilgili bölümlere işlenmesi gerektiği hatırlatıldı. Özellikle </w:t>
      </w:r>
      <w:r>
        <w:rPr>
          <w:szCs w:val="24"/>
        </w:rPr>
        <w:t>pandemi</w:t>
      </w:r>
      <w:r>
        <w:rPr>
          <w:szCs w:val="24"/>
        </w:rPr>
        <w:t xml:space="preserve"> sürecinin iş sağlığı ve güvenliği konusunun önemini bir kat daha </w:t>
      </w:r>
      <w:r>
        <w:rPr>
          <w:szCs w:val="24"/>
        </w:rPr>
        <w:t>arttırdığını belirterek</w:t>
      </w:r>
      <w:r>
        <w:rPr>
          <w:szCs w:val="24"/>
        </w:rPr>
        <w:t xml:space="preserve"> öğrencilere bulaşıcı hastalıklar konusunda da eğitim verilmesi gerektiğini belirtti.</w:t>
      </w:r>
      <w:r>
        <w:rPr>
          <w:szCs w:val="24"/>
        </w:rPr>
      </w:r>
    </w:p>
    <w:p>
      <w:pPr>
        <w:pStyle w:val="para3"/>
        <w:numPr>
          <w:ilvl w:val="0"/>
          <w:numId w:val="7"/>
        </w:numPr>
        <w:ind w:left="720" w:hanging="360"/>
        <w:spacing w:line="360" w:lineRule="auto"/>
        <w:jc w:val="both"/>
        <w:rPr>
          <w:szCs w:val="24"/>
        </w:rPr>
      </w:pPr>
      <w:r>
        <w:rPr>
          <w:szCs w:val="24"/>
        </w:rPr>
        <w:t xml:space="preserve">Taşkın DOĞAN, </w:t>
      </w:r>
      <w:r>
        <w:rPr>
          <w:szCs w:val="24"/>
        </w:rPr>
        <w:t xml:space="preserve">Öğrencilerin </w:t>
      </w:r>
      <w:r>
        <w:rPr>
          <w:szCs w:val="24"/>
        </w:rPr>
        <w:t xml:space="preserve">büyük kısmının </w:t>
      </w:r>
      <w:r>
        <w:rPr>
          <w:szCs w:val="24"/>
        </w:rPr>
        <w:t xml:space="preserve">telefonla </w:t>
      </w:r>
      <w:r>
        <w:rPr>
          <w:szCs w:val="24"/>
        </w:rPr>
        <w:t>aranarak derslere katılımlarının az oluşunun neden</w:t>
      </w:r>
      <w:r>
        <w:rPr>
          <w:szCs w:val="24"/>
        </w:rPr>
        <w:t>leri</w:t>
      </w:r>
      <w:r>
        <w:rPr>
          <w:szCs w:val="24"/>
        </w:rPr>
        <w:t xml:space="preserve"> tespit edilmeye çalışılmıştır. Öğrencilerin Canlı Derslere katılım düzeyinin düşük olmasının, bu bölgenin Öğrencilerinin Ekonomik yönden gelirlerinin az oluşuna bağlı olduğunu, çoğu öğrencinin köylerden geldiğini, internetlerinin bile olmadığını belirtti. </w:t>
      </w:r>
      <w:r>
        <w:rPr>
          <w:szCs w:val="24"/>
        </w:rPr>
        <w:t>Gülhan TORLAKÇIK</w:t>
      </w:r>
      <w:r>
        <w:rPr>
          <w:szCs w:val="24"/>
        </w:rPr>
        <w:t>, Bu düşünceye katıldığını ama imkânı olduğu halde derslere katılmayan öğrenciler de olduğunu söyledi.</w:t>
      </w:r>
      <w:r>
        <w:rPr>
          <w:szCs w:val="24"/>
        </w:rPr>
      </w:r>
    </w:p>
    <w:p>
      <w:pPr>
        <w:pStyle w:val="para3"/>
        <w:spacing w:line="360" w:lineRule="auto"/>
        <w:jc w:val="both"/>
        <w:rPr>
          <w:szCs w:val="24"/>
        </w:rPr>
      </w:pPr>
      <w:r>
        <w:rPr>
          <w:szCs w:val="24"/>
        </w:rPr>
        <w:t xml:space="preserve">Sümeyye TEKİN, başarının artırılmasında dersleri öğrencilerin seviyesine göre kolaylaştırarak işleyelim, derslerde görseller kullanmaya ve öğrencilere sorumluluk vermeye özen gösterelim, dedi. </w:t>
      </w:r>
      <w:r>
        <w:rPr>
          <w:szCs w:val="24"/>
        </w:rPr>
        <w:t>Serpil ZİYAN</w:t>
      </w:r>
      <w:r>
        <w:rPr>
          <w:szCs w:val="24"/>
        </w:rPr>
        <w:t xml:space="preserve">, Öğrencilere sorumluluk verildiğinde öğrencilerin öğrenmesi daha kalıcı oluyor, dedi. </w:t>
      </w:r>
      <w:r>
        <w:rPr>
          <w:szCs w:val="24"/>
        </w:rPr>
        <w:t>Gülhan TORLAKÇIK</w:t>
      </w:r>
      <w:r>
        <w:rPr>
          <w:szCs w:val="24"/>
        </w:rPr>
        <w:t>, yine bu yöntem teknikleri ve planlarımızda belirttiğimiz yöntem ve tekniklerden uygun düşenleri derslerimizde kullanalım, dedi.</w:t>
      </w:r>
      <w:r>
        <w:rPr>
          <w:szCs w:val="24"/>
        </w:rPr>
        <w:t xml:space="preserve"> </w:t>
      </w:r>
      <w:r>
        <w:rPr>
          <w:szCs w:val="24"/>
        </w:rPr>
      </w:r>
    </w:p>
    <w:p>
      <w:pPr>
        <w:pStyle w:val="para3"/>
        <w:numPr>
          <w:ilvl w:val="0"/>
          <w:numId w:val="7"/>
        </w:numPr>
        <w:ind w:left="720" w:hanging="360"/>
        <w:spacing w:line="360" w:lineRule="auto"/>
        <w:jc w:val="both"/>
        <w:rPr>
          <w:szCs w:val="24"/>
        </w:rPr>
      </w:pPr>
      <w:r>
        <w:rPr>
          <w:szCs w:val="24"/>
        </w:rPr>
        <w:t>Öğrencilerin başarısının ölçülmesi ve değerlendirilmesi amacıyla sınav sonuçlarının genel değerlendirmesi yapılacak ve zümrelerde başarı durumları görüşülecektir. Zaman zaman eksik konuları tamamlamak adına performans çalışması yaptırılmasına karar verildi. Taşkın DOĞAN</w:t>
      </w:r>
      <w:r>
        <w:rPr>
          <w:szCs w:val="24"/>
        </w:rPr>
        <w:t xml:space="preserve">, işlenen konularla ilgili konu testleri, yaprak testler paylaşılarak </w:t>
      </w:r>
      <w:r>
        <w:rPr>
          <w:szCs w:val="24"/>
        </w:rPr>
        <w:t xml:space="preserve">öğrenmenin kalıcılığı sağlanabilir, dedi. </w:t>
      </w:r>
      <w:r>
        <w:rPr>
          <w:szCs w:val="24"/>
        </w:rPr>
        <w:t>Eba</w:t>
      </w:r>
      <w:r>
        <w:rPr>
          <w:szCs w:val="24"/>
        </w:rPr>
        <w:t xml:space="preserve"> üzerinden konu ve yaprak testleri paylaşılmasına karar verildi.</w:t>
      </w:r>
      <w:r>
        <w:rPr>
          <w:szCs w:val="24"/>
        </w:rPr>
      </w:r>
    </w:p>
    <w:p>
      <w:pPr>
        <w:pStyle w:val="para3"/>
        <w:numPr>
          <w:ilvl w:val="0"/>
          <w:numId w:val="7"/>
        </w:numPr>
        <w:ind w:left="720" w:hanging="360"/>
        <w:spacing w:line="360" w:lineRule="auto"/>
        <w:jc w:val="both"/>
        <w:rPr>
          <w:szCs w:val="24"/>
        </w:rPr>
      </w:pPr>
      <w:r>
        <w:rPr>
          <w:szCs w:val="24"/>
        </w:rPr>
        <w:t>Oğuz ZİYAN,</w:t>
      </w:r>
      <w:r>
        <w:rPr>
          <w:szCs w:val="24"/>
        </w:rPr>
        <w:t xml:space="preserve"> </w:t>
      </w:r>
      <w:r>
        <w:rPr>
          <w:szCs w:val="24"/>
        </w:rPr>
        <w:t>“</w:t>
      </w:r>
      <w:r>
        <w:rPr>
          <w:szCs w:val="24"/>
        </w:rPr>
        <w:t xml:space="preserve">Ayrıca Alan öğretmenleriyle uygulamalarda birlikteliğin sağlanmasına, özellikle aynı dersi, aynı sınıfın gruplarını okutan öğretmenlerin ortak hareket etmelerine, STK, </w:t>
      </w:r>
      <w:r>
        <w:rPr>
          <w:szCs w:val="24"/>
        </w:rPr>
        <w:t xml:space="preserve">Maliyet muhasebesi, Bilgisayarda Ofis Programları derslerini okutan öğretmenlerin birlikte hareket etmelerine, </w:t>
      </w:r>
      <w:r>
        <w:rPr>
          <w:szCs w:val="24"/>
        </w:rPr>
        <w:t>Türkçeyi do</w:t>
      </w:r>
      <w:r>
        <w:rPr>
          <w:szCs w:val="24"/>
        </w:rPr>
        <w:t>ğ</w:t>
      </w:r>
      <w:r>
        <w:rPr>
          <w:szCs w:val="24"/>
        </w:rPr>
        <w:t xml:space="preserve">ru kullanma </w:t>
      </w:r>
      <w:r>
        <w:rPr>
          <w:szCs w:val="24"/>
        </w:rPr>
        <w:t>konusunda Edebiyat öğretmenleriyle ve Mesleki matematik dersi konularında ise Matematik dersi öğretmenleriyle işbirliği</w:t>
      </w:r>
      <w:r>
        <w:rPr>
          <w:szCs w:val="24"/>
        </w:rPr>
        <w:t xml:space="preserve"> yapalım,” dedi. Diğer alan ve </w:t>
      </w:r>
      <w:r>
        <w:rPr>
          <w:szCs w:val="24"/>
        </w:rPr>
        <w:t>bran</w:t>
      </w:r>
      <w:r>
        <w:rPr>
          <w:szCs w:val="24"/>
        </w:rPr>
        <w:t>ş</w:t>
      </w:r>
      <w:r>
        <w:rPr>
          <w:szCs w:val="24"/>
        </w:rPr>
        <w:t xml:space="preserve"> öğretmenleri ile işbirliği</w:t>
      </w:r>
      <w:r>
        <w:rPr>
          <w:szCs w:val="24"/>
        </w:rPr>
        <w:t xml:space="preserve"> yapılmasına karar verildi.</w:t>
      </w:r>
      <w:r>
        <w:rPr>
          <w:szCs w:val="24"/>
        </w:rPr>
      </w:r>
    </w:p>
    <w:p>
      <w:pPr>
        <w:pStyle w:val="para3"/>
        <w:numPr>
          <w:ilvl w:val="0"/>
          <w:numId w:val="7"/>
        </w:numPr>
        <w:ind w:left="720" w:hanging="360"/>
        <w:spacing w:line="360" w:lineRule="auto"/>
        <w:jc w:val="both"/>
        <w:rPr>
          <w:szCs w:val="24"/>
        </w:rPr>
      </w:pPr>
      <w:r>
        <w:rPr>
          <w:color w:val="000000"/>
          <w:szCs w:val="24"/>
        </w:rPr>
        <w:t>Zümre Başkanı Oğuz ZİYAN</w:t>
      </w:r>
      <w:r>
        <w:rPr>
          <w:color w:val="000000"/>
          <w:szCs w:val="24"/>
        </w:rPr>
        <w:t xml:space="preserve">; </w:t>
      </w:r>
      <w:r>
        <w:rPr>
          <w:szCs w:val="24"/>
        </w:rPr>
        <w:t xml:space="preserve"> Öğrenim Programlarında yer alan ortak hedeflere ulaşılması için Zümre Öğretmenlerinin sürekli iletişim içinde olmaları gerektiğini vurguladı.</w:t>
      </w:r>
      <w:r>
        <w:rPr>
          <w:szCs w:val="24"/>
        </w:rPr>
        <w:t xml:space="preserve"> </w:t>
      </w:r>
      <w:r>
        <w:rPr>
          <w:szCs w:val="24"/>
        </w:rPr>
        <w:t>Sümeyye TEKİN</w:t>
      </w:r>
      <w:r>
        <w:rPr>
          <w:szCs w:val="24"/>
        </w:rPr>
        <w:t>,</w:t>
      </w:r>
      <w:r>
        <w:rPr>
          <w:szCs w:val="24"/>
        </w:rPr>
        <w:t xml:space="preserve"> Zaten yıllık plan ve </w:t>
      </w:r>
      <w:r>
        <w:rPr>
          <w:szCs w:val="24"/>
        </w:rPr>
        <w:t>modül</w:t>
      </w:r>
      <w:r>
        <w:rPr>
          <w:szCs w:val="24"/>
        </w:rPr>
        <w:t xml:space="preserve"> ve kitaplar konusunda ortak kriterlerin uygulandığını, bunun da konuların paralel işlenmesini sağladığını belirtti. Ama ortak hedeflere ulaşmak için daha sık iletişim içinde olunarak, Öğrencilere yönelik yapılacak Canlı derslerde ve </w:t>
      </w:r>
      <w:r>
        <w:rPr>
          <w:szCs w:val="24"/>
        </w:rPr>
        <w:t xml:space="preserve">yüz </w:t>
      </w:r>
      <w:r>
        <w:rPr>
          <w:szCs w:val="24"/>
        </w:rPr>
        <w:t>yüze derslerde aynı teknikleri kullanmanın ortak hedeflere ulaşılmasını sağlayacağını belirtti.</w:t>
      </w:r>
      <w:r>
        <w:rPr>
          <w:szCs w:val="24"/>
        </w:rPr>
        <w:t xml:space="preserve"> </w:t>
      </w:r>
      <w:r>
        <w:rPr>
          <w:szCs w:val="24"/>
        </w:rPr>
        <w:t>Serpil ZİYAN</w:t>
      </w:r>
      <w:r>
        <w:rPr>
          <w:szCs w:val="24"/>
        </w:rPr>
        <w:t>,</w:t>
      </w:r>
      <w:r>
        <w:rPr>
          <w:szCs w:val="24"/>
        </w:rPr>
        <w:t xml:space="preserve"> </w:t>
      </w:r>
      <w:r>
        <w:rPr>
          <w:szCs w:val="24"/>
        </w:rPr>
        <w:t>birinci dö</w:t>
      </w:r>
      <w:r>
        <w:rPr>
          <w:szCs w:val="24"/>
        </w:rPr>
        <w:t>n</w:t>
      </w:r>
      <w:r>
        <w:rPr>
          <w:szCs w:val="24"/>
        </w:rPr>
        <w:t xml:space="preserve">em yapılması </w:t>
      </w:r>
      <w:r>
        <w:rPr>
          <w:szCs w:val="24"/>
        </w:rPr>
        <w:t xml:space="preserve">gereken sınavların mart ayının </w:t>
      </w:r>
      <w:r>
        <w:rPr>
          <w:szCs w:val="24"/>
        </w:rPr>
        <w:t xml:space="preserve">birinci ve </w:t>
      </w:r>
      <w:r>
        <w:rPr>
          <w:szCs w:val="24"/>
        </w:rPr>
        <w:t>ikinci haftası yapılaca</w:t>
      </w:r>
      <w:r>
        <w:rPr>
          <w:szCs w:val="24"/>
        </w:rPr>
        <w:t>ğını belirtti</w:t>
      </w:r>
      <w:r>
        <w:rPr>
          <w:szCs w:val="24"/>
        </w:rPr>
        <w:t>.</w:t>
      </w:r>
      <w:r>
        <w:rPr>
          <w:szCs w:val="24"/>
        </w:rPr>
      </w:r>
    </w:p>
    <w:p>
      <w:pPr>
        <w:pStyle w:val="para3"/>
        <w:numPr>
          <w:ilvl w:val="0"/>
          <w:numId w:val="7"/>
        </w:numPr>
        <w:ind w:left="720" w:hanging="360"/>
        <w:spacing w:line="360" w:lineRule="auto"/>
        <w:jc w:val="both"/>
        <w:rPr>
          <w:szCs w:val="24"/>
        </w:rPr>
      </w:pPr>
      <w:r>
        <w:rPr>
          <w:color w:val="000000"/>
          <w:szCs w:val="24"/>
        </w:rPr>
        <w:t>Zümre Başkanı Oğuz ZİYAN</w:t>
      </w:r>
      <w:r>
        <w:rPr>
          <w:color w:val="000000"/>
          <w:szCs w:val="24"/>
        </w:rPr>
        <w:t xml:space="preserve">; </w:t>
      </w:r>
      <w:r>
        <w:rPr>
          <w:szCs w:val="24"/>
        </w:rPr>
        <w:t xml:space="preserve"> </w:t>
      </w:r>
      <w:r>
        <w:rPr>
          <w:szCs w:val="24"/>
        </w:rPr>
        <w:t xml:space="preserve">Okul düzeyinde yapılacak sınavlar, ortak sınavlar ile merkezi ortak sınavların tarih aralıkları belirlenmiş ve okulumuz </w:t>
      </w:r>
      <w:r>
        <w:rPr>
          <w:szCs w:val="24"/>
        </w:rPr>
        <w:t xml:space="preserve">iletişim grubu olan </w:t>
      </w:r>
      <w:r>
        <w:rPr>
          <w:szCs w:val="24"/>
        </w:rPr>
        <w:t>Telegram</w:t>
      </w:r>
      <w:r>
        <w:rPr>
          <w:szCs w:val="24"/>
        </w:rPr>
        <w:t xml:space="preserve"> ve </w:t>
      </w:r>
      <w:r>
        <w:rPr>
          <w:szCs w:val="24"/>
        </w:rPr>
        <w:t>Whatsapp</w:t>
      </w:r>
      <w:r>
        <w:rPr>
          <w:szCs w:val="24"/>
        </w:rPr>
        <w:t xml:space="preserve"> </w:t>
      </w:r>
      <w:r>
        <w:rPr>
          <w:szCs w:val="24"/>
        </w:rPr>
        <w:t xml:space="preserve">grubundan yayınlanmıştır. Sorumluluk sınavlarında görevli öğretmenler bilgilendirilmiş ve okul idaresi ve öğretmenlerin iş birliği ile öğrencilere bilgi verilmesi kararlaştırılmıştır. Okulumuzda olacak birinci dönem ders sınav net tarihleri idare tarafından ileriki tarihlerde öğretmenlere bildirileceği söylenmiştir.  Ortak sınavlar konusunda gerek Rehber Öğretmenlerin desteğiyle, gerek Alan ve Ders öğretmenlerinin çabasıyla Öğrencilerin bilinçlendirilerek </w:t>
      </w:r>
      <w:r>
        <w:rPr>
          <w:szCs w:val="24"/>
        </w:rPr>
        <w:t>başarının arttırılmasını sağlayalım,” dedi.</w:t>
      </w:r>
      <w:r>
        <w:rPr>
          <w:szCs w:val="24"/>
        </w:rPr>
      </w:r>
    </w:p>
    <w:p>
      <w:pPr>
        <w:pStyle w:val="para3"/>
        <w:numPr>
          <w:ilvl w:val="0"/>
          <w:numId w:val="7"/>
        </w:numPr>
        <w:ind w:left="720" w:hanging="360"/>
        <w:spacing w:line="360" w:lineRule="auto"/>
        <w:jc w:val="both"/>
        <w:rPr>
          <w:szCs w:val="24"/>
        </w:rPr>
      </w:pPr>
      <w:r>
        <w:rPr>
          <w:color w:val="000000"/>
          <w:szCs w:val="24"/>
        </w:rPr>
        <w:t>Zümre Başkanı Oğuz ZİYAN</w:t>
      </w:r>
      <w:r>
        <w:rPr>
          <w:color w:val="000000"/>
          <w:szCs w:val="24"/>
        </w:rPr>
        <w:t xml:space="preserve">; </w:t>
      </w:r>
      <w:r>
        <w:rPr>
          <w:szCs w:val="24"/>
        </w:rPr>
        <w:t xml:space="preserve"> </w:t>
      </w:r>
      <w:r>
        <w:rPr>
          <w:szCs w:val="24"/>
        </w:rPr>
        <w:t>3308 Sayılı Yasa çerçevesinde, öğrencilerin işyerlerindeki takibi, alan öğretmenleri tarafından gerçekleştirildi. Öğrencilerin sene içerisinde hazırlamaları gereken beceri eğitimi staj dosyaları belli aralıklarla kontrol edilerek eksiklerin tamamlanması konusunda gerekli uyarılar yapıl</w:t>
      </w:r>
      <w:r>
        <w:rPr>
          <w:szCs w:val="24"/>
        </w:rPr>
        <w:t xml:space="preserve">dı,” dedi. </w:t>
      </w:r>
      <w:r>
        <w:rPr>
          <w:szCs w:val="24"/>
        </w:rPr>
      </w:r>
    </w:p>
    <w:p>
      <w:pPr>
        <w:pStyle w:val="para3"/>
        <w:spacing w:line="360" w:lineRule="auto"/>
        <w:jc w:val="both"/>
        <w:rPr>
          <w:szCs w:val="24"/>
        </w:rPr>
      </w:pPr>
      <w:r>
        <w:rPr>
          <w:color w:val="000000"/>
          <w:szCs w:val="24"/>
        </w:rPr>
        <w:t>Zümre Başkanı Oğuz ZİYAN</w:t>
      </w:r>
      <w:r>
        <w:rPr>
          <w:szCs w:val="24"/>
        </w:rPr>
        <w:t>; Dönem başı İşletmelere Öğrenci yerleştirdiklerin</w:t>
      </w:r>
      <w:r>
        <w:rPr>
          <w:szCs w:val="24"/>
        </w:rPr>
        <w:t>i fakat Staj uygulamasından vaz</w:t>
      </w:r>
      <w:r>
        <w:rPr>
          <w:szCs w:val="24"/>
        </w:rPr>
        <w:t xml:space="preserve">geçildiğini bu dönemde özellikle </w:t>
      </w:r>
      <w:r>
        <w:rPr>
          <w:szCs w:val="24"/>
        </w:rPr>
        <w:t>muhasebe finansman</w:t>
      </w:r>
      <w:r>
        <w:rPr>
          <w:szCs w:val="24"/>
        </w:rPr>
        <w:t xml:space="preserve"> alanından daimi stajyer alan ve sonrasında istihdam eden kurumsal pazarlama firmaları bu durumu gerekçe göstererek stajyer almaktan vazgeçmiştir. Daha sonra Staj Uygulamasına geçildiğini fakat bu sefer </w:t>
      </w:r>
      <w:r>
        <w:rPr>
          <w:szCs w:val="24"/>
        </w:rPr>
        <w:t>bazı d</w:t>
      </w:r>
      <w:r>
        <w:rPr>
          <w:szCs w:val="24"/>
        </w:rPr>
        <w:t xml:space="preserve">evlet kurumlarının </w:t>
      </w:r>
      <w:r>
        <w:rPr>
          <w:szCs w:val="24"/>
        </w:rPr>
        <w:t xml:space="preserve">stajyer </w:t>
      </w:r>
      <w:r>
        <w:rPr>
          <w:szCs w:val="24"/>
        </w:rPr>
        <w:t>almaktan vazgeçtiklerini, bu durumda da Öğrencilerin ma</w:t>
      </w:r>
      <w:r>
        <w:rPr>
          <w:szCs w:val="24"/>
        </w:rPr>
        <w:t>ğ</w:t>
      </w:r>
      <w:r>
        <w:rPr>
          <w:szCs w:val="24"/>
        </w:rPr>
        <w:t>dur olduğunu ve Koordinatör Öğretmenlerinin sıkıntı yaşadıklarını belirtti.</w:t>
      </w:r>
      <w:r>
        <w:rPr>
          <w:szCs w:val="24"/>
        </w:rPr>
      </w:r>
    </w:p>
    <w:p>
      <w:pPr>
        <w:pStyle w:val="para3"/>
        <w:spacing w:line="360" w:lineRule="auto"/>
        <w:jc w:val="both"/>
        <w:rPr>
          <w:szCs w:val="24"/>
        </w:rPr>
      </w:pPr>
      <w:r>
        <w:rPr>
          <w:color w:val="000000"/>
          <w:szCs w:val="24"/>
        </w:rPr>
        <w:t xml:space="preserve">Zümre Başkanı </w:t>
      </w:r>
      <w:r>
        <w:rPr>
          <w:color w:val="000000"/>
          <w:szCs w:val="24"/>
        </w:rPr>
        <w:t>Oğuz ZİYAN</w:t>
      </w:r>
      <w:r>
        <w:rPr>
          <w:color w:val="000000"/>
          <w:szCs w:val="24"/>
        </w:rPr>
        <w:t>,</w:t>
      </w:r>
      <w:r>
        <w:rPr>
          <w:szCs w:val="24"/>
        </w:rPr>
        <w:t xml:space="preserve"> </w:t>
      </w:r>
      <w:r>
        <w:rPr>
          <w:szCs w:val="24"/>
        </w:rPr>
        <w:t>“</w:t>
      </w:r>
      <w:r>
        <w:rPr>
          <w:szCs w:val="24"/>
        </w:rPr>
        <w:t>İşletmelerde Beceri Eğitiminin şu an iş yeri,</w:t>
      </w:r>
      <w:r>
        <w:rPr>
          <w:szCs w:val="24"/>
        </w:rPr>
        <w:t xml:space="preserve"> </w:t>
      </w:r>
      <w:r>
        <w:rPr>
          <w:szCs w:val="24"/>
        </w:rPr>
        <w:t>veli ve öğrenci üçlüsünün rızası ve isteği ile devam ettiği bir süreçteyiz</w:t>
      </w:r>
      <w:r>
        <w:rPr>
          <w:szCs w:val="24"/>
        </w:rPr>
        <w:t>.</w:t>
      </w:r>
      <w:r>
        <w:rPr>
          <w:szCs w:val="24"/>
        </w:rPr>
        <w:t xml:space="preserve"> </w:t>
      </w:r>
      <w:r>
        <w:rPr>
          <w:szCs w:val="24"/>
        </w:rPr>
        <w:t>Kamu ve özel sektörde öğrencilerimiz İBE için devam etmektedir</w:t>
      </w:r>
      <w:r>
        <w:rPr>
          <w:szCs w:val="24"/>
        </w:rPr>
        <w:t>.</w:t>
      </w:r>
      <w:r>
        <w:rPr>
          <w:szCs w:val="24"/>
        </w:rPr>
        <w:t xml:space="preserve"> </w:t>
      </w:r>
      <w:r>
        <w:rPr>
          <w:szCs w:val="24"/>
        </w:rPr>
        <w:t>Bu durumda aslında alanımızın sektörde önemli bir yeri olduğunu ortaya koymaktadır.</w:t>
      </w:r>
      <w:r>
        <w:rPr>
          <w:szCs w:val="24"/>
        </w:rPr>
        <w:t xml:space="preserve"> 1 Marttan itibaren öğrencilerimizin İBE için kurumlarında</w:t>
      </w:r>
      <w:r>
        <w:rPr>
          <w:szCs w:val="24"/>
        </w:rPr>
        <w:t xml:space="preserve"> devam edecekleri kanaatindeyim,” dedi.</w:t>
      </w:r>
      <w:r>
        <w:rPr>
          <w:szCs w:val="24"/>
        </w:rPr>
      </w:r>
    </w:p>
    <w:p>
      <w:pPr>
        <w:pStyle w:val="para3"/>
        <w:numPr>
          <w:ilvl w:val="0"/>
          <w:numId w:val="17"/>
        </w:numPr>
        <w:ind w:left="720" w:hanging="360"/>
        <w:spacing w:line="360" w:lineRule="auto"/>
        <w:tabs defTabSz="708">
          <w:tab w:val="left" w:pos="284" w:leader="none"/>
        </w:tabs>
        <w:rPr>
          <w:szCs w:val="24"/>
        </w:rPr>
      </w:pPr>
      <w:r>
        <w:rPr>
          <w:color w:val="000000"/>
          <w:szCs w:val="24"/>
        </w:rPr>
        <w:t xml:space="preserve">Zümre Başkanı Oğuz ZİYAN; </w:t>
      </w:r>
      <w:r>
        <w:rPr>
          <w:szCs w:val="24"/>
        </w:rPr>
        <w:t xml:space="preserve"> “</w:t>
      </w:r>
      <w:r>
        <w:rPr>
          <w:szCs w:val="24"/>
        </w:rPr>
        <w:t>11. Sınıf öğrencilerine ve velilerine 3308 sayılı yasa ve staj başvu</w:t>
      </w:r>
      <w:r>
        <w:rPr>
          <w:szCs w:val="24"/>
        </w:rPr>
        <w:t>ruları hakkında bilgi verilim,” dedi</w:t>
      </w:r>
      <w:r>
        <w:rPr>
          <w:szCs w:val="24"/>
        </w:rPr>
      </w:r>
    </w:p>
    <w:p>
      <w:pPr>
        <w:pStyle w:val="para3"/>
        <w:numPr>
          <w:ilvl w:val="0"/>
          <w:numId w:val="17"/>
        </w:numPr>
        <w:ind w:left="720" w:hanging="360"/>
        <w:spacing w:line="360" w:lineRule="auto"/>
        <w:tabs defTabSz="708">
          <w:tab w:val="left" w:pos="284" w:leader="none"/>
        </w:tabs>
        <w:rPr>
          <w:szCs w:val="24"/>
        </w:rPr>
      </w:pPr>
      <w:r>
        <w:rPr>
          <w:color w:val="000000"/>
          <w:szCs w:val="24"/>
        </w:rPr>
        <w:t xml:space="preserve">Zümre Başkanı  Oğuz ZİYAN; </w:t>
      </w:r>
      <w:r>
        <w:rPr>
          <w:color w:val="000000"/>
          <w:szCs w:val="24"/>
        </w:rPr>
        <w:t>“</w:t>
      </w:r>
      <w:r>
        <w:rPr>
          <w:szCs w:val="24"/>
        </w:rPr>
        <w:t xml:space="preserve">Alan tanıtımının çok önemli olduğunu, </w:t>
      </w:r>
      <w:r>
        <w:rPr>
          <w:szCs w:val="24"/>
        </w:rPr>
        <w:t xml:space="preserve">8. sınıf öğrencilerine alan Tanıtımının yapılması öğrencilerin alanı seçerken daha </w:t>
      </w:r>
      <w:r>
        <w:rPr>
          <w:szCs w:val="24"/>
        </w:rPr>
        <w:t>bilinçli olmasını sağlayacaktır,” dedi.</w:t>
      </w:r>
      <w:r>
        <w:rPr>
          <w:szCs w:val="24"/>
        </w:rPr>
        <w:t xml:space="preserve"> Bilinçli olarak </w:t>
      </w:r>
      <w:r>
        <w:rPr>
          <w:szCs w:val="24"/>
        </w:rPr>
        <w:t xml:space="preserve">alana </w:t>
      </w:r>
      <w:r>
        <w:rPr>
          <w:szCs w:val="24"/>
        </w:rPr>
        <w:t xml:space="preserve">gelen öğrencin ise </w:t>
      </w:r>
      <w:r>
        <w:rPr>
          <w:szCs w:val="24"/>
        </w:rPr>
        <w:t>derslerde daha başarılı olduğunu belirtti.</w:t>
      </w:r>
      <w:r>
        <w:rPr>
          <w:szCs w:val="24"/>
        </w:rPr>
        <w:t xml:space="preserve"> </w:t>
      </w:r>
      <w:r>
        <w:rPr>
          <w:szCs w:val="24"/>
        </w:rPr>
        <w:t>Taşkın DOĞAN</w:t>
      </w:r>
      <w:r>
        <w:rPr>
          <w:szCs w:val="24"/>
        </w:rPr>
        <w:t>,</w:t>
      </w:r>
      <w:r>
        <w:rPr>
          <w:szCs w:val="24"/>
        </w:rPr>
        <w:t xml:space="preserve"> </w:t>
      </w:r>
      <w:r>
        <w:rPr>
          <w:szCs w:val="24"/>
        </w:rPr>
        <w:t xml:space="preserve">okulların yüz </w:t>
      </w:r>
      <w:r>
        <w:rPr>
          <w:szCs w:val="24"/>
        </w:rPr>
        <w:t xml:space="preserve">yüze </w:t>
      </w:r>
      <w:r>
        <w:rPr>
          <w:szCs w:val="24"/>
        </w:rPr>
        <w:t xml:space="preserve">eğitime </w:t>
      </w:r>
      <w:r>
        <w:rPr>
          <w:szCs w:val="24"/>
        </w:rPr>
        <w:t>açılm</w:t>
      </w:r>
      <w:r>
        <w:rPr>
          <w:szCs w:val="24"/>
        </w:rPr>
        <w:t>ası</w:t>
      </w:r>
      <w:r>
        <w:rPr>
          <w:szCs w:val="24"/>
        </w:rPr>
        <w:t xml:space="preserve"> durumunun </w:t>
      </w:r>
      <w:r>
        <w:rPr>
          <w:szCs w:val="24"/>
        </w:rPr>
        <w:t xml:space="preserve">alan tanıtımının yapılmasının </w:t>
      </w:r>
      <w:r>
        <w:rPr>
          <w:szCs w:val="24"/>
        </w:rPr>
        <w:t xml:space="preserve">olabileceğini, </w:t>
      </w:r>
      <w:r>
        <w:rPr>
          <w:szCs w:val="24"/>
        </w:rPr>
        <w:t xml:space="preserve">okullar açılmazsa alan </w:t>
      </w:r>
      <w:r>
        <w:rPr>
          <w:szCs w:val="24"/>
        </w:rPr>
        <w:t xml:space="preserve">tanıtımlarının </w:t>
      </w:r>
      <w:r>
        <w:rPr>
          <w:szCs w:val="24"/>
        </w:rPr>
        <w:t xml:space="preserve">uzaktan eğitim </w:t>
      </w:r>
      <w:r>
        <w:rPr>
          <w:szCs w:val="24"/>
        </w:rPr>
        <w:t>yoluyla yapılabil</w:t>
      </w:r>
      <w:r>
        <w:rPr>
          <w:szCs w:val="24"/>
        </w:rPr>
        <w:t>me yollarının aranmasını belirtti.</w:t>
      </w:r>
      <w:r>
        <w:rPr>
          <w:szCs w:val="24"/>
        </w:rPr>
      </w:r>
    </w:p>
    <w:p>
      <w:pPr>
        <w:pStyle w:val="para3"/>
        <w:numPr>
          <w:ilvl w:val="0"/>
          <w:numId w:val="17"/>
        </w:numPr>
        <w:ind w:left="720" w:hanging="360"/>
        <w:spacing w:line="360" w:lineRule="auto"/>
        <w:tabs defTabSz="708">
          <w:tab w:val="left" w:pos="284" w:leader="none"/>
        </w:tabs>
        <w:rPr>
          <w:szCs w:val="24"/>
        </w:rPr>
      </w:pPr>
      <w:r>
        <w:rPr>
          <w:szCs w:val="24"/>
        </w:rPr>
        <w:t>Gülhan TORLAKÇIK, “Derslerin işlenişinde uygulanacak metot ve teknikleri ders bilgi formlarından, ders kitaplarından yararlanalım,” dedi. ME</w:t>
      </w:r>
      <w:r>
        <w:rPr>
          <w:szCs w:val="24"/>
        </w:rPr>
        <w:t xml:space="preserve">B Orta Öğretim Kurumları Yönetmeliğinde 4. Kısım (öğrenci başarısının değerlendirilmesi) okundu. Yazılı ve uygulamalı sınavların yönetmeliğe uygun şekilde yapılmasına dikkat edilmesi gerektiği vurgulandı. Başarı değerlendirmesine ilişkin Orta Öğretim Kurumlar Yönetmeliğinin 43-44-45-46-47-48-49. Maddelerinin sürekli göz önünde bulundurulmasına karar verildi. </w:t>
      </w:r>
      <w:r>
        <w:rPr>
          <w:szCs w:val="24"/>
        </w:rPr>
      </w:r>
    </w:p>
    <w:p>
      <w:pPr>
        <w:ind w:left="142"/>
        <w:spacing w:line="360" w:lineRule="auto"/>
        <w:jc w:val="both"/>
        <w:tabs defTabSz="708">
          <w:tab w:val="left" w:pos="5387" w:leader="none"/>
        </w:tabs>
        <w:rPr>
          <w:szCs w:val="24"/>
        </w:rPr>
      </w:pPr>
      <w:r>
        <w:rPr>
          <w:szCs w:val="24"/>
        </w:rPr>
        <w:t>Objektif değerlendirme yapmak için;</w:t>
      </w:r>
    </w:p>
    <w:p>
      <w:pPr>
        <w:numPr>
          <w:ilvl w:val="0"/>
          <w:numId w:val="9"/>
        </w:numPr>
        <w:ind w:left="720" w:hanging="360"/>
        <w:spacing w:line="360" w:lineRule="auto"/>
        <w:jc w:val="both"/>
        <w:rPr>
          <w:szCs w:val="24"/>
        </w:rPr>
      </w:pPr>
      <w:r>
        <w:rPr>
          <w:szCs w:val="24"/>
        </w:rPr>
        <w:t>Süreç başında önkoşul bilgileri yoklayan ve öğrencinin hazır bulunuşluğunu belirleyen tanıma amaçlı, Süreç sonunda programda modüllerin öğrenme kazanımlarına ulaşma ve yeterliklere sahip olma düzeyini belirlemek için de düzey belirleme amaçlı ölçme araçlarından ve değerlendirme türlerinden yararlanılmasına,</w:t>
      </w:r>
    </w:p>
    <w:p>
      <w:pPr>
        <w:numPr>
          <w:ilvl w:val="0"/>
          <w:numId w:val="9"/>
        </w:numPr>
        <w:ind w:left="720" w:hanging="360"/>
        <w:spacing w:line="360" w:lineRule="auto"/>
        <w:jc w:val="both"/>
        <w:rPr>
          <w:szCs w:val="24"/>
        </w:rPr>
      </w:pPr>
      <w:r>
        <w:rPr>
          <w:szCs w:val="24"/>
        </w:rPr>
        <w:t>Modüllerin amaçlanan bilişsel, duyuşsal ve devinişsel (psikomotor) kazanımlarının niteliklerine uygun ölçme araçları hazırlanmasına,</w:t>
      </w:r>
    </w:p>
    <w:p>
      <w:pPr>
        <w:numPr>
          <w:ilvl w:val="0"/>
          <w:numId w:val="9"/>
        </w:numPr>
        <w:ind w:left="720" w:hanging="360"/>
        <w:spacing w:line="360" w:lineRule="auto"/>
        <w:jc w:val="both"/>
        <w:rPr>
          <w:szCs w:val="24"/>
        </w:rPr>
      </w:pPr>
      <w:r>
        <w:rPr>
          <w:szCs w:val="24"/>
        </w:rPr>
        <w:t>Ölçme araçlarının açık ve anlaşılır olmasına,</w:t>
      </w:r>
    </w:p>
    <w:p>
      <w:pPr>
        <w:numPr>
          <w:ilvl w:val="0"/>
          <w:numId w:val="9"/>
        </w:numPr>
        <w:ind w:left="720" w:hanging="360"/>
        <w:spacing w:line="360" w:lineRule="auto"/>
        <w:jc w:val="both"/>
        <w:rPr>
          <w:szCs w:val="24"/>
        </w:rPr>
      </w:pPr>
      <w:r>
        <w:rPr>
          <w:szCs w:val="24"/>
        </w:rPr>
        <w:t>Gerekli olan araç, gereç ve materyallerin ortamda hazır bulundurulmasına karar verildi.</w:t>
      </w:r>
    </w:p>
    <w:p>
      <w:pPr>
        <w:ind w:left="142"/>
        <w:spacing w:line="360" w:lineRule="auto"/>
        <w:jc w:val="both"/>
        <w:tabs defTabSz="708">
          <w:tab w:val="left" w:pos="5387" w:leader="none"/>
        </w:tabs>
        <w:rPr>
          <w:szCs w:val="24"/>
        </w:rPr>
      </w:pPr>
      <w:r>
        <w:rPr>
          <w:szCs w:val="24"/>
        </w:rPr>
        <w:t xml:space="preserve">             Uygulanmasında fayda olacağı düşünülen bazı maddeler aşağıdaki şekilde belirlendi:</w:t>
      </w:r>
    </w:p>
    <w:p>
      <w:pPr>
        <w:numPr>
          <w:ilvl w:val="0"/>
          <w:numId w:val="9"/>
        </w:numPr>
        <w:ind w:left="720" w:hanging="360"/>
        <w:spacing w:line="360" w:lineRule="auto"/>
        <w:jc w:val="both"/>
        <w:rPr>
          <w:szCs w:val="24"/>
        </w:rPr>
      </w:pPr>
      <w:r>
        <w:rPr>
          <w:szCs w:val="24"/>
        </w:rPr>
        <w:t xml:space="preserve">Her modülden sonra performans testlerinin uygulanmasına, </w:t>
      </w:r>
    </w:p>
    <w:p>
      <w:pPr>
        <w:numPr>
          <w:ilvl w:val="0"/>
          <w:numId w:val="9"/>
        </w:numPr>
        <w:ind w:left="720" w:hanging="360"/>
        <w:spacing w:line="360" w:lineRule="auto"/>
        <w:jc w:val="both"/>
        <w:rPr>
          <w:szCs w:val="24"/>
        </w:rPr>
      </w:pPr>
      <w:r>
        <w:rPr>
          <w:szCs w:val="24"/>
        </w:rPr>
        <w:t xml:space="preserve">Öğrenci merkezli eğitim anlayışında bireysel farklılıkların dikkate alınarak, öğrencinin her başarısının ödüllendirilerek çalışma temposunun artırılması ve bu çerçevede çalışmalarının notla ödüllendirilmesine, </w:t>
      </w:r>
    </w:p>
    <w:p>
      <w:pPr>
        <w:numPr>
          <w:ilvl w:val="0"/>
          <w:numId w:val="9"/>
        </w:numPr>
        <w:ind w:left="720" w:hanging="360"/>
        <w:spacing w:line="360" w:lineRule="auto"/>
        <w:jc w:val="both"/>
        <w:rPr>
          <w:szCs w:val="24"/>
        </w:rPr>
      </w:pPr>
      <w:r>
        <w:rPr>
          <w:b/>
          <w:szCs w:val="24"/>
        </w:rPr>
        <w:t>Performans notunun</w:t>
      </w:r>
      <w:r>
        <w:rPr>
          <w:szCs w:val="24"/>
        </w:rPr>
        <w:t xml:space="preserve"> öğrencinin sınıf içerisindeki durumunu, derse karşı ilgisini, çalışma temposu ve verilen ödevlerin sorumluluğunu yerine getirmesi durumları göz önünde bulundurularak verilmesine karar verildi.</w:t>
      </w:r>
    </w:p>
    <w:p>
      <w:pPr>
        <w:ind w:left="851"/>
        <w:spacing w:line="360" w:lineRule="auto"/>
        <w:jc w:val="both"/>
        <w:rPr>
          <w:szCs w:val="24"/>
        </w:rPr>
      </w:pPr>
      <w:r>
        <w:rPr>
          <w:b/>
          <w:szCs w:val="24"/>
        </w:rPr>
        <w:t xml:space="preserve">Sınavlarla ilgili olarak; </w:t>
      </w:r>
      <w:r>
        <w:rPr>
          <w:szCs w:val="24"/>
        </w:rPr>
      </w:r>
    </w:p>
    <w:p>
      <w:pPr>
        <w:numPr>
          <w:ilvl w:val="0"/>
          <w:numId w:val="9"/>
        </w:numPr>
        <w:ind w:left="720" w:hanging="360"/>
        <w:spacing w:line="360" w:lineRule="auto"/>
        <w:jc w:val="both"/>
        <w:rPr>
          <w:szCs w:val="24"/>
        </w:rPr>
      </w:pPr>
      <w:r>
        <w:rPr>
          <w:szCs w:val="24"/>
        </w:rPr>
        <w:t>Sınav süresinin bir ders saati olmasına,</w:t>
      </w:r>
    </w:p>
    <w:p>
      <w:pPr>
        <w:numPr>
          <w:ilvl w:val="0"/>
          <w:numId w:val="9"/>
        </w:numPr>
        <w:ind w:left="720" w:hanging="360"/>
        <w:spacing w:line="360" w:lineRule="auto"/>
        <w:jc w:val="both"/>
        <w:rPr>
          <w:szCs w:val="24"/>
        </w:rPr>
      </w:pPr>
      <w:r>
        <w:rPr>
          <w:szCs w:val="24"/>
        </w:rPr>
        <w:t>Soruların sınıfın durumuna göre ayarlanmasına, genellikle soruların orta zorlukta olmasına ancak içinde çok kolay ve çok zor sorulardan oluşacak şekilde birer soru sorulmasına,</w:t>
      </w:r>
    </w:p>
    <w:p>
      <w:pPr>
        <w:numPr>
          <w:ilvl w:val="0"/>
          <w:numId w:val="9"/>
        </w:numPr>
        <w:ind w:left="720" w:hanging="360"/>
        <w:spacing w:line="360" w:lineRule="auto"/>
        <w:jc w:val="both"/>
        <w:rPr>
          <w:szCs w:val="24"/>
        </w:rPr>
      </w:pPr>
      <w:r>
        <w:rPr>
          <w:szCs w:val="24"/>
        </w:rPr>
        <w:t xml:space="preserve">Soruların kısa, anlaşılır, işlenen konuları kapsayacak şekilde sorulmasına, </w:t>
      </w:r>
    </w:p>
    <w:p>
      <w:pPr>
        <w:numPr>
          <w:ilvl w:val="0"/>
          <w:numId w:val="9"/>
        </w:numPr>
        <w:ind w:left="720" w:hanging="360"/>
        <w:spacing w:line="360" w:lineRule="auto"/>
        <w:jc w:val="both"/>
        <w:rPr>
          <w:szCs w:val="24"/>
        </w:rPr>
      </w:pPr>
      <w:r>
        <w:rPr>
          <w:szCs w:val="24"/>
        </w:rPr>
        <w:t>Doğru yanlış, çoktan seçmeli, boşluk doldurmalı, eşleştirmeli, uzun ve kısa cevaplı testlerden oluşan ölçme araçları tercih edilmesine,</w:t>
      </w:r>
    </w:p>
    <w:p>
      <w:pPr>
        <w:numPr>
          <w:ilvl w:val="0"/>
          <w:numId w:val="9"/>
        </w:numPr>
        <w:ind w:left="720" w:hanging="360"/>
        <w:spacing w:line="360" w:lineRule="auto"/>
        <w:jc w:val="both"/>
        <w:rPr>
          <w:szCs w:val="24"/>
        </w:rPr>
      </w:pPr>
      <w:r>
        <w:rPr>
          <w:szCs w:val="24"/>
        </w:rPr>
        <w:t>Sınavlardan önce mutlaka cevap anahtarının hazırlanması ve üzerinde detaylı puanlama yapılması ve puanlama yapılırken kesinlikle buçuklu puan verilmemesi ve bütün doğru ifadelerin notla değerlendirilmesine,</w:t>
      </w:r>
    </w:p>
    <w:p>
      <w:pPr>
        <w:numPr>
          <w:ilvl w:val="0"/>
          <w:numId w:val="9"/>
        </w:numPr>
        <w:ind w:left="720" w:hanging="360"/>
        <w:spacing w:line="360" w:lineRule="auto"/>
        <w:jc w:val="both"/>
        <w:rPr>
          <w:szCs w:val="24"/>
        </w:rPr>
      </w:pPr>
      <w:r>
        <w:rPr>
          <w:szCs w:val="24"/>
        </w:rPr>
        <w:t>Sınav tarihlerinin öğrencilere en az iki hafta önceden bildirilmesine karar verildi.</w:t>
      </w:r>
    </w:p>
    <w:p>
      <w:pPr>
        <w:ind w:left="720"/>
        <w:spacing w:line="360" w:lineRule="auto"/>
        <w:jc w:val="both"/>
        <w:rPr>
          <w:szCs w:val="24"/>
        </w:rPr>
      </w:pPr>
      <w:r>
        <w:rPr>
          <w:color w:val="000000"/>
          <w:szCs w:val="24"/>
        </w:rPr>
        <w:t xml:space="preserve">Zümre Başkanı Oğuz ZİYAN, Pandemiden dolayı I. Dönem sınavların yapılamadığını, </w:t>
      </w:r>
      <w:r>
        <w:rPr>
          <w:color w:val="000000"/>
          <w:szCs w:val="24"/>
        </w:rPr>
        <w:t xml:space="preserve">yapılamayan sınavların </w:t>
      </w:r>
      <w:r>
        <w:rPr>
          <w:color w:val="000000"/>
          <w:szCs w:val="24"/>
        </w:rPr>
        <w:t>bu dönem yapılmasının planlandığını belirtti. Sınav tarihlerinin kesinleşmesinden sonra hemen e-okul sistemine işlenmesi gerektiğini söyledi. Sınav yapıldıktan sonra cevap anahtarlarının yayınlanması, en geç 15 günde okunmasına ve e-okula girilmesi gerektiği belirtti.</w:t>
      </w:r>
      <w:r>
        <w:rPr>
          <w:szCs w:val="24"/>
        </w:rPr>
      </w:r>
    </w:p>
    <w:p>
      <w:pPr>
        <w:pStyle w:val="para3"/>
        <w:numPr>
          <w:ilvl w:val="0"/>
          <w:numId w:val="17"/>
        </w:numPr>
        <w:ind w:left="720" w:hanging="360"/>
        <w:spacing w:line="360" w:lineRule="auto"/>
        <w:tabs defTabSz="708">
          <w:tab w:val="left" w:pos="284" w:leader="none"/>
        </w:tabs>
        <w:rPr>
          <w:szCs w:val="24"/>
        </w:rPr>
      </w:pPr>
      <w:r>
        <w:rPr>
          <w:color w:val="000000"/>
          <w:szCs w:val="24"/>
        </w:rPr>
        <w:t>Zümre Başkanı  Oğuz ZİYAN,</w:t>
      </w:r>
      <w:r>
        <w:rPr>
          <w:color w:val="000000"/>
          <w:szCs w:val="24"/>
        </w:rPr>
        <w:t xml:space="preserve"> Yüz</w:t>
      </w:r>
      <w:r>
        <w:rPr>
          <w:color w:val="000000"/>
          <w:szCs w:val="24"/>
        </w:rPr>
        <w:t xml:space="preserve"> </w:t>
      </w:r>
      <w:r>
        <w:rPr>
          <w:color w:val="000000"/>
          <w:szCs w:val="24"/>
        </w:rPr>
        <w:t xml:space="preserve">yüze eğitime geçildiğinde Uygulama derslerine yönelik </w:t>
      </w:r>
      <w:r>
        <w:rPr>
          <w:color w:val="000000"/>
          <w:szCs w:val="24"/>
        </w:rPr>
        <w:t xml:space="preserve">okul idaresi ile görüşülerek </w:t>
      </w:r>
      <w:r>
        <w:rPr>
          <w:color w:val="000000"/>
          <w:szCs w:val="24"/>
        </w:rPr>
        <w:t>telafi programları düzenlenmesi gerek</w:t>
      </w:r>
      <w:r>
        <w:rPr>
          <w:color w:val="000000"/>
          <w:szCs w:val="24"/>
        </w:rPr>
        <w:t>ebileceğini</w:t>
      </w:r>
      <w:r>
        <w:rPr>
          <w:color w:val="000000"/>
          <w:szCs w:val="24"/>
        </w:rPr>
        <w:t xml:space="preserve"> belirtti.</w:t>
      </w:r>
      <w:r>
        <w:rPr>
          <w:szCs w:val="24"/>
        </w:rPr>
      </w:r>
    </w:p>
    <w:p>
      <w:pPr>
        <w:pStyle w:val="para3"/>
        <w:numPr>
          <w:ilvl w:val="0"/>
          <w:numId w:val="17"/>
        </w:numPr>
        <w:ind w:left="720" w:hanging="360"/>
        <w:spacing w:line="360" w:lineRule="auto"/>
        <w:tabs defTabSz="708">
          <w:tab w:val="left" w:pos="284" w:leader="none"/>
        </w:tabs>
        <w:rPr>
          <w:szCs w:val="24"/>
        </w:rPr>
      </w:pPr>
      <w:r>
        <w:rPr>
          <w:szCs w:val="24"/>
        </w:rPr>
        <w:t>Alan Şefi Oğuz ZİYAN, 2020</w:t>
      </w:r>
      <w:r>
        <w:rPr>
          <w:szCs w:val="24"/>
        </w:rPr>
        <w:t>-20</w:t>
      </w:r>
      <w:r>
        <w:rPr>
          <w:szCs w:val="24"/>
        </w:rPr>
        <w:t>21</w:t>
      </w:r>
      <w:r>
        <w:rPr>
          <w:szCs w:val="24"/>
        </w:rPr>
        <w:t xml:space="preserve"> eğitim öğretim yılının öğrenci, öğretmenlerimiz için sağlıklı ve mutlu bir şekilde geçmesi dileğinde bulundu.</w:t>
      </w:r>
      <w:r>
        <w:rPr>
          <w:szCs w:val="24"/>
        </w:rPr>
        <w:t xml:space="preserve">  </w:t>
      </w:r>
      <w:r>
        <w:rPr>
          <w:szCs w:val="24"/>
        </w:rPr>
        <w:t xml:space="preserve">Alan Şefi </w:t>
      </w:r>
      <w:r>
        <w:rPr>
          <w:szCs w:val="24"/>
        </w:rPr>
        <w:t>Oğuz ZİYAN</w:t>
      </w:r>
      <w:r>
        <w:rPr>
          <w:szCs w:val="24"/>
        </w:rPr>
        <w:t xml:space="preserve"> </w:t>
      </w:r>
      <w:r>
        <w:rPr>
          <w:szCs w:val="24"/>
        </w:rPr>
        <w:t>toplantıya katılan arkadaşlara teşekkür ederek toplantıyı bitirmiştir.</w:t>
      </w:r>
      <w:r>
        <w:rPr>
          <w:szCs w:val="24"/>
        </w:rPr>
      </w:r>
    </w:p>
    <w:p>
      <w:pPr>
        <w:spacing w:line="360" w:lineRule="auto"/>
        <w:jc w:val="center"/>
        <w:tabs defTabSz="708">
          <w:tab w:val="left" w:pos="284" w:leader="none"/>
        </w:tabs>
        <w:rPr>
          <w:szCs w:val="24"/>
          <w:u w:color="auto" w:val="single"/>
        </w:rPr>
      </w:pPr>
      <w:r>
        <w:rPr>
          <w:szCs w:val="24"/>
          <w:u w:color="auto" w:val="single"/>
        </w:rPr>
      </w:r>
    </w:p>
    <w:p>
      <w:pPr>
        <w:spacing w:line="360" w:lineRule="auto"/>
        <w:jc w:val="center"/>
        <w:tabs defTabSz="708">
          <w:tab w:val="left" w:pos="284" w:leader="none"/>
        </w:tabs>
        <w:rPr>
          <w:szCs w:val="24"/>
          <w:u w:color="auto" w:val="single"/>
        </w:rPr>
      </w:pPr>
      <w:r>
        <w:rPr>
          <w:szCs w:val="24"/>
          <w:u w:color="auto" w:val="single"/>
        </w:rPr>
      </w:r>
    </w:p>
    <w:p>
      <w:pPr>
        <w:spacing w:line="360" w:lineRule="auto"/>
        <w:jc w:val="center"/>
        <w:tabs defTabSz="708">
          <w:tab w:val="left" w:pos="284" w:leader="none"/>
        </w:tabs>
        <w:rPr>
          <w:szCs w:val="24"/>
          <w:u w:color="auto" w:val="single"/>
        </w:rPr>
      </w:pPr>
      <w:r>
        <w:rPr>
          <w:szCs w:val="24"/>
          <w:u w:color="auto" w:val="single"/>
        </w:rPr>
        <w:t>ZÜMRE ÖĞRETMENLERİ</w:t>
      </w:r>
    </w:p>
    <w:p>
      <w:pPr>
        <w:spacing w:line="360" w:lineRule="auto"/>
        <w:tabs defTabSz="708">
          <w:tab w:val="left" w:pos="284" w:leader="none"/>
        </w:tabs>
        <w:rPr>
          <w:sz w:val="22"/>
          <w:szCs w:val="24"/>
        </w:rPr>
      </w:pPr>
      <w:r>
        <w:rPr>
          <w:sz w:val="22"/>
          <w:szCs w:val="24"/>
        </w:rPr>
      </w:r>
    </w:p>
    <w:p>
      <w:pPr>
        <w:spacing w:line="360" w:lineRule="auto"/>
        <w:tabs defTabSz="708">
          <w:tab w:val="left" w:pos="284" w:leader="none"/>
        </w:tabs>
        <w:rPr>
          <w:sz w:val="22"/>
          <w:szCs w:val="24"/>
        </w:rPr>
      </w:pPr>
      <w:r>
        <w:rPr>
          <w:sz w:val="22"/>
          <w:szCs w:val="24"/>
        </w:rPr>
      </w:r>
    </w:p>
    <w:p>
      <w:pPr>
        <w:spacing w:line="360" w:lineRule="auto"/>
        <w:tabs defTabSz="708">
          <w:tab w:val="left" w:pos="284" w:leader="none"/>
        </w:tabs>
        <w:rPr>
          <w:sz w:val="22"/>
          <w:szCs w:val="24"/>
        </w:rPr>
      </w:pPr>
      <w:r>
        <w:rPr>
          <w:sz w:val="22"/>
          <w:szCs w:val="24"/>
        </w:rPr>
      </w:r>
    </w:p>
    <w:p>
      <w:pPr>
        <w:spacing w:line="360" w:lineRule="auto"/>
        <w:tabs defTabSz="708">
          <w:tab w:val="left" w:pos="284" w:leader="none"/>
        </w:tabs>
        <w:rPr>
          <w:sz w:val="22"/>
          <w:szCs w:val="24"/>
        </w:rPr>
      </w:pPr>
      <w:r>
        <w:rPr>
          <w:sz w:val="22"/>
          <w:szCs w:val="24"/>
        </w:rPr>
        <w:t xml:space="preserve">Oğuz ZİYAN    </w:t>
        <w:tab/>
        <w:t xml:space="preserve"> </w:t>
      </w:r>
      <w:r>
        <w:rPr>
          <w:sz w:val="22"/>
          <w:szCs w:val="24"/>
        </w:rPr>
        <w:t xml:space="preserve">Serpil </w:t>
      </w:r>
      <w:r>
        <w:rPr>
          <w:sz w:val="22"/>
          <w:szCs w:val="24"/>
        </w:rPr>
        <w:t>ZİYAN</w:t>
      </w:r>
      <w:r>
        <w:rPr>
          <w:sz w:val="22"/>
          <w:szCs w:val="24"/>
        </w:rPr>
        <w:t xml:space="preserve">            </w:t>
      </w:r>
      <w:r>
        <w:rPr>
          <w:sz w:val="22"/>
          <w:szCs w:val="24"/>
        </w:rPr>
        <w:t>Taşkın</w:t>
      </w:r>
      <w:r>
        <w:rPr>
          <w:sz w:val="22"/>
          <w:szCs w:val="24"/>
        </w:rPr>
        <w:t xml:space="preserve"> DOĞAN</w:t>
      </w:r>
      <w:r>
        <w:rPr>
          <w:sz w:val="22"/>
          <w:szCs w:val="24"/>
        </w:rPr>
        <w:t xml:space="preserve">          </w:t>
      </w:r>
      <w:r>
        <w:rPr>
          <w:sz w:val="22"/>
          <w:szCs w:val="24"/>
        </w:rPr>
        <w:t>Sümeyye TEKİN</w:t>
      </w:r>
      <w:r>
        <w:rPr>
          <w:sz w:val="22"/>
          <w:szCs w:val="24"/>
        </w:rPr>
        <w:t xml:space="preserve"> </w:t>
      </w:r>
      <w:r>
        <w:rPr>
          <w:sz w:val="22"/>
          <w:szCs w:val="24"/>
        </w:rPr>
        <w:t xml:space="preserve">    </w:t>
      </w:r>
      <w:r>
        <w:rPr>
          <w:sz w:val="22"/>
          <w:szCs w:val="24"/>
        </w:rPr>
        <w:t>Gülhan TORLAKÇIK</w:t>
      </w:r>
      <w:r>
        <w:rPr>
          <w:sz w:val="22"/>
          <w:szCs w:val="24"/>
        </w:rPr>
        <w:t xml:space="preserve">              </w:t>
      </w:r>
      <w:r>
        <w:rPr>
          <w:sz w:val="22"/>
          <w:szCs w:val="24"/>
        </w:rPr>
      </w:r>
    </w:p>
    <w:p>
      <w:pPr>
        <w:spacing w:line="360" w:lineRule="auto"/>
        <w:tabs defTabSz="708">
          <w:tab w:val="left" w:pos="284" w:leader="none"/>
        </w:tabs>
        <w:rPr>
          <w:sz w:val="22"/>
          <w:szCs w:val="24"/>
        </w:rPr>
      </w:pPr>
      <w:r>
        <w:rPr>
          <w:sz w:val="22"/>
          <w:szCs w:val="24"/>
        </w:rPr>
        <w:t xml:space="preserve">Muh. Fin. Alan Şefi   </w:t>
        <w:tab/>
        <w:t xml:space="preserve">Muh. Fin. </w:t>
      </w:r>
      <w:r>
        <w:rPr>
          <w:sz w:val="22"/>
          <w:szCs w:val="24"/>
        </w:rPr>
        <w:t>At</w:t>
      </w:r>
      <w:r>
        <w:rPr>
          <w:sz w:val="22"/>
          <w:szCs w:val="24"/>
        </w:rPr>
        <w:t>l</w:t>
      </w:r>
      <w:r>
        <w:rPr>
          <w:sz w:val="22"/>
          <w:szCs w:val="24"/>
        </w:rPr>
        <w:t xml:space="preserve"> </w:t>
      </w:r>
      <w:r>
        <w:rPr>
          <w:sz w:val="22"/>
          <w:szCs w:val="24"/>
        </w:rPr>
        <w:t xml:space="preserve">Şefi     </w:t>
      </w:r>
      <w:r>
        <w:rPr>
          <w:sz w:val="22"/>
          <w:szCs w:val="24"/>
        </w:rPr>
        <w:t>Muh</w:t>
      </w:r>
      <w:r>
        <w:rPr>
          <w:sz w:val="22"/>
          <w:szCs w:val="24"/>
        </w:rPr>
        <w:t xml:space="preserve">. Fin. </w:t>
      </w:r>
      <w:r>
        <w:rPr>
          <w:sz w:val="22"/>
          <w:szCs w:val="24"/>
        </w:rPr>
        <w:t xml:space="preserve">Alan </w:t>
      </w:r>
      <w:r>
        <w:rPr>
          <w:sz w:val="22"/>
          <w:szCs w:val="24"/>
        </w:rPr>
        <w:t>Öğrt</w:t>
      </w:r>
      <w:r>
        <w:rPr>
          <w:sz w:val="22"/>
          <w:szCs w:val="24"/>
        </w:rPr>
        <w:t>.</w:t>
      </w:r>
      <w:r>
        <w:rPr>
          <w:sz w:val="22"/>
          <w:szCs w:val="24"/>
        </w:rPr>
        <w:t xml:space="preserve">    </w:t>
      </w:r>
      <w:r>
        <w:rPr>
          <w:sz w:val="22"/>
          <w:szCs w:val="24"/>
        </w:rPr>
        <w:t>Muh</w:t>
      </w:r>
      <w:r>
        <w:rPr>
          <w:sz w:val="22"/>
          <w:szCs w:val="24"/>
        </w:rPr>
        <w:t xml:space="preserve">. </w:t>
      </w:r>
      <w:r>
        <w:rPr>
          <w:sz w:val="22"/>
          <w:szCs w:val="24"/>
        </w:rPr>
        <w:t>Fin.Alan</w:t>
      </w:r>
      <w:r>
        <w:rPr>
          <w:sz w:val="22"/>
          <w:szCs w:val="24"/>
        </w:rPr>
        <w:t xml:space="preserve"> Öğret.    </w:t>
      </w:r>
      <w:r>
        <w:rPr>
          <w:sz w:val="22"/>
          <w:szCs w:val="24"/>
        </w:rPr>
        <w:t>Muh</w:t>
      </w:r>
      <w:r>
        <w:rPr>
          <w:sz w:val="22"/>
          <w:szCs w:val="24"/>
        </w:rPr>
        <w:t xml:space="preserve">. Fin.  </w:t>
      </w:r>
      <w:r>
        <w:rPr>
          <w:sz w:val="22"/>
          <w:szCs w:val="24"/>
        </w:rPr>
        <w:t>Öğr</w:t>
      </w:r>
      <w:r>
        <w:rPr>
          <w:sz w:val="22"/>
          <w:szCs w:val="24"/>
        </w:rPr>
        <w:t xml:space="preserve">  </w:t>
      </w:r>
      <w:r>
        <w:rPr>
          <w:sz w:val="22"/>
          <w:szCs w:val="24"/>
        </w:rPr>
      </w:r>
    </w:p>
    <w:p>
      <w:pPr>
        <w:spacing w:line="360" w:lineRule="auto"/>
        <w:tabs defTabSz="708">
          <w:tab w:val="left" w:pos="284" w:leader="none"/>
        </w:tabs>
        <w:rPr>
          <w:sz w:val="22"/>
          <w:szCs w:val="24"/>
        </w:rPr>
      </w:pPr>
      <w:r>
        <w:rPr>
          <w:sz w:val="22"/>
          <w:szCs w:val="24"/>
        </w:rPr>
        <w:t>(Zümre Başkanı)</w:t>
      </w:r>
    </w:p>
    <w:p>
      <w:pPr>
        <w:spacing w:line="360" w:lineRule="auto"/>
        <w:tabs defTabSz="708">
          <w:tab w:val="left" w:pos="284" w:leader="none"/>
        </w:tabs>
        <w:rPr>
          <w:sz w:val="22"/>
          <w:szCs w:val="24"/>
        </w:rPr>
      </w:pPr>
      <w:r>
        <w:rPr>
          <w:sz w:val="22"/>
          <w:szCs w:val="24"/>
        </w:rPr>
      </w:r>
    </w:p>
    <w:p>
      <w:pPr>
        <w:spacing w:line="360" w:lineRule="auto"/>
        <w:tabs defTabSz="708">
          <w:tab w:val="left" w:pos="284" w:leader="none"/>
        </w:tabs>
        <w:rPr>
          <w:sz w:val="22"/>
          <w:szCs w:val="24"/>
        </w:rPr>
      </w:pPr>
      <w:r>
        <w:rPr>
          <w:sz w:val="22"/>
          <w:szCs w:val="24"/>
        </w:rPr>
      </w:r>
    </w:p>
    <w:p>
      <w:pPr>
        <w:spacing w:line="360" w:lineRule="auto"/>
        <w:tabs defTabSz="708">
          <w:tab w:val="left" w:pos="284" w:leader="none"/>
        </w:tabs>
        <w:rPr>
          <w:sz w:val="22"/>
          <w:szCs w:val="24"/>
        </w:rPr>
      </w:pPr>
      <w:r>
        <w:rPr>
          <w:sz w:val="22"/>
          <w:szCs w:val="24"/>
        </w:rPr>
        <w:t xml:space="preserve">Tuncer ÇINGIL   </w:t>
        <w:tab/>
        <w:tab/>
        <w:tab/>
        <w:t xml:space="preserve"> </w:t>
      </w:r>
      <w:r>
        <w:rPr>
          <w:sz w:val="22"/>
          <w:szCs w:val="24"/>
        </w:rPr>
      </w:r>
    </w:p>
    <w:p>
      <w:pPr>
        <w:spacing w:line="360" w:lineRule="auto"/>
        <w:tabs defTabSz="708">
          <w:tab w:val="left" w:pos="284" w:leader="none"/>
        </w:tabs>
        <w:rPr>
          <w:sz w:val="22"/>
          <w:szCs w:val="24"/>
        </w:rPr>
      </w:pPr>
      <w:r>
        <w:rPr>
          <w:sz w:val="22"/>
          <w:szCs w:val="24"/>
        </w:rPr>
        <w:t>Muh. Fin.Alan Öğr</w:t>
      </w:r>
      <w:r>
        <w:rPr>
          <w:sz w:val="22"/>
          <w:szCs w:val="24"/>
        </w:rPr>
        <w:t xml:space="preserve">. </w:t>
      </w:r>
      <w:r>
        <w:rPr>
          <w:sz w:val="22"/>
          <w:szCs w:val="24"/>
        </w:rPr>
        <w:t xml:space="preserve"> </w:t>
      </w:r>
      <w:r>
        <w:rPr>
          <w:sz w:val="22"/>
          <w:szCs w:val="24"/>
        </w:rPr>
        <w:t xml:space="preserve"> </w:t>
      </w:r>
      <w:r>
        <w:rPr>
          <w:sz w:val="22"/>
          <w:szCs w:val="24"/>
        </w:rPr>
        <w:tab/>
        <w:t xml:space="preserve"> </w:t>
      </w:r>
      <w:r>
        <w:rPr>
          <w:sz w:val="22"/>
          <w:szCs w:val="24"/>
        </w:rPr>
      </w:r>
    </w:p>
    <w:p>
      <w:pPr>
        <w:spacing w:line="360" w:lineRule="auto"/>
        <w:tabs defTabSz="708">
          <w:tab w:val="left" w:pos="284" w:leader="none"/>
        </w:tabs>
        <w:rPr>
          <w:sz w:val="22"/>
          <w:szCs w:val="24"/>
        </w:rPr>
      </w:pPr>
      <w:r>
        <w:rPr>
          <w:sz w:val="22"/>
          <w:szCs w:val="24"/>
        </w:rPr>
      </w:r>
    </w:p>
    <w:p>
      <w:pPr>
        <w:pStyle w:val="para13"/>
        <w:rPr>
          <w:rFonts w:ascii="Times New Roman" w:hAnsi="Times New Roman" w:cs="Times New Roman"/>
          <w:lang w:bidi="ar-sa"/>
        </w:rPr>
      </w:pPr>
      <w:hyperlink r:id="rId8" w:history="1">
        <w:r>
          <w:rPr>
            <w:rStyle w:val="char2"/>
            <w:rFonts w:ascii="Times New Roman" w:hAnsi="Times New Roman" w:cs="Times New Roman"/>
            <w:lang w:bidi="ar-sa"/>
          </w:rPr>
          <w:t>https://www.sorubak.com</w:t>
        </w:r>
      </w:hyperlink>
      <w:r>
        <w:rPr>
          <w:rFonts w:ascii="Times New Roman" w:hAnsi="Times New Roman" w:cs="Times New Roman"/>
          <w:lang w:bidi="ar-sa"/>
        </w:rPr>
        <w:t xml:space="preserve"> </w:t>
      </w:r>
    </w:p>
    <w:p>
      <w:pPr>
        <w:rPr>
          <w:rFonts w:ascii="Comic Sans MS" w:hAnsi="Comic Sans MS"/>
          <w:color w:val="0070c0"/>
          <w:u w:color="auto" w:val="single"/>
        </w:rPr>
      </w:pPr>
      <w:r>
        <w:rPr>
          <w:rFonts w:ascii="Comic Sans MS" w:hAnsi="Comic Sans MS"/>
          <w:color w:val="0070c0"/>
          <w:u w:color="auto" w:val="single"/>
        </w:rPr>
        <w:t xml:space="preserve"> </w:t>
      </w:r>
    </w:p>
    <w:p>
      <w:pPr>
        <w:spacing w:line="360" w:lineRule="auto"/>
        <w:tabs defTabSz="708">
          <w:tab w:val="left" w:pos="284" w:leader="none"/>
        </w:tabs>
        <w:rPr>
          <w:szCs w:val="24"/>
        </w:rPr>
      </w:pPr>
      <w:r>
        <w:rPr>
          <w:szCs w:val="24"/>
        </w:rPr>
        <w:tab/>
        <w:tab/>
        <w:tab/>
        <w:tab/>
        <w:tab/>
      </w:r>
      <w:r>
        <w:rPr>
          <w:szCs w:val="24"/>
        </w:rPr>
        <w:tab/>
      </w:r>
      <w:r>
        <w:rPr>
          <w:szCs w:val="24"/>
        </w:rPr>
        <w:tab/>
      </w:r>
      <w:r>
        <w:rPr>
          <w:szCs w:val="24"/>
        </w:rPr>
        <w:tab/>
      </w:r>
      <w:r>
        <w:rPr>
          <w:szCs w:val="24"/>
        </w:rPr>
        <w:tab/>
      </w:r>
      <w:r>
        <w:rPr>
          <w:szCs w:val="24"/>
        </w:rPr>
      </w:r>
    </w:p>
    <w:p>
      <w:pPr>
        <w:spacing w:line="360" w:lineRule="auto"/>
        <w:jc w:val="center"/>
        <w:tabs defTabSz="708">
          <w:tab w:val="left" w:pos="284" w:leader="none"/>
        </w:tabs>
        <w:rPr>
          <w:szCs w:val="24"/>
        </w:rPr>
      </w:pPr>
      <w:r>
        <w:rPr>
          <w:szCs w:val="24"/>
        </w:rPr>
        <w:t xml:space="preserve">    16.02.2021</w:t>
      </w:r>
      <w:r>
        <w:rPr>
          <w:szCs w:val="24"/>
        </w:rPr>
      </w:r>
    </w:p>
    <w:p>
      <w:pPr>
        <w:spacing w:line="360" w:lineRule="auto"/>
        <w:jc w:val="center"/>
        <w:tabs defTabSz="708">
          <w:tab w:val="left" w:pos="284" w:leader="none"/>
        </w:tabs>
        <w:rPr>
          <w:szCs w:val="24"/>
        </w:rPr>
      </w:pPr>
      <w:r>
        <w:rPr>
          <w:szCs w:val="24"/>
        </w:rPr>
        <w:t>Yasin LOĞOĞLU</w:t>
      </w:r>
    </w:p>
    <w:p>
      <w:pPr>
        <w:spacing w:line="360" w:lineRule="auto"/>
        <w:jc w:val="center"/>
        <w:tabs defTabSz="708">
          <w:tab w:val="left" w:pos="284" w:leader="none"/>
        </w:tabs>
        <w:rPr>
          <w:szCs w:val="24"/>
        </w:rPr>
      </w:pPr>
      <w:r>
        <w:rPr>
          <w:szCs w:val="24"/>
        </w:rPr>
        <w:t xml:space="preserve"> Okul Müdürü </w:t>
      </w:r>
    </w:p>
    <w:sectPr>
      <w:footnotePr>
        <w:pos w:val="pageBottom"/>
        <w:numFmt w:val="decimal"/>
        <w:numStart w:val="1"/>
        <w:numRestart w:val="continuous"/>
      </w:footnotePr>
      <w:endnotePr>
        <w:pos w:val="docEnd"/>
        <w:numFmt w:val="decimal"/>
        <w:numStart w:val="1"/>
        <w:numRestart w:val="continuous"/>
      </w:endnotePr>
      <w:footerReference w:type="default" r:id="rId9"/>
      <w:type w:val="nextPage"/>
      <w:pgSz w:h="16838" w:w="11906"/>
      <w:pgMar w:left="1134" w:top="1134" w:right="851" w:bottom="851" w:header="0" w:footer="493"/>
      <w:paperSrc w:first="0" w:other="0" a="0" b="0"/>
      <w:pgNumType w:fmt="decimal"/>
      <w:tmGutter w:val="3"/>
      <w:mirrorMargins w:val="0"/>
      <w:tmSection w:h="-2">
        <w:tmFooter w:id="0" w:h="0" edge="493" text="0">
          <w:shd w:val="none"/>
        </w:tmFooter>
      </w:tmSection>
      <w:guidesAndGridMasterPages Id="0" numberOfVerticalGuides="0" numberOfHorizontalGuides="0"/>
      <w:guidesAndGridMasterPages Id="1" numberOfVerticalGuides="0" numberOfHorizontalGuides="0"/>
      <w:guidesAndGridMasterPages Id="2" numberOfVerticalGuides="0" numberOfHorizontalGuides="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default"/>
  </w:font>
  <w:font w:name="SimSun">
    <w:panose1 w:val="02010600030101010101"/>
    <w:charset w:val="00"/>
    <w:family w:val="auto"/>
    <w:pitch w:val="default"/>
  </w:font>
  <w:font w:name="Arial">
    <w:panose1 w:val="020B0604020202020204"/>
    <w:charset w:val="a2"/>
    <w:family w:val="swiss"/>
    <w:pitch w:val="default"/>
  </w:font>
  <w:font w:name="Symbol">
    <w:panose1 w:val="05050102010706020507"/>
    <w:charset w:val="02"/>
    <w:family w:val="roman"/>
    <w:pitch w:val="default"/>
  </w:font>
  <w:font w:name="Calibri">
    <w:panose1 w:val="020F0502020204030204"/>
    <w:charset w:val="a2"/>
    <w:family w:val="swiss"/>
    <w:pitch w:val="default"/>
  </w:font>
  <w:font w:name="Wingdings">
    <w:panose1 w:val="05000000000000000000"/>
    <w:charset w:val="02"/>
    <w:family w:val="auto"/>
    <w:pitch w:val="default"/>
  </w:font>
  <w:font w:name="Courier New">
    <w:panose1 w:val="02070309020205020404"/>
    <w:charset w:val="a2"/>
    <w:family w:val="modern"/>
    <w:pitch w:val="default"/>
  </w:font>
  <w:font w:name="Noto Sans Symbols">
    <w:panose1 w:val="020B0604020202020204"/>
    <w:charset w:val="00"/>
    <w:family w:val="auto"/>
    <w:pitch w:val="default"/>
  </w:font>
  <w:font w:name="Cambria">
    <w:panose1 w:val="02040503050406030204"/>
    <w:charset w:val="a2"/>
    <w:family w:val="roman"/>
    <w:pitch w:val="default"/>
  </w:font>
  <w:font w:name="Tahoma">
    <w:panose1 w:val="020B0604030504040204"/>
    <w:charset w:val="00"/>
    <w:family w:val="swiss"/>
    <w:pitch w:val="default"/>
  </w:font>
  <w:font w:name="Comic Sans MS">
    <w:panose1 w:val="030F0702030302020204"/>
    <w:charset w:val="a2"/>
    <w:family w:val="script"/>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para7"/>
      <w:spacing/>
      <w:jc w:val="right"/>
    </w:pPr>
    <w:r>
      <w:t xml:space="preserve">Sayfa </w:t>
    </w:r>
    <w:r>
      <w:rPr>
        <w:b/>
        <w:sz w:val="24"/>
        <w:szCs w:val="24"/>
      </w:rPr>
    </w:r>
    <w:r>
      <w:rPr>
        <w:b/>
        <w:sz w:val="24"/>
        <w:szCs w:val="24"/>
      </w:rPr>
      <w:fldChar w:fldCharType="begin"/>
      <w:instrText xml:space="preserve"> PAGE </w:instrText>
      <w:fldChar w:fldCharType="separate"/>
      <w:t>6</w:t>
      <w:fldChar w:fldCharType="end"/>
    </w:r>
    <w:r>
      <w:t xml:space="preserve"> / </w:t>
    </w:r>
    <w:r>
      <w:rPr>
        <w:b/>
        <w:sz w:val="24"/>
        <w:szCs w:val="24"/>
      </w:rPr>
    </w:r>
    <w:r>
      <w:rPr>
        <w:b/>
        <w:sz w:val="24"/>
        <w:szCs w:val="24"/>
      </w:rPr>
      <w:fldChar w:fldCharType="begin"/>
      <w:instrText xml:space="preserve"> NUMPAGES </w:instrText>
      <w:fldChar w:fldCharType="separate"/>
      <w:t>6</w:t>
      <w:fldChar w:fldCharType="end"/>
    </w:r>
    <w:r/>
  </w:p>
  <w:p>
    <w:pPr>
      <w:pStyle w:val="para7"/>
    </w:pPr>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hybridMultilevel"/>
    <w:tmNoNumList/>
    <w:lvl w:ilvl="0">
      <w:numFmt w:val="none"/>
      <w:lvlText w:val=""/>
      <w:lvlJc w:val="left"/>
      <w:pPr>
        <w:tabs>
          <w:tab w:val="num" w:pos="360"/>
        </w:tabs>
        <w:ind w:left="360" w:hanging="360"/>
      </w:pPr>
    </w:lvl>
    <w:lvl w:ilvl="1">
      <w:numFmt w:val="none"/>
      <w:lvlText w:val=""/>
      <w:lvlJc w:val="left"/>
      <w:pPr>
        <w:tabs>
          <w:tab w:val="num" w:pos="360"/>
        </w:tabs>
        <w:ind w:left="360" w:hanging="360"/>
      </w:pPr>
    </w:lvl>
    <w:lvl w:ilvl="2">
      <w:numFmt w:val="none"/>
      <w:lvlText w:val=""/>
      <w:lvlJc w:val="left"/>
      <w:pPr>
        <w:tabs>
          <w:tab w:val="num" w:pos="360"/>
        </w:tabs>
        <w:ind w:left="360" w:hanging="360"/>
      </w:pPr>
    </w:lvl>
    <w:lvl w:ilvl="3">
      <w:numFmt w:val="none"/>
      <w:lvlText w:val=""/>
      <w:lvlJc w:val="left"/>
      <w:pPr>
        <w:tabs>
          <w:tab w:val="num" w:pos="360"/>
        </w:tabs>
        <w:ind w:left="360" w:hanging="360"/>
      </w:pPr>
    </w:lvl>
    <w:lvl w:ilvl="4">
      <w:numFmt w:val="none"/>
      <w:lvlText w:val=""/>
      <w:lvlJc w:val="left"/>
      <w:pPr>
        <w:tabs>
          <w:tab w:val="num" w:pos="360"/>
        </w:tabs>
        <w:ind w:left="360" w:hanging="360"/>
      </w:pPr>
    </w:lvl>
    <w:lvl w:ilvl="5">
      <w:numFmt w:val="none"/>
      <w:lvlText w:val=""/>
      <w:lvlJc w:val="left"/>
      <w:pPr>
        <w:tabs>
          <w:tab w:val="num" w:pos="360"/>
        </w:tabs>
        <w:ind w:left="360" w:hanging="360"/>
      </w:pPr>
    </w:lvl>
    <w:lvl w:ilvl="6">
      <w:numFmt w:val="none"/>
      <w:lvlText w:val=""/>
      <w:lvlJc w:val="left"/>
      <w:pPr>
        <w:tabs>
          <w:tab w:val="num" w:pos="360"/>
        </w:tabs>
        <w:ind w:left="360" w:hanging="360"/>
      </w:pPr>
    </w:lvl>
    <w:lvl w:ilvl="7">
      <w:numFmt w:val="none"/>
      <w:lvlText w:val=""/>
      <w:lvlJc w:val="left"/>
      <w:pPr>
        <w:tabs>
          <w:tab w:val="num" w:pos="360"/>
        </w:tabs>
        <w:ind w:left="360" w:hanging="360"/>
      </w:pPr>
    </w:lvl>
    <w:lvl w:ilvl="8">
      <w:numFmt w:val="none"/>
      <w:lvlText w:val=""/>
      <w:lvlJc w:val="left"/>
      <w:pPr>
        <w:tabs>
          <w:tab w:val="num" w:pos="360"/>
        </w:tabs>
        <w:ind w:left="360" w:hanging="360"/>
      </w:pPr>
    </w:lvl>
  </w:abstractNum>
  <w:abstractNum w:abstractNumId="1">
    <w:multiLevelType w:val="hybridMultilevel"/>
    <w:name w:val="Numaralandırılmış liste 1"/>
    <w:lvl w:ilvl="0">
      <w:start w:val="1"/>
      <w:numFmt w:val="decimal"/>
      <w:suff w:val="tab"/>
      <w:lvlText w:val="%1-"/>
      <w:lvlJc w:val="left"/>
      <w:pPr>
        <w:ind w:left="705" w:hanging="0"/>
      </w:pPr>
      <w:rPr>
        <w:sz w:val="24"/>
        <w:szCs w:val="24"/>
      </w:r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2">
    <w:multiLevelType w:val="hybridMultilevel"/>
    <w:name w:val="Numaralandırılmış liste 2"/>
    <w:lvl w:ilvl="0">
      <w:start w:val="1"/>
      <w:numFmt w:val="lowerLetter"/>
      <w:suff w:val="tab"/>
      <w:lvlText w:val="%1)"/>
      <w:lvlJc w:val="left"/>
      <w:pPr>
        <w:ind w:left="1212" w:hanging="0"/>
      </w:pPr>
    </w:lvl>
    <w:lvl w:ilvl="1">
      <w:start w:val="1"/>
      <w:numFmt w:val="lowerLetter"/>
      <w:suff w:val="tab"/>
      <w:lvlText w:val="%2."/>
      <w:lvlJc w:val="left"/>
      <w:pPr>
        <w:ind w:left="1932" w:hanging="0"/>
      </w:pPr>
    </w:lvl>
    <w:lvl w:ilvl="2">
      <w:start w:val="1"/>
      <w:numFmt w:val="lowerRoman"/>
      <w:suff w:val="tab"/>
      <w:lvlText w:val="%3."/>
      <w:lvlJc w:val="left"/>
      <w:pPr>
        <w:ind w:left="2832" w:hanging="0"/>
      </w:pPr>
    </w:lvl>
    <w:lvl w:ilvl="3">
      <w:start w:val="1"/>
      <w:numFmt w:val="decimal"/>
      <w:suff w:val="tab"/>
      <w:lvlText w:val="%4."/>
      <w:lvlJc w:val="left"/>
      <w:pPr>
        <w:ind w:left="3372" w:hanging="0"/>
      </w:pPr>
    </w:lvl>
    <w:lvl w:ilvl="4">
      <w:start w:val="1"/>
      <w:numFmt w:val="lowerLetter"/>
      <w:suff w:val="tab"/>
      <w:lvlText w:val="%5."/>
      <w:lvlJc w:val="left"/>
      <w:pPr>
        <w:ind w:left="4092" w:hanging="0"/>
      </w:pPr>
    </w:lvl>
    <w:lvl w:ilvl="5">
      <w:start w:val="1"/>
      <w:numFmt w:val="lowerRoman"/>
      <w:suff w:val="tab"/>
      <w:lvlText w:val="%6."/>
      <w:lvlJc w:val="left"/>
      <w:pPr>
        <w:ind w:left="4992" w:hanging="0"/>
      </w:pPr>
    </w:lvl>
    <w:lvl w:ilvl="6">
      <w:start w:val="1"/>
      <w:numFmt w:val="decimal"/>
      <w:suff w:val="tab"/>
      <w:lvlText w:val="%7."/>
      <w:lvlJc w:val="left"/>
      <w:pPr>
        <w:ind w:left="5532" w:hanging="0"/>
      </w:pPr>
    </w:lvl>
    <w:lvl w:ilvl="7">
      <w:start w:val="1"/>
      <w:numFmt w:val="lowerLetter"/>
      <w:suff w:val="tab"/>
      <w:lvlText w:val="%8."/>
      <w:lvlJc w:val="left"/>
      <w:pPr>
        <w:ind w:left="6252" w:hanging="0"/>
      </w:pPr>
    </w:lvl>
    <w:lvl w:ilvl="8">
      <w:start w:val="1"/>
      <w:numFmt w:val="lowerRoman"/>
      <w:suff w:val="tab"/>
      <w:lvlText w:val="%9."/>
      <w:lvlJc w:val="left"/>
      <w:pPr>
        <w:ind w:left="7152" w:hanging="0"/>
      </w:pPr>
    </w:lvl>
  </w:abstractNum>
  <w:abstractNum w:abstractNumId="3">
    <w:multiLevelType w:val="hybridMultilevel"/>
    <w:name w:val="Numaralandırılmış liste 3"/>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4">
    <w:multiLevelType w:val="hybridMultilevel"/>
    <w:name w:val="Numaralandırılmış liste 4"/>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5">
    <w:multiLevelType w:val="hybridMultilevel"/>
    <w:name w:val="Numaralandırılmış liste 5"/>
    <w:lvl w:ilvl="0">
      <w:start w:val="1"/>
      <w:numFmt w:val="decimal"/>
      <w:suff w:val="tab"/>
      <w:lvlText w:val="%1-"/>
      <w:lvlJc w:val="left"/>
      <w:pPr>
        <w:ind w:left="705"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6">
    <w:multiLevelType w:val="hybridMultilevel"/>
    <w:name w:val="Numaralandırılmış liste 6"/>
    <w:lvl w:ilvl="0">
      <w:start w:val="1"/>
      <w:numFmt w:val="decimal"/>
      <w:suff w:val="tab"/>
      <w:lvlText w:val="%1."/>
      <w:lvlJc w:val="left"/>
      <w:pPr>
        <w:ind w:left="360" w:hanging="0"/>
      </w:pPr>
      <w:rPr>
        <w:b w:val="0"/>
      </w:r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7">
    <w:multiLevelType w:val="hybridMultilevel"/>
    <w:name w:val="Numaralandırılmış liste 7"/>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8">
    <w:multiLevelType w:val="hybridMultilevel"/>
    <w:name w:val="Numaralandırılmış liste 8"/>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9">
    <w:multiLevelType w:val="hybridMultilevel"/>
    <w:name w:val="Numaralandırılmış liste 9"/>
    <w:lvl w:ilvl="0">
      <w:numFmt w:val="bullet"/>
      <w:suff w:val="tab"/>
      <w:lvlText w:val=""/>
      <w:lvlJc w:val="left"/>
      <w:pPr>
        <w:ind w:left="360" w:hanging="0"/>
      </w:pPr>
      <w:rPr>
        <w:rFonts w:ascii="Symbol" w:hAnsi="Symbol"/>
      </w:rPr>
    </w:lvl>
    <w:lvl w:ilvl="1">
      <w:numFmt w:val="bullet"/>
      <w:suff w:val="tab"/>
      <w:lvlText w:val="•"/>
      <w:lvlJc w:val="left"/>
      <w:pPr>
        <w:ind w:left="1080" w:hanging="0"/>
      </w:pPr>
      <w:rPr>
        <w:rFonts w:ascii="Calibri" w:hAnsi="Calibri" w:eastAsia="Calibri" w:cs="Calibri"/>
      </w:rPr>
    </w:lvl>
    <w:lvl w:ilvl="2">
      <w:numFmt w:val="bullet"/>
      <w:suff w:val="tab"/>
      <w:lvlText w:val=""/>
      <w:lvlJc w:val="left"/>
      <w:pPr>
        <w:ind w:left="1800" w:hanging="0"/>
      </w:pPr>
      <w:rPr>
        <w:rFonts w:ascii="Wingdings" w:hAnsi="Wingdings" w:eastAsia="Wingdings" w:cs="Wingdings"/>
      </w:rPr>
    </w:lvl>
    <w:lvl w:ilvl="3">
      <w:numFmt w:val="bullet"/>
      <w:suff w:val="tab"/>
      <w:lvlText w:val=""/>
      <w:lvlJc w:val="left"/>
      <w:pPr>
        <w:ind w:left="2520" w:hanging="0"/>
      </w:pPr>
      <w:rPr>
        <w:rFonts w:ascii="Symbol" w:hAnsi="Symbol"/>
      </w:rPr>
    </w:lvl>
    <w:lvl w:ilvl="4">
      <w:numFmt w:val="bullet"/>
      <w:suff w:val="tab"/>
      <w:lvlText w:val="o"/>
      <w:lvlJc w:val="left"/>
      <w:pPr>
        <w:ind w:left="3240" w:hanging="0"/>
      </w:pPr>
      <w:rPr>
        <w:rFonts w:ascii="Courier New" w:hAnsi="Courier New" w:cs="Courier New"/>
      </w:rPr>
    </w:lvl>
    <w:lvl w:ilvl="5">
      <w:numFmt w:val="bullet"/>
      <w:suff w:val="tab"/>
      <w:lvlText w:val=""/>
      <w:lvlJc w:val="left"/>
      <w:pPr>
        <w:ind w:left="3960" w:hanging="0"/>
      </w:pPr>
      <w:rPr>
        <w:rFonts w:ascii="Wingdings" w:hAnsi="Wingdings" w:eastAsia="Wingdings" w:cs="Wingdings"/>
      </w:rPr>
    </w:lvl>
    <w:lvl w:ilvl="6">
      <w:numFmt w:val="bullet"/>
      <w:suff w:val="tab"/>
      <w:lvlText w:val=""/>
      <w:lvlJc w:val="left"/>
      <w:pPr>
        <w:ind w:left="4680" w:hanging="0"/>
      </w:pPr>
      <w:rPr>
        <w:rFonts w:ascii="Symbol" w:hAnsi="Symbol"/>
      </w:rPr>
    </w:lvl>
    <w:lvl w:ilvl="7">
      <w:numFmt w:val="bullet"/>
      <w:suff w:val="tab"/>
      <w:lvlText w:val="o"/>
      <w:lvlJc w:val="left"/>
      <w:pPr>
        <w:ind w:left="5400" w:hanging="0"/>
      </w:pPr>
      <w:rPr>
        <w:rFonts w:ascii="Courier New" w:hAnsi="Courier New" w:cs="Courier New"/>
      </w:rPr>
    </w:lvl>
    <w:lvl w:ilvl="8">
      <w:numFmt w:val="bullet"/>
      <w:suff w:val="tab"/>
      <w:lvlText w:val=""/>
      <w:lvlJc w:val="left"/>
      <w:pPr>
        <w:ind w:left="6120" w:hanging="0"/>
      </w:pPr>
      <w:rPr>
        <w:rFonts w:ascii="Wingdings" w:hAnsi="Wingdings" w:eastAsia="Wingdings" w:cs="Wingdings"/>
      </w:rPr>
    </w:lvl>
  </w:abstractNum>
  <w:abstractNum w:abstractNumId="10">
    <w:multiLevelType w:val="hybridMultilevel"/>
    <w:name w:val="Numaralandırılmış liste 10"/>
    <w:lvl w:ilvl="0">
      <w:start w:val="17"/>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11">
    <w:multiLevelType w:val="hybridMultilevel"/>
    <w:name w:val="Numaralandırılmış liste 11"/>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12">
    <w:multiLevelType w:val="hybridMultilevel"/>
    <w:name w:val="Numaralandırılmış liste 12"/>
    <w:lvl w:ilvl="0">
      <w:start w:val="1"/>
      <w:numFmt w:val="decimal"/>
      <w:suff w:val="tab"/>
      <w:lvlText w:val="%1-"/>
      <w:lvlJc w:val="left"/>
      <w:pPr>
        <w:ind w:left="360" w:hanging="0"/>
      </w:pPr>
      <w:rPr>
        <w:rFonts w:cs="Times New Roman"/>
      </w:rPr>
    </w:lvl>
    <w:lvl w:ilvl="1">
      <w:start w:val="1"/>
      <w:numFmt w:val="lowerLetter"/>
      <w:suff w:val="tab"/>
      <w:lvlText w:val="%2."/>
      <w:lvlJc w:val="left"/>
      <w:pPr>
        <w:ind w:left="1080" w:hanging="0"/>
      </w:pPr>
      <w:rPr>
        <w:rFonts w:cs="Times New Roman"/>
      </w:rPr>
    </w:lvl>
    <w:lvl w:ilvl="2">
      <w:start w:val="1"/>
      <w:numFmt w:val="lowerRoman"/>
      <w:suff w:val="tab"/>
      <w:lvlText w:val="%3."/>
      <w:lvlJc w:val="left"/>
      <w:pPr>
        <w:ind w:left="1980" w:hanging="0"/>
      </w:pPr>
      <w:rPr>
        <w:rFonts w:cs="Times New Roman"/>
      </w:rPr>
    </w:lvl>
    <w:lvl w:ilvl="3">
      <w:start w:val="1"/>
      <w:numFmt w:val="decimal"/>
      <w:suff w:val="tab"/>
      <w:lvlText w:val="%4."/>
      <w:lvlJc w:val="left"/>
      <w:pPr>
        <w:ind w:left="2520" w:hanging="0"/>
      </w:pPr>
      <w:rPr>
        <w:rFonts w:cs="Times New Roman"/>
      </w:rPr>
    </w:lvl>
    <w:lvl w:ilvl="4">
      <w:start w:val="1"/>
      <w:numFmt w:val="lowerLetter"/>
      <w:suff w:val="tab"/>
      <w:lvlText w:val="%5."/>
      <w:lvlJc w:val="left"/>
      <w:pPr>
        <w:ind w:left="3240" w:hanging="0"/>
      </w:pPr>
      <w:rPr>
        <w:rFonts w:cs="Times New Roman"/>
      </w:rPr>
    </w:lvl>
    <w:lvl w:ilvl="5">
      <w:start w:val="1"/>
      <w:numFmt w:val="lowerRoman"/>
      <w:suff w:val="tab"/>
      <w:lvlText w:val="%6."/>
      <w:lvlJc w:val="left"/>
      <w:pPr>
        <w:ind w:left="4140" w:hanging="0"/>
      </w:pPr>
      <w:rPr>
        <w:rFonts w:cs="Times New Roman"/>
      </w:rPr>
    </w:lvl>
    <w:lvl w:ilvl="6">
      <w:start w:val="1"/>
      <w:numFmt w:val="decimal"/>
      <w:suff w:val="tab"/>
      <w:lvlText w:val="%7."/>
      <w:lvlJc w:val="left"/>
      <w:pPr>
        <w:ind w:left="4680" w:hanging="0"/>
      </w:pPr>
      <w:rPr>
        <w:rFonts w:cs="Times New Roman"/>
      </w:rPr>
    </w:lvl>
    <w:lvl w:ilvl="7">
      <w:start w:val="1"/>
      <w:numFmt w:val="lowerLetter"/>
      <w:suff w:val="tab"/>
      <w:lvlText w:val="%8."/>
      <w:lvlJc w:val="left"/>
      <w:pPr>
        <w:ind w:left="5400" w:hanging="0"/>
      </w:pPr>
      <w:rPr>
        <w:rFonts w:cs="Times New Roman"/>
      </w:rPr>
    </w:lvl>
    <w:lvl w:ilvl="8">
      <w:start w:val="1"/>
      <w:numFmt w:val="lowerRoman"/>
      <w:suff w:val="tab"/>
      <w:lvlText w:val="%9."/>
      <w:lvlJc w:val="left"/>
      <w:pPr>
        <w:ind w:left="6300" w:hanging="0"/>
      </w:pPr>
      <w:rPr>
        <w:rFonts w:cs="Times New Roman"/>
      </w:rPr>
    </w:lvl>
  </w:abstractNum>
  <w:abstractNum w:abstractNumId="13">
    <w:multiLevelType w:val="hybridMultilevel"/>
    <w:name w:val="Numaralandırılmış liste 13"/>
    <w:lvl w:ilvl="0">
      <w:start w:val="1"/>
      <w:numFmt w:val="decimal"/>
      <w:suff w:val="tab"/>
      <w:lvlText w:val="%1-"/>
      <w:lvlJc w:val="left"/>
      <w:pPr>
        <w:ind w:left="705" w:hanging="0"/>
      </w:pPr>
    </w:lvl>
    <w:lvl w:ilvl="1">
      <w:start w:val="1"/>
      <w:numFmt w:val="lowerLetter"/>
      <w:suff w:val="tab"/>
      <w:lvlText w:val="%2."/>
      <w:lvlJc w:val="left"/>
      <w:pPr>
        <w:ind w:left="1425" w:hanging="0"/>
      </w:pPr>
    </w:lvl>
    <w:lvl w:ilvl="2">
      <w:start w:val="1"/>
      <w:numFmt w:val="lowerRoman"/>
      <w:suff w:val="tab"/>
      <w:lvlText w:val="%3."/>
      <w:lvlJc w:val="left"/>
      <w:pPr>
        <w:ind w:left="2325" w:hanging="0"/>
      </w:pPr>
    </w:lvl>
    <w:lvl w:ilvl="3">
      <w:start w:val="1"/>
      <w:numFmt w:val="decimal"/>
      <w:suff w:val="tab"/>
      <w:lvlText w:val="%4."/>
      <w:lvlJc w:val="left"/>
      <w:pPr>
        <w:ind w:left="2865" w:hanging="0"/>
      </w:pPr>
    </w:lvl>
    <w:lvl w:ilvl="4">
      <w:start w:val="1"/>
      <w:numFmt w:val="lowerLetter"/>
      <w:suff w:val="tab"/>
      <w:lvlText w:val="%5."/>
      <w:lvlJc w:val="left"/>
      <w:pPr>
        <w:ind w:left="3585" w:hanging="0"/>
      </w:pPr>
    </w:lvl>
    <w:lvl w:ilvl="5">
      <w:start w:val="1"/>
      <w:numFmt w:val="lowerRoman"/>
      <w:suff w:val="tab"/>
      <w:lvlText w:val="%6."/>
      <w:lvlJc w:val="left"/>
      <w:pPr>
        <w:ind w:left="4485" w:hanging="0"/>
      </w:pPr>
    </w:lvl>
    <w:lvl w:ilvl="6">
      <w:start w:val="1"/>
      <w:numFmt w:val="decimal"/>
      <w:suff w:val="tab"/>
      <w:lvlText w:val="%7."/>
      <w:lvlJc w:val="left"/>
      <w:pPr>
        <w:ind w:left="5025" w:hanging="0"/>
      </w:pPr>
    </w:lvl>
    <w:lvl w:ilvl="7">
      <w:start w:val="1"/>
      <w:numFmt w:val="lowerLetter"/>
      <w:suff w:val="tab"/>
      <w:lvlText w:val="%8."/>
      <w:lvlJc w:val="left"/>
      <w:pPr>
        <w:ind w:left="5745" w:hanging="0"/>
      </w:pPr>
    </w:lvl>
    <w:lvl w:ilvl="8">
      <w:start w:val="1"/>
      <w:numFmt w:val="lowerRoman"/>
      <w:suff w:val="tab"/>
      <w:lvlText w:val="%9."/>
      <w:lvlJc w:val="left"/>
      <w:pPr>
        <w:ind w:left="6645" w:hanging="0"/>
      </w:pPr>
    </w:lvl>
  </w:abstractNum>
  <w:abstractNum w:abstractNumId="14">
    <w:multiLevelType w:val="hybridMultilevel"/>
    <w:name w:val="Numaralandırılmış liste 14"/>
    <w:lvl w:ilvl="0">
      <w:numFmt w:val="bullet"/>
      <w:suff w:val="tab"/>
      <w:lvlText w:val=""/>
      <w:lvlJc w:val="left"/>
      <w:pPr>
        <w:ind w:left="0" w:hanging="0"/>
      </w:pPr>
      <w:rPr>
        <w:rFonts w:ascii="Symbol" w:hAnsi="Symbol"/>
      </w:rPr>
    </w:lvl>
    <w:lvl w:ilvl="1">
      <w:numFmt w:val="bullet"/>
      <w:suff w:val="tab"/>
      <w:lvlText w:val="o"/>
      <w:lvlJc w:val="left"/>
      <w:pPr>
        <w:ind w:left="720" w:hanging="0"/>
      </w:pPr>
      <w:rPr>
        <w:rFonts w:ascii="Courier New" w:hAnsi="Courier New"/>
      </w:rPr>
    </w:lvl>
    <w:lvl w:ilvl="2">
      <w:numFmt w:val="bullet"/>
      <w:suff w:val="tab"/>
      <w:lvlText w:val=""/>
      <w:lvlJc w:val="left"/>
      <w:pPr>
        <w:ind w:left="1440" w:hanging="0"/>
      </w:pPr>
      <w:rPr>
        <w:rFonts w:ascii="Wingdings" w:hAnsi="Wingdings" w:eastAsia="Wingdings" w:cs="Wingdings"/>
      </w:rPr>
    </w:lvl>
    <w:lvl w:ilvl="3">
      <w:numFmt w:val="bullet"/>
      <w:suff w:val="tab"/>
      <w:lvlText w:val=""/>
      <w:lvlJc w:val="left"/>
      <w:pPr>
        <w:ind w:left="2160" w:hanging="0"/>
      </w:pPr>
      <w:rPr>
        <w:rFonts w:ascii="Symbol" w:hAnsi="Symbol"/>
      </w:rPr>
    </w:lvl>
    <w:lvl w:ilvl="4">
      <w:numFmt w:val="bullet"/>
      <w:suff w:val="tab"/>
      <w:lvlText w:val="o"/>
      <w:lvlJc w:val="left"/>
      <w:pPr>
        <w:ind w:left="2880" w:hanging="0"/>
      </w:pPr>
      <w:rPr>
        <w:rFonts w:ascii="Courier New" w:hAnsi="Courier New"/>
      </w:rPr>
    </w:lvl>
    <w:lvl w:ilvl="5">
      <w:numFmt w:val="bullet"/>
      <w:suff w:val="tab"/>
      <w:lvlText w:val=""/>
      <w:lvlJc w:val="left"/>
      <w:pPr>
        <w:ind w:left="3600" w:hanging="0"/>
      </w:pPr>
      <w:rPr>
        <w:rFonts w:ascii="Wingdings" w:hAnsi="Wingdings" w:eastAsia="Wingdings" w:cs="Wingdings"/>
      </w:rPr>
    </w:lvl>
    <w:lvl w:ilvl="6">
      <w:numFmt w:val="bullet"/>
      <w:suff w:val="tab"/>
      <w:lvlText w:val=""/>
      <w:lvlJc w:val="left"/>
      <w:pPr>
        <w:ind w:left="4320" w:hanging="0"/>
      </w:pPr>
      <w:rPr>
        <w:rFonts w:ascii="Symbol" w:hAnsi="Symbol"/>
      </w:rPr>
    </w:lvl>
    <w:lvl w:ilvl="7">
      <w:numFmt w:val="bullet"/>
      <w:suff w:val="tab"/>
      <w:lvlText w:val="o"/>
      <w:lvlJc w:val="left"/>
      <w:pPr>
        <w:ind w:left="5040" w:hanging="0"/>
      </w:pPr>
      <w:rPr>
        <w:rFonts w:ascii="Courier New" w:hAnsi="Courier New"/>
      </w:rPr>
    </w:lvl>
    <w:lvl w:ilvl="8">
      <w:numFmt w:val="bullet"/>
      <w:suff w:val="tab"/>
      <w:lvlText w:val=""/>
      <w:lvlJc w:val="left"/>
      <w:pPr>
        <w:ind w:left="5760" w:hanging="0"/>
      </w:pPr>
      <w:rPr>
        <w:rFonts w:ascii="Wingdings" w:hAnsi="Wingdings" w:eastAsia="Wingdings" w:cs="Wingdings"/>
      </w:rPr>
    </w:lvl>
  </w:abstractNum>
  <w:abstractNum w:abstractNumId="15">
    <w:multiLevelType w:val="hybridMultilevel"/>
    <w:name w:val="Numaralandırılmış liste 15"/>
    <w:lvl w:ilvl="0">
      <w:numFmt w:val="bullet"/>
      <w:suff w:val="tab"/>
      <w:lvlText w:val="●"/>
      <w:lvlJc w:val="left"/>
      <w:pPr>
        <w:ind w:left="900" w:hanging="0"/>
      </w:pPr>
      <w:rPr>
        <w:rFonts w:ascii="Noto Sans Symbols" w:hAnsi="Noto Sans Symbols" w:eastAsia="Noto Sans Symbols" w:cs="Noto Sans Symbols"/>
        <w:vertAlign w:val="baseline"/>
      </w:rPr>
    </w:lvl>
    <w:lvl w:ilvl="1">
      <w:numFmt w:val="bullet"/>
      <w:suff w:val="tab"/>
      <w:lvlText w:val="o"/>
      <w:lvlJc w:val="left"/>
      <w:pPr>
        <w:ind w:left="1620" w:hanging="0"/>
      </w:pPr>
      <w:rPr>
        <w:rFonts w:ascii="Courier New" w:hAnsi="Courier New" w:eastAsia="Courier New" w:cs="Courier New"/>
        <w:vertAlign w:val="baseline"/>
      </w:rPr>
    </w:lvl>
    <w:lvl w:ilvl="2">
      <w:numFmt w:val="bullet"/>
      <w:suff w:val="tab"/>
      <w:lvlText w:val="▪"/>
      <w:lvlJc w:val="left"/>
      <w:pPr>
        <w:ind w:left="2340" w:hanging="0"/>
      </w:pPr>
      <w:rPr>
        <w:rFonts w:ascii="Noto Sans Symbols" w:hAnsi="Noto Sans Symbols" w:eastAsia="Noto Sans Symbols" w:cs="Noto Sans Symbols"/>
        <w:vertAlign w:val="baseline"/>
      </w:rPr>
    </w:lvl>
    <w:lvl w:ilvl="3">
      <w:numFmt w:val="bullet"/>
      <w:suff w:val="tab"/>
      <w:lvlText w:val="●"/>
      <w:lvlJc w:val="left"/>
      <w:pPr>
        <w:ind w:left="3060" w:hanging="0"/>
      </w:pPr>
      <w:rPr>
        <w:rFonts w:ascii="Noto Sans Symbols" w:hAnsi="Noto Sans Symbols" w:eastAsia="Noto Sans Symbols" w:cs="Noto Sans Symbols"/>
        <w:vertAlign w:val="baseline"/>
      </w:rPr>
    </w:lvl>
    <w:lvl w:ilvl="4">
      <w:numFmt w:val="bullet"/>
      <w:suff w:val="tab"/>
      <w:lvlText w:val="o"/>
      <w:lvlJc w:val="left"/>
      <w:pPr>
        <w:ind w:left="3780" w:hanging="0"/>
      </w:pPr>
      <w:rPr>
        <w:rFonts w:ascii="Courier New" w:hAnsi="Courier New" w:eastAsia="Courier New" w:cs="Courier New"/>
        <w:vertAlign w:val="baseline"/>
      </w:rPr>
    </w:lvl>
    <w:lvl w:ilvl="5">
      <w:numFmt w:val="bullet"/>
      <w:suff w:val="tab"/>
      <w:lvlText w:val="▪"/>
      <w:lvlJc w:val="left"/>
      <w:pPr>
        <w:ind w:left="4500" w:hanging="0"/>
      </w:pPr>
      <w:rPr>
        <w:rFonts w:ascii="Noto Sans Symbols" w:hAnsi="Noto Sans Symbols" w:eastAsia="Noto Sans Symbols" w:cs="Noto Sans Symbols"/>
        <w:vertAlign w:val="baseline"/>
      </w:rPr>
    </w:lvl>
    <w:lvl w:ilvl="6">
      <w:numFmt w:val="bullet"/>
      <w:suff w:val="tab"/>
      <w:lvlText w:val="●"/>
      <w:lvlJc w:val="left"/>
      <w:pPr>
        <w:ind w:left="5220" w:hanging="0"/>
      </w:pPr>
      <w:rPr>
        <w:rFonts w:ascii="Noto Sans Symbols" w:hAnsi="Noto Sans Symbols" w:eastAsia="Noto Sans Symbols" w:cs="Noto Sans Symbols"/>
        <w:vertAlign w:val="baseline"/>
      </w:rPr>
    </w:lvl>
    <w:lvl w:ilvl="7">
      <w:numFmt w:val="bullet"/>
      <w:suff w:val="tab"/>
      <w:lvlText w:val="o"/>
      <w:lvlJc w:val="left"/>
      <w:pPr>
        <w:ind w:left="5940" w:hanging="0"/>
      </w:pPr>
      <w:rPr>
        <w:rFonts w:ascii="Courier New" w:hAnsi="Courier New" w:eastAsia="Courier New" w:cs="Courier New"/>
        <w:vertAlign w:val="baseline"/>
      </w:rPr>
    </w:lvl>
    <w:lvl w:ilvl="8">
      <w:numFmt w:val="bullet"/>
      <w:suff w:val="tab"/>
      <w:lvlText w:val="▪"/>
      <w:lvlJc w:val="left"/>
      <w:pPr>
        <w:ind w:left="6660" w:hanging="0"/>
      </w:pPr>
      <w:rPr>
        <w:rFonts w:ascii="Noto Sans Symbols" w:hAnsi="Noto Sans Symbols" w:eastAsia="Noto Sans Symbols" w:cs="Noto Sans Symbols"/>
        <w:vertAlign w:val="baseline"/>
      </w:rPr>
    </w:lvl>
  </w:abstractNum>
  <w:abstractNum w:abstractNumId="16">
    <w:multiLevelType w:val="hybridMultilevel"/>
    <w:name w:val="Numaralandırılmış liste 16"/>
    <w:lvl w:ilvl="0">
      <w:numFmt w:val="bullet"/>
      <w:suff w:val="tab"/>
      <w:lvlText w:val=""/>
      <w:lvlJc w:val="left"/>
      <w:pPr>
        <w:ind w:left="-17" w:hanging="0"/>
      </w:pPr>
      <w:rPr>
        <w:rFonts w:ascii="Symbol" w:hAnsi="Symbol"/>
        <w:b/>
      </w:rPr>
    </w:lvl>
    <w:lvl w:ilvl="1">
      <w:start w:val="1"/>
      <w:numFmt w:val="decimal"/>
      <w:suff w:val="tab"/>
      <w:lvlText w:val="%1.%2."/>
      <w:lvlJc w:val="left"/>
      <w:pPr>
        <w:ind w:left="343" w:hanging="0"/>
      </w:pPr>
    </w:lvl>
    <w:lvl w:ilvl="2">
      <w:start w:val="1"/>
      <w:numFmt w:val="decimal"/>
      <w:suff w:val="tab"/>
      <w:lvlText w:val="%1.%2.%3."/>
      <w:lvlJc w:val="left"/>
      <w:pPr>
        <w:ind w:left="703" w:hanging="0"/>
      </w:pPr>
    </w:lvl>
    <w:lvl w:ilvl="3">
      <w:start w:val="1"/>
      <w:numFmt w:val="decimal"/>
      <w:suff w:val="tab"/>
      <w:lvlText w:val="%1.%2.%3.%4."/>
      <w:lvlJc w:val="left"/>
      <w:pPr>
        <w:ind w:left="1063" w:hanging="0"/>
      </w:pPr>
    </w:lvl>
    <w:lvl w:ilvl="4">
      <w:start w:val="1"/>
      <w:numFmt w:val="decimal"/>
      <w:suff w:val="tab"/>
      <w:lvlText w:val="%1.%2.%3.%4.%5."/>
      <w:lvlJc w:val="left"/>
      <w:pPr>
        <w:ind w:left="1423" w:hanging="0"/>
      </w:pPr>
    </w:lvl>
    <w:lvl w:ilvl="5">
      <w:start w:val="1"/>
      <w:numFmt w:val="decimal"/>
      <w:suff w:val="tab"/>
      <w:lvlText w:val="%1.%2.%3.%4.%5.%6."/>
      <w:lvlJc w:val="left"/>
      <w:pPr>
        <w:ind w:left="1783" w:hanging="0"/>
      </w:pPr>
    </w:lvl>
    <w:lvl w:ilvl="6">
      <w:start w:val="1"/>
      <w:numFmt w:val="decimal"/>
      <w:suff w:val="tab"/>
      <w:lvlText w:val="%1.%2.%3.%4.%5.%6.%7."/>
      <w:lvlJc w:val="left"/>
      <w:pPr>
        <w:ind w:left="2143" w:hanging="0"/>
      </w:pPr>
    </w:lvl>
    <w:lvl w:ilvl="7">
      <w:start w:val="1"/>
      <w:numFmt w:val="decimal"/>
      <w:suff w:val="tab"/>
      <w:lvlText w:val="%1.%2.%3.%4.%5.%6.%7.%8."/>
      <w:lvlJc w:val="left"/>
      <w:pPr>
        <w:ind w:left="2503" w:hanging="0"/>
      </w:pPr>
    </w:lvl>
    <w:lvl w:ilvl="8">
      <w:start w:val="1"/>
      <w:numFmt w:val="decimal"/>
      <w:suff w:val="tab"/>
      <w:lvlText w:val="%1.%2.%3.%4.%5.%6.%7.%8.%9."/>
      <w:lvlJc w:val="left"/>
      <w:pPr>
        <w:ind w:left="2863" w:hanging="0"/>
      </w:pPr>
    </w:lvl>
  </w:abstractNum>
  <w:abstractNum w:abstractNumId="17">
    <w:multiLevelType w:val="hybridMultilevel"/>
    <w:name w:val="Numaralandırılmış liste 17"/>
    <w:lvl w:ilvl="0">
      <w:start w:val="13"/>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18">
    <w:multiLevelType w:val="hybridMultilevel"/>
    <w:name w:val="Numaralandırılmış liste 18"/>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19">
    <w:multiLevelType w:val="hybridMultilevel"/>
    <w:name w:val="Numaralandırılmış liste 19"/>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20">
    <w:multiLevelType w:val="hybridMultilevel"/>
    <w:name w:val="Numaralandırılmış liste 20"/>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21">
    <w:multiLevelType w:val="hybridMultilevel"/>
    <w:name w:val="Numaralandırılmış liste 21"/>
    <w:lvl w:ilvl="0">
      <w:start w:val="1"/>
      <w:numFmt w:val="decimal"/>
      <w:suff w:val="tab"/>
      <w:lvlText w:val="%1-"/>
      <w:lvlJc w:val="left"/>
      <w:pPr>
        <w:ind w:left="705" w:hanging="0"/>
      </w:pPr>
    </w:lvl>
    <w:lvl w:ilvl="1">
      <w:start w:val="1"/>
      <w:numFmt w:val="lowerLetter"/>
      <w:suff w:val="tab"/>
      <w:lvlText w:val="%2."/>
      <w:lvlJc w:val="left"/>
      <w:pPr>
        <w:ind w:left="1425" w:hanging="0"/>
      </w:pPr>
    </w:lvl>
    <w:lvl w:ilvl="2">
      <w:start w:val="1"/>
      <w:numFmt w:val="lowerRoman"/>
      <w:suff w:val="tab"/>
      <w:lvlText w:val="%3."/>
      <w:lvlJc w:val="left"/>
      <w:pPr>
        <w:ind w:left="2325" w:hanging="0"/>
      </w:pPr>
    </w:lvl>
    <w:lvl w:ilvl="3">
      <w:start w:val="1"/>
      <w:numFmt w:val="decimal"/>
      <w:suff w:val="tab"/>
      <w:lvlText w:val="%4."/>
      <w:lvlJc w:val="left"/>
      <w:pPr>
        <w:ind w:left="2865" w:hanging="0"/>
      </w:pPr>
    </w:lvl>
    <w:lvl w:ilvl="4">
      <w:start w:val="1"/>
      <w:numFmt w:val="lowerLetter"/>
      <w:suff w:val="tab"/>
      <w:lvlText w:val="%5."/>
      <w:lvlJc w:val="left"/>
      <w:pPr>
        <w:ind w:left="3585" w:hanging="0"/>
      </w:pPr>
    </w:lvl>
    <w:lvl w:ilvl="5">
      <w:start w:val="1"/>
      <w:numFmt w:val="lowerRoman"/>
      <w:suff w:val="tab"/>
      <w:lvlText w:val="%6."/>
      <w:lvlJc w:val="left"/>
      <w:pPr>
        <w:ind w:left="4485" w:hanging="0"/>
      </w:pPr>
    </w:lvl>
    <w:lvl w:ilvl="6">
      <w:start w:val="1"/>
      <w:numFmt w:val="decimal"/>
      <w:suff w:val="tab"/>
      <w:lvlText w:val="%7."/>
      <w:lvlJc w:val="left"/>
      <w:pPr>
        <w:ind w:left="5025" w:hanging="0"/>
      </w:pPr>
    </w:lvl>
    <w:lvl w:ilvl="7">
      <w:start w:val="1"/>
      <w:numFmt w:val="lowerLetter"/>
      <w:suff w:val="tab"/>
      <w:lvlText w:val="%8."/>
      <w:lvlJc w:val="left"/>
      <w:pPr>
        <w:ind w:left="5745" w:hanging="0"/>
      </w:pPr>
    </w:lvl>
    <w:lvl w:ilvl="8">
      <w:start w:val="1"/>
      <w:numFmt w:val="lowerRoman"/>
      <w:suff w:val="tab"/>
      <w:lvlText w:val="%9."/>
      <w:lvlJc w:val="left"/>
      <w:pPr>
        <w:ind w:left="6645" w:hanging="0"/>
      </w:pPr>
    </w:lvl>
  </w:abstractNum>
  <w:abstractNum w:abstractNumId="22">
    <w:multiLevelType w:val="hybridMultilevel"/>
    <w:name w:val="Numaralandırılmış liste 22"/>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23">
    <w:multiLevelType w:val="hybridMultilevel"/>
    <w:name w:val="Numaralandırılmış liste 23"/>
    <w:lvl w:ilvl="0">
      <w:start w:val="1"/>
      <w:numFmt w:val="decimal"/>
      <w:suff w:val="tab"/>
      <w:lvlText w:val="%1."/>
      <w:lvlJc w:val="left"/>
      <w:pPr>
        <w:ind w:left="142" w:hanging="0"/>
      </w:pPr>
      <w:rPr>
        <w:b/>
        <w:vertAlign w:val="baseline"/>
      </w:rPr>
    </w:lvl>
    <w:lvl w:ilvl="1">
      <w:start w:val="1"/>
      <w:numFmt w:val="lowerLetter"/>
      <w:suff w:val="tab"/>
      <w:lvlText w:val="%2."/>
      <w:lvlJc w:val="left"/>
      <w:pPr>
        <w:ind w:left="862" w:hanging="0"/>
      </w:pPr>
      <w:rPr>
        <w:vertAlign w:val="baseline"/>
      </w:rPr>
    </w:lvl>
    <w:lvl w:ilvl="2">
      <w:numFmt w:val="bullet"/>
      <w:suff w:val="tab"/>
      <w:lvlText w:val="-"/>
      <w:lvlJc w:val="left"/>
      <w:pPr>
        <w:ind w:left="1762" w:hanging="0"/>
      </w:pPr>
      <w:rPr>
        <w:rFonts w:ascii="Arial" w:hAnsi="Arial" w:eastAsia="Arial" w:cs="Arial"/>
        <w:b/>
        <w:vertAlign w:val="baseline"/>
      </w:rPr>
    </w:lvl>
    <w:lvl w:ilvl="3">
      <w:start w:val="1"/>
      <w:numFmt w:val="decimal"/>
      <w:suff w:val="tab"/>
      <w:lvlText w:val="%4."/>
      <w:lvlJc w:val="left"/>
      <w:pPr>
        <w:ind w:left="2302" w:hanging="0"/>
      </w:pPr>
      <w:rPr>
        <w:vertAlign w:val="baseline"/>
      </w:rPr>
    </w:lvl>
    <w:lvl w:ilvl="4">
      <w:start w:val="1"/>
      <w:numFmt w:val="lowerLetter"/>
      <w:suff w:val="tab"/>
      <w:lvlText w:val="%5."/>
      <w:lvlJc w:val="left"/>
      <w:pPr>
        <w:ind w:left="3022" w:hanging="0"/>
      </w:pPr>
      <w:rPr>
        <w:vertAlign w:val="baseline"/>
      </w:rPr>
    </w:lvl>
    <w:lvl w:ilvl="5">
      <w:start w:val="1"/>
      <w:numFmt w:val="lowerRoman"/>
      <w:suff w:val="tab"/>
      <w:lvlText w:val="%6."/>
      <w:lvlJc w:val="left"/>
      <w:pPr>
        <w:ind w:left="3922" w:hanging="0"/>
      </w:pPr>
      <w:rPr>
        <w:vertAlign w:val="baseline"/>
      </w:rPr>
    </w:lvl>
    <w:lvl w:ilvl="6">
      <w:start w:val="1"/>
      <w:numFmt w:val="decimal"/>
      <w:suff w:val="tab"/>
      <w:lvlText w:val="%7."/>
      <w:lvlJc w:val="left"/>
      <w:pPr>
        <w:ind w:left="4462" w:hanging="0"/>
      </w:pPr>
      <w:rPr>
        <w:vertAlign w:val="baseline"/>
      </w:rPr>
    </w:lvl>
    <w:lvl w:ilvl="7">
      <w:start w:val="1"/>
      <w:numFmt w:val="lowerLetter"/>
      <w:suff w:val="tab"/>
      <w:lvlText w:val="%8."/>
      <w:lvlJc w:val="left"/>
      <w:pPr>
        <w:ind w:left="5182" w:hanging="0"/>
      </w:pPr>
      <w:rPr>
        <w:vertAlign w:val="baseline"/>
      </w:rPr>
    </w:lvl>
    <w:lvl w:ilvl="8">
      <w:start w:val="1"/>
      <w:numFmt w:val="lowerRoman"/>
      <w:suff w:val="tab"/>
      <w:lvlText w:val="%9."/>
      <w:lvlJc w:val="left"/>
      <w:pPr>
        <w:ind w:left="6082" w:hanging="0"/>
      </w:pPr>
      <w:rPr>
        <w:vertAlign w:val="baseline"/>
      </w:rPr>
    </w:lvl>
  </w:abstractNum>
  <w:abstractNum w:abstractNumId="24">
    <w:multiLevelType w:val="hybridMultilevel"/>
    <w:name w:val="Numaralandırılmış liste 24"/>
    <w:lvl w:ilvl="0">
      <w:numFmt w:val="bullet"/>
      <w:suff w:val="tab"/>
      <w:lvlText w:val="●"/>
      <w:lvlJc w:val="left"/>
      <w:pPr>
        <w:ind w:left="2122" w:hanging="0"/>
      </w:pPr>
      <w:rPr>
        <w:rFonts w:ascii="Noto Sans Symbols" w:hAnsi="Noto Sans Symbols" w:eastAsia="Noto Sans Symbols" w:cs="Noto Sans Symbols"/>
        <w:vertAlign w:val="baseline"/>
      </w:rPr>
    </w:lvl>
    <w:lvl w:ilvl="1">
      <w:numFmt w:val="bullet"/>
      <w:suff w:val="tab"/>
      <w:lvlText w:val="o"/>
      <w:lvlJc w:val="left"/>
      <w:pPr>
        <w:ind w:left="2842" w:hanging="0"/>
      </w:pPr>
      <w:rPr>
        <w:rFonts w:ascii="Courier New" w:hAnsi="Courier New" w:eastAsia="Courier New" w:cs="Courier New"/>
        <w:vertAlign w:val="baseline"/>
      </w:rPr>
    </w:lvl>
    <w:lvl w:ilvl="2">
      <w:numFmt w:val="bullet"/>
      <w:suff w:val="tab"/>
      <w:lvlText w:val="▪"/>
      <w:lvlJc w:val="left"/>
      <w:pPr>
        <w:ind w:left="3562" w:hanging="0"/>
      </w:pPr>
      <w:rPr>
        <w:rFonts w:ascii="Noto Sans Symbols" w:hAnsi="Noto Sans Symbols" w:eastAsia="Noto Sans Symbols" w:cs="Noto Sans Symbols"/>
        <w:vertAlign w:val="baseline"/>
      </w:rPr>
    </w:lvl>
    <w:lvl w:ilvl="3">
      <w:numFmt w:val="bullet"/>
      <w:suff w:val="tab"/>
      <w:lvlText w:val="●"/>
      <w:lvlJc w:val="left"/>
      <w:pPr>
        <w:ind w:left="4282" w:hanging="0"/>
      </w:pPr>
      <w:rPr>
        <w:rFonts w:ascii="Noto Sans Symbols" w:hAnsi="Noto Sans Symbols" w:eastAsia="Noto Sans Symbols" w:cs="Noto Sans Symbols"/>
        <w:vertAlign w:val="baseline"/>
      </w:rPr>
    </w:lvl>
    <w:lvl w:ilvl="4">
      <w:numFmt w:val="bullet"/>
      <w:suff w:val="tab"/>
      <w:lvlText w:val="o"/>
      <w:lvlJc w:val="left"/>
      <w:pPr>
        <w:ind w:left="5002" w:hanging="0"/>
      </w:pPr>
      <w:rPr>
        <w:rFonts w:ascii="Courier New" w:hAnsi="Courier New" w:eastAsia="Courier New" w:cs="Courier New"/>
        <w:vertAlign w:val="baseline"/>
      </w:rPr>
    </w:lvl>
    <w:lvl w:ilvl="5">
      <w:numFmt w:val="bullet"/>
      <w:suff w:val="tab"/>
      <w:lvlText w:val="▪"/>
      <w:lvlJc w:val="left"/>
      <w:pPr>
        <w:ind w:left="5722" w:hanging="0"/>
      </w:pPr>
      <w:rPr>
        <w:rFonts w:ascii="Noto Sans Symbols" w:hAnsi="Noto Sans Symbols" w:eastAsia="Noto Sans Symbols" w:cs="Noto Sans Symbols"/>
        <w:vertAlign w:val="baseline"/>
      </w:rPr>
    </w:lvl>
    <w:lvl w:ilvl="6">
      <w:numFmt w:val="bullet"/>
      <w:suff w:val="tab"/>
      <w:lvlText w:val="●"/>
      <w:lvlJc w:val="left"/>
      <w:pPr>
        <w:ind w:left="6442" w:hanging="0"/>
      </w:pPr>
      <w:rPr>
        <w:rFonts w:ascii="Noto Sans Symbols" w:hAnsi="Noto Sans Symbols" w:eastAsia="Noto Sans Symbols" w:cs="Noto Sans Symbols"/>
        <w:vertAlign w:val="baseline"/>
      </w:rPr>
    </w:lvl>
    <w:lvl w:ilvl="7">
      <w:numFmt w:val="bullet"/>
      <w:suff w:val="tab"/>
      <w:lvlText w:val="o"/>
      <w:lvlJc w:val="left"/>
      <w:pPr>
        <w:ind w:left="7162" w:hanging="0"/>
      </w:pPr>
      <w:rPr>
        <w:rFonts w:ascii="Courier New" w:hAnsi="Courier New" w:eastAsia="Courier New" w:cs="Courier New"/>
        <w:vertAlign w:val="baseline"/>
      </w:rPr>
    </w:lvl>
    <w:lvl w:ilvl="8">
      <w:numFmt w:val="bullet"/>
      <w:suff w:val="tab"/>
      <w:lvlText w:val="▪"/>
      <w:lvlJc w:val="left"/>
      <w:pPr>
        <w:ind w:left="7882" w:hanging="0"/>
      </w:pPr>
      <w:rPr>
        <w:rFonts w:ascii="Noto Sans Symbols" w:hAnsi="Noto Sans Symbols" w:eastAsia="Noto Sans Symbols" w:cs="Noto Sans Symbols"/>
        <w:vertAlign w:val="baseline"/>
      </w:rPr>
    </w:lvl>
  </w:abstractNum>
  <w:abstractNum w:abstractNumId="25">
    <w:multiLevelType w:val="hybridMultilevel"/>
    <w:name w:val="Numaralandırılmış liste 25"/>
    <w:lvl w:ilvl="0">
      <w:numFmt w:val="bullet"/>
      <w:suff w:val="tab"/>
      <w:lvlText w:val="●"/>
      <w:lvlJc w:val="left"/>
      <w:pPr>
        <w:ind w:left="360" w:hanging="0"/>
      </w:pPr>
      <w:rPr>
        <w:rFonts w:ascii="Noto Sans Symbols" w:hAnsi="Noto Sans Symbols" w:eastAsia="Noto Sans Symbols" w:cs="Noto Sans Symbols"/>
        <w:vertAlign w:val="baseline"/>
      </w:rPr>
    </w:lvl>
    <w:lvl w:ilvl="1">
      <w:numFmt w:val="bullet"/>
      <w:suff w:val="tab"/>
      <w:lvlText w:val="o"/>
      <w:lvlJc w:val="left"/>
      <w:pPr>
        <w:ind w:left="1080" w:hanging="0"/>
      </w:pPr>
      <w:rPr>
        <w:rFonts w:ascii="Courier New" w:hAnsi="Courier New" w:eastAsia="Courier New" w:cs="Courier New"/>
        <w:vertAlign w:val="baseline"/>
      </w:rPr>
    </w:lvl>
    <w:lvl w:ilvl="2">
      <w:numFmt w:val="bullet"/>
      <w:suff w:val="tab"/>
      <w:lvlText w:val="▪"/>
      <w:lvlJc w:val="left"/>
      <w:pPr>
        <w:ind w:left="1800" w:hanging="0"/>
      </w:pPr>
      <w:rPr>
        <w:rFonts w:ascii="Noto Sans Symbols" w:hAnsi="Noto Sans Symbols" w:eastAsia="Noto Sans Symbols" w:cs="Noto Sans Symbols"/>
        <w:vertAlign w:val="baseline"/>
      </w:rPr>
    </w:lvl>
    <w:lvl w:ilvl="3">
      <w:numFmt w:val="bullet"/>
      <w:suff w:val="tab"/>
      <w:lvlText w:val="●"/>
      <w:lvlJc w:val="left"/>
      <w:pPr>
        <w:ind w:left="2520" w:hanging="0"/>
      </w:pPr>
      <w:rPr>
        <w:rFonts w:ascii="Noto Sans Symbols" w:hAnsi="Noto Sans Symbols" w:eastAsia="Noto Sans Symbols" w:cs="Noto Sans Symbols"/>
        <w:vertAlign w:val="baseline"/>
      </w:rPr>
    </w:lvl>
    <w:lvl w:ilvl="4">
      <w:numFmt w:val="bullet"/>
      <w:suff w:val="tab"/>
      <w:lvlText w:val="o"/>
      <w:lvlJc w:val="left"/>
      <w:pPr>
        <w:ind w:left="3240" w:hanging="0"/>
      </w:pPr>
      <w:rPr>
        <w:rFonts w:ascii="Courier New" w:hAnsi="Courier New" w:eastAsia="Courier New" w:cs="Courier New"/>
        <w:vertAlign w:val="baseline"/>
      </w:rPr>
    </w:lvl>
    <w:lvl w:ilvl="5">
      <w:numFmt w:val="bullet"/>
      <w:suff w:val="tab"/>
      <w:lvlText w:val="▪"/>
      <w:lvlJc w:val="left"/>
      <w:pPr>
        <w:ind w:left="3960" w:hanging="0"/>
      </w:pPr>
      <w:rPr>
        <w:rFonts w:ascii="Noto Sans Symbols" w:hAnsi="Noto Sans Symbols" w:eastAsia="Noto Sans Symbols" w:cs="Noto Sans Symbols"/>
        <w:vertAlign w:val="baseline"/>
      </w:rPr>
    </w:lvl>
    <w:lvl w:ilvl="6">
      <w:numFmt w:val="bullet"/>
      <w:suff w:val="tab"/>
      <w:lvlText w:val="●"/>
      <w:lvlJc w:val="left"/>
      <w:pPr>
        <w:ind w:left="4680" w:hanging="0"/>
      </w:pPr>
      <w:rPr>
        <w:rFonts w:ascii="Noto Sans Symbols" w:hAnsi="Noto Sans Symbols" w:eastAsia="Noto Sans Symbols" w:cs="Noto Sans Symbols"/>
        <w:vertAlign w:val="baseline"/>
      </w:rPr>
    </w:lvl>
    <w:lvl w:ilvl="7">
      <w:numFmt w:val="bullet"/>
      <w:suff w:val="tab"/>
      <w:lvlText w:val="o"/>
      <w:lvlJc w:val="left"/>
      <w:pPr>
        <w:ind w:left="5400" w:hanging="0"/>
      </w:pPr>
      <w:rPr>
        <w:rFonts w:ascii="Courier New" w:hAnsi="Courier New" w:eastAsia="Courier New" w:cs="Courier New"/>
        <w:vertAlign w:val="baseline"/>
      </w:rPr>
    </w:lvl>
    <w:lvl w:ilvl="8">
      <w:numFmt w:val="bullet"/>
      <w:suff w:val="tab"/>
      <w:lvlText w:val="▪"/>
      <w:lvlJc w:val="left"/>
      <w:pPr>
        <w:ind w:left="6120" w:hanging="0"/>
      </w:pPr>
      <w:rPr>
        <w:rFonts w:ascii="Noto Sans Symbols" w:hAnsi="Noto Sans Symbols" w:eastAsia="Noto Sans Symbols" w:cs="Noto Sans Symbols"/>
        <w:vertAlign w:val="baseline"/>
      </w:rPr>
    </w:lvl>
  </w:abstractNum>
  <w:abstractNum w:abstractNumId="26">
    <w:multiLevelType w:val="hybridMultilevel"/>
    <w:name w:val="Numaralandırılmış liste 26"/>
    <w:lvl w:ilvl="0">
      <w:start w:val="1"/>
      <w:numFmt w:val="decimal"/>
      <w:suff w:val="tab"/>
      <w:lvlText w:val="%1-"/>
      <w:lvlJc w:val="left"/>
      <w:pPr>
        <w:ind w:left="720" w:hanging="0"/>
      </w:pPr>
      <w:rPr>
        <w:rFonts w:cs="Times New Roman"/>
      </w:rPr>
    </w:lvl>
    <w:lvl w:ilvl="1">
      <w:start w:val="1"/>
      <w:numFmt w:val="lowerLetter"/>
      <w:suff w:val="tab"/>
      <w:lvlText w:val="%2."/>
      <w:lvlJc w:val="left"/>
      <w:pPr>
        <w:ind w:left="1080" w:hanging="0"/>
      </w:pPr>
      <w:rPr>
        <w:rFonts w:cs="Times New Roman"/>
      </w:rPr>
    </w:lvl>
    <w:lvl w:ilvl="2">
      <w:start w:val="1"/>
      <w:numFmt w:val="lowerRoman"/>
      <w:suff w:val="tab"/>
      <w:lvlText w:val="%3."/>
      <w:lvlJc w:val="left"/>
      <w:pPr>
        <w:ind w:left="1980" w:hanging="0"/>
      </w:pPr>
      <w:rPr>
        <w:rFonts w:cs="Times New Roman"/>
      </w:rPr>
    </w:lvl>
    <w:lvl w:ilvl="3">
      <w:start w:val="1"/>
      <w:numFmt w:val="decimal"/>
      <w:suff w:val="tab"/>
      <w:lvlText w:val="%4."/>
      <w:lvlJc w:val="left"/>
      <w:pPr>
        <w:ind w:left="2520" w:hanging="0"/>
      </w:pPr>
      <w:rPr>
        <w:rFonts w:cs="Times New Roman"/>
      </w:rPr>
    </w:lvl>
    <w:lvl w:ilvl="4">
      <w:start w:val="1"/>
      <w:numFmt w:val="lowerLetter"/>
      <w:suff w:val="tab"/>
      <w:lvlText w:val="%5."/>
      <w:lvlJc w:val="left"/>
      <w:pPr>
        <w:ind w:left="3240" w:hanging="0"/>
      </w:pPr>
      <w:rPr>
        <w:rFonts w:cs="Times New Roman"/>
      </w:rPr>
    </w:lvl>
    <w:lvl w:ilvl="5">
      <w:start w:val="1"/>
      <w:numFmt w:val="lowerRoman"/>
      <w:suff w:val="tab"/>
      <w:lvlText w:val="%6."/>
      <w:lvlJc w:val="left"/>
      <w:pPr>
        <w:ind w:left="4140" w:hanging="0"/>
      </w:pPr>
      <w:rPr>
        <w:rFonts w:cs="Times New Roman"/>
      </w:rPr>
    </w:lvl>
    <w:lvl w:ilvl="6">
      <w:start w:val="1"/>
      <w:numFmt w:val="decimal"/>
      <w:suff w:val="tab"/>
      <w:lvlText w:val="%7."/>
      <w:lvlJc w:val="left"/>
      <w:pPr>
        <w:ind w:left="4680" w:hanging="0"/>
      </w:pPr>
      <w:rPr>
        <w:rFonts w:cs="Times New Roman"/>
      </w:rPr>
    </w:lvl>
    <w:lvl w:ilvl="7">
      <w:start w:val="1"/>
      <w:numFmt w:val="lowerLetter"/>
      <w:suff w:val="tab"/>
      <w:lvlText w:val="%8."/>
      <w:lvlJc w:val="left"/>
      <w:pPr>
        <w:ind w:left="5400" w:hanging="0"/>
      </w:pPr>
      <w:rPr>
        <w:rFonts w:cs="Times New Roman"/>
      </w:rPr>
    </w:lvl>
    <w:lvl w:ilvl="8">
      <w:start w:val="1"/>
      <w:numFmt w:val="lowerRoman"/>
      <w:suff w:val="tab"/>
      <w:lvlText w:val="%9."/>
      <w:lvlJc w:val="left"/>
      <w:pPr>
        <w:ind w:left="6300" w:hanging="0"/>
      </w:pPr>
      <w:rPr>
        <w:rFonts w:cs="Times New Roman"/>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view w:val="print"/>
  <w:defaultTabStop w:val="708"/>
  <w:autoHyphenation w:val="0"/>
  <w:doNotShadeFormData w:val="0"/>
  <w:captions>
    <w:caption w:name="Tablo" w:pos="below" w:numFmt="decimal"/>
    <w:caption w:name="Şekil" w:pos="below" w:numFmt="decimal"/>
    <w:caption w:name="Resim" w:pos="below" w:numFmt="decimal"/>
  </w:captions>
  <w:drawingGridHorizontalSpacing w:val="120"/>
  <w:drawingGridVerticalSpacing w:val="283"/>
  <w:revisionView w:comments="1" w:markup="1" w:insDel="1" w:formatting="1"/>
  <w:footnotePr>
    <w:pos w:val="pageBottom"/>
    <w:numFmt w:val="decimal"/>
    <w:numStart w:val="1"/>
    <w:numRestart w:val="continuous"/>
  </w:footnotePr>
  <w:endnotePr>
    <w:pos w:val="docEnd"/>
    <w:numFmt w:val="decimal"/>
    <w:numStart w:val="1"/>
    <w:numRestart w:val="continuous"/>
  </w:endnotePr>
  <w:compat/>
  <w:compatSetting w:name="compatibilityMode" w:uri="http://schemas.microsoft.com/office/word" w:val="15"/>
  <w:shapeDefaults>
    <o:shapedefaults v:ext="edit" spidmax="2049"/>
    <o:shapelayout v:ext="edit">
      <o:rules v:ext="edit"/>
    </o:shapelayout>
  </w:shapeDefaults>
  <w:tmPrefOne w:val="17"/>
  <w:tmPrefTwo w:val="1"/>
  <w:tmFmtPref w:val="55065707"/>
  <w:tmCommentsPr>
    <w:tmCommentsPlace w:val="0"/>
    <w:tmCommentsWidth w:val="3119"/>
    <w:tmCommentsColor w:val="-1"/>
  </w:tmCommentsPr>
  <w:tmReviewPr>
    <w:tmReviewEnabled w:val="0"/>
    <w:tmReviewShow w:val="1"/>
    <w:tmReviewPrint w:val="0"/>
    <w:tmRevisionNum w:val="9"/>
    <w:tmReviewMarkIns w:val="4"/>
    <w:tmReviewColorIns w:val="-1"/>
    <w:tmReviewMarkDel w:val="6"/>
    <w:tmReviewColorDel w:val="-1"/>
    <w:tmReviewMarkFmt w:val="1"/>
    <w:tmReviewColorFmt w:val="-1"/>
    <w:tmReviewMarkLn w:val="1"/>
    <w:tmReviewColorLn w:val="0"/>
    <w:tmReviewToolTip w:val="1"/>
  </w:tmReviewPr>
  <w:tmLastPos>
    <w:tmLastPosPage w:val="5"/>
    <w:tmLastPosSelect w:val="0"/>
    <w:tmLastPosFrameIdx w:val="0"/>
    <w:tmLastPosCaret>
      <w:tmLastPosPgfIdx w:val="83"/>
      <w:tmLastPosIdx w:val="24"/>
    </w:tmLastPosCaret>
    <w:tmLastPosAnchor>
      <w:tmLastPosPgfIdx w:val="0"/>
      <w:tmLastPosIdx w:val="0"/>
    </w:tmLastPosAnchor>
    <w:tmLastPosTblRect w:left="0" w:top="0" w:right="0" w:bottom="0"/>
  </w:tmLastPos>
  <w:tmAppRevision w:date="1613826345" w:val="982" w:fileVer="342" w:fileVerOS="4"/>
  <w:guidesAndGrid showGuides="1" lockGuides="0" snapToGuides="1" snapToPageMargins="0" tolerance="8" gridDistanceHorizontal="120" gridDistanceVertical="283" showGrid="0" snapToGrid="0"/>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hAnsi="Times New Roman" w:eastAsia="Calibri" w:cs="Times New Roman"/>
        <w:sz w:val="24"/>
        <w:szCs w:val="22"/>
        <w:lang w:val="tr-tr" w:eastAsia="zh-cn" w:bidi="ar-sa"/>
      </w:rPr>
    </w:rPrDefault>
    <w:pPrDefault>
      <w:pPr>
        <w:spacing w:line="0" w:lineRule="atLeast"/>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style>
  <w:style w:type="paragraph" w:styleId="para1">
    <w:name w:val="heading 2"/>
    <w:qFormat/>
    <w:basedOn w:val="para0"/>
    <w:pPr>
      <w:spacing w:before="100" w:after="100" w:beforeAutospacing="1" w:afterAutospacing="1" w:line="240" w:lineRule="auto"/>
      <w:outlineLvl w:val="1"/>
    </w:pPr>
    <w:rPr>
      <w:rFonts w:eastAsia="Times New Roman"/>
      <w:b/>
      <w:bCs/>
      <w:sz w:val="36"/>
      <w:szCs w:val="36"/>
    </w:rPr>
  </w:style>
  <w:style w:type="paragraph" w:styleId="para2">
    <w:name w:val="heading 3"/>
    <w:qFormat/>
    <w:basedOn w:val="para0"/>
    <w:next w:val="para0"/>
    <w:pPr>
      <w:spacing w:before="200"/>
      <w:keepNext/>
      <w:outlineLvl w:val="2"/>
      <w:keepLines/>
    </w:pPr>
    <w:rPr>
      <w:rFonts w:ascii="Cambria" w:hAnsi="Cambria" w:eastAsia="Cambria"/>
      <w:b/>
      <w:bCs/>
      <w:color w:val="4f81bd"/>
    </w:rPr>
  </w:style>
  <w:style w:type="paragraph" w:styleId="para3">
    <w:name w:val="List Paragraph"/>
    <w:qFormat/>
    <w:basedOn w:val="para0"/>
    <w:pPr>
      <w:ind w:left="720"/>
      <w:contextualSpacing/>
    </w:pPr>
  </w:style>
  <w:style w:type="paragraph" w:styleId="para4" w:customStyle="1">
    <w:name w:val="çerçeve başlık 4"/>
    <w:qFormat/>
    <w:basedOn w:val="para2"/>
    <w:pPr>
      <w:ind w:firstLine="567"/>
      <w:spacing w:before="0" w:line="240" w:lineRule="auto"/>
      <w:jc w:val="both"/>
      <w:keepLines w:val="0"/>
    </w:pPr>
    <w:rPr>
      <w:rFonts w:ascii="Arial" w:hAnsi="Arial" w:eastAsia="Times New Roman" w:cs="Arial"/>
      <w:color w:val="auto"/>
      <w:szCs w:val="17"/>
    </w:rPr>
  </w:style>
  <w:style w:type="paragraph" w:styleId="para5" w:customStyle="1">
    <w:name w:val="Liste Paragraf1"/>
    <w:qFormat/>
    <w:basedOn w:val="para0"/>
    <w:pPr>
      <w:ind w:left="720"/>
      <w:spacing w:after="200" w:line="276" w:lineRule="auto"/>
      <w:contextualSpacing/>
    </w:pPr>
    <w:rPr>
      <w:rFonts w:ascii="Calibri" w:hAnsi="Calibri" w:eastAsia="SimSun" w:cs="Arial"/>
      <w:sz w:val="22"/>
      <w:lang w:eastAsia="zh-cn"/>
    </w:rPr>
  </w:style>
  <w:style w:type="paragraph" w:styleId="para6">
    <w:name w:val="Body Text"/>
    <w:qFormat/>
    <w:basedOn w:val="para0"/>
    <w:pPr>
      <w:spacing w:line="240" w:lineRule="auto"/>
      <w:jc w:val="center"/>
    </w:pPr>
    <w:rPr>
      <w:rFonts w:eastAsia="Times New Roman"/>
      <w:b/>
      <w:szCs w:val="20"/>
    </w:rPr>
  </w:style>
  <w:style w:type="paragraph" w:styleId="para7">
    <w:name w:val="Footer"/>
    <w:qFormat/>
    <w:basedOn w:val="para0"/>
    <w:pPr>
      <w:spacing w:line="240" w:lineRule="auto"/>
      <w:tabs defTabSz="708">
        <w:tab w:val="center" w:pos="4536" w:leader="none"/>
        <w:tab w:val="right" w:pos="9072" w:leader="none"/>
      </w:tabs>
    </w:pPr>
    <w:rPr>
      <w:rFonts w:eastAsia="Times New Roman"/>
      <w:sz w:val="20"/>
      <w:szCs w:val="20"/>
    </w:rPr>
  </w:style>
  <w:style w:type="paragraph" w:styleId="para8" w:customStyle="1">
    <w:name w:val="çerçevemetin"/>
    <w:qFormat/>
    <w:basedOn w:val="para0"/>
    <w:pPr>
      <w:ind w:firstLine="567"/>
      <w:spacing w:before="80" w:line="240" w:lineRule="auto"/>
      <w:jc w:val="both"/>
      <w:widowControl w:val="0"/>
    </w:pPr>
    <w:rPr>
      <w:rFonts w:ascii="Arial" w:hAnsi="Arial" w:eastAsia="Times New Roman" w:cs="Arial"/>
      <w:bCs/>
      <w:szCs w:val="24"/>
    </w:rPr>
  </w:style>
  <w:style w:type="paragraph" w:styleId="para9">
    <w:name w:val="Body Text 2"/>
    <w:qFormat/>
    <w:basedOn w:val="para0"/>
    <w:pPr>
      <w:spacing w:after="120" w:line="480" w:lineRule="auto"/>
    </w:pPr>
  </w:style>
  <w:style w:type="paragraph" w:styleId="para10">
    <w:name w:val="Body Text 3"/>
    <w:qFormat/>
    <w:basedOn w:val="para0"/>
    <w:pPr>
      <w:spacing w:after="120"/>
    </w:pPr>
    <w:rPr>
      <w:sz w:val="16"/>
      <w:szCs w:val="16"/>
    </w:rPr>
  </w:style>
  <w:style w:type="paragraph" w:styleId="para11">
    <w:name w:val="Balloon Text"/>
    <w:qFormat/>
    <w:basedOn w:val="para0"/>
    <w:pPr>
      <w:spacing w:line="240" w:lineRule="auto"/>
    </w:pPr>
    <w:rPr>
      <w:rFonts w:ascii="Tahoma" w:hAnsi="Tahoma" w:cs="Tahoma"/>
      <w:sz w:val="16"/>
      <w:szCs w:val="16"/>
    </w:rPr>
  </w:style>
  <w:style w:type="paragraph" w:styleId="para12">
    <w:name w:val="Header"/>
    <w:qFormat/>
    <w:basedOn w:val="para0"/>
    <w:pPr>
      <w:spacing w:line="240" w:lineRule="auto"/>
      <w:tabs defTabSz="708">
        <w:tab w:val="center" w:pos="4536" w:leader="none"/>
        <w:tab w:val="right" w:pos="9072" w:leader="none"/>
      </w:tabs>
    </w:pPr>
  </w:style>
  <w:style w:type="paragraph" w:styleId="para13">
    <w:name w:val="No Spacing"/>
    <w:qFormat/>
    <w:pPr>
      <w:spacing w:line="240" w:lineRule="auto"/>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pPr>
    <w:rPr>
      <w:rFonts w:ascii="Calibri" w:hAnsi="Calibri" w:eastAsia="Calibri" w:cs="Calibri"/>
      <w:kern w:val="1"/>
      <w:sz w:val="22"/>
      <w:szCs w:val="22"/>
      <w:lang w:val="tr-tr"/>
    </w:rPr>
  </w:style>
  <w:style w:type="character" w:styleId="char0" w:default="1">
    <w:name w:val="Default Paragraph Font"/>
  </w:style>
  <w:style w:type="character" w:styleId="char1" w:customStyle="1">
    <w:name w:val="Başlık 2 Char"/>
    <w:basedOn w:val="char0"/>
    <w:rPr>
      <w:rFonts w:eastAsia="Times New Roman" w:cs="Times New Roman"/>
      <w:b/>
      <w:bCs/>
      <w:sz w:val="36"/>
      <w:szCs w:val="36"/>
    </w:rPr>
  </w:style>
  <w:style w:type="character" w:styleId="char2">
    <w:name w:val="Hyperlink"/>
    <w:basedOn w:val="char0"/>
    <w:rPr>
      <w:color w:val="0000ff"/>
      <w:u w:color="auto" w:val="single"/>
    </w:rPr>
  </w:style>
  <w:style w:type="character" w:styleId="char3" w:customStyle="1">
    <w:name w:val="Başlık 3 Char"/>
    <w:basedOn w:val="char0"/>
    <w:rPr>
      <w:rFonts w:ascii="Cambria" w:hAnsi="Cambria" w:eastAsia="Cambria"/>
      <w:b/>
      <w:bCs/>
      <w:color w:val="4f81bd"/>
    </w:rPr>
  </w:style>
  <w:style w:type="character" w:styleId="char4" w:customStyle="1">
    <w:name w:val="Gövde Metni Char"/>
    <w:basedOn w:val="char0"/>
    <w:rPr>
      <w:rFonts w:eastAsia="Times New Roman" w:cs="Times New Roman"/>
      <w:b/>
      <w:szCs w:val="20"/>
    </w:rPr>
  </w:style>
  <w:style w:type="character" w:styleId="char5" w:customStyle="1">
    <w:name w:val="Altbilgi Char"/>
    <w:basedOn w:val="char0"/>
    <w:rPr>
      <w:rFonts w:eastAsia="Times New Roman" w:cs="Times New Roman"/>
      <w:sz w:val="20"/>
      <w:szCs w:val="20"/>
    </w:rPr>
  </w:style>
  <w:style w:type="character" w:styleId="char6" w:customStyle="1">
    <w:name w:val="Gövde Metni 2 Char"/>
    <w:basedOn w:val="char0"/>
  </w:style>
  <w:style w:type="character" w:styleId="char7" w:customStyle="1">
    <w:name w:val="Gövde Metni 3 Char"/>
    <w:basedOn w:val="char0"/>
    <w:rPr>
      <w:sz w:val="16"/>
      <w:szCs w:val="16"/>
    </w:rPr>
  </w:style>
  <w:style w:type="character" w:styleId="char8" w:customStyle="1">
    <w:name w:val="Balon Metni Char"/>
    <w:basedOn w:val="char0"/>
    <w:rPr>
      <w:rFonts w:ascii="Tahoma" w:hAnsi="Tahoma" w:cs="Tahoma"/>
      <w:sz w:val="16"/>
      <w:szCs w:val="16"/>
    </w:rPr>
  </w:style>
  <w:style w:type="character" w:styleId="char9" w:customStyle="1">
    <w:name w:val="Üstbilgi Char"/>
    <w:basedOn w:val="char0"/>
  </w:style>
  <w:style w:type="table" w:default="1" w:styleId="TableNormal">
    <w:name w:val="Normal tablo"/>
    <w:uiPriority w:val="99"/>
    <w:semiHidden/>
    <w:unhideWhenUsed/>
    <w:tblPr>
      <w:tblStyleRowBandSize w:val="1"/>
      <w:tblStyleColBandSize w:val="1"/>
      <w:tblInd w:w="0" w:type="dxa"/>
      <w:tblCellMar>
        <w:top w:w="0" w:type="dxa"/>
        <w:left w:w="108" w:type="dxa"/>
        <w:bottom w:w="0" w:type="dxa"/>
        <w:right w:w="108" w:type="dxa"/>
      </w:tblCellMar>
    </w:tblPr>
  </w:style>
  <w:style w:type="table" w:styleId="NormalTable">
    <w:name w:val="Normal Table"/>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hAnsi="Times New Roman" w:eastAsia="Calibri" w:cs="Times New Roman"/>
        <w:sz w:val="24"/>
        <w:szCs w:val="22"/>
        <w:lang w:val="tr-tr" w:eastAsia="zh-cn" w:bidi="ar-sa"/>
      </w:rPr>
    </w:rPrDefault>
    <w:pPrDefault>
      <w:pPr>
        <w:spacing w:line="0" w:lineRule="atLeast"/>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style>
  <w:style w:type="paragraph" w:styleId="para1">
    <w:name w:val="heading 2"/>
    <w:qFormat/>
    <w:basedOn w:val="para0"/>
    <w:pPr>
      <w:spacing w:before="100" w:after="100" w:beforeAutospacing="1" w:afterAutospacing="1" w:line="240" w:lineRule="auto"/>
      <w:outlineLvl w:val="1"/>
    </w:pPr>
    <w:rPr>
      <w:rFonts w:eastAsia="Times New Roman"/>
      <w:b/>
      <w:bCs/>
      <w:sz w:val="36"/>
      <w:szCs w:val="36"/>
    </w:rPr>
  </w:style>
  <w:style w:type="paragraph" w:styleId="para2">
    <w:name w:val="heading 3"/>
    <w:qFormat/>
    <w:basedOn w:val="para0"/>
    <w:next w:val="para0"/>
    <w:pPr>
      <w:spacing w:before="200"/>
      <w:keepNext/>
      <w:outlineLvl w:val="2"/>
      <w:keepLines/>
    </w:pPr>
    <w:rPr>
      <w:rFonts w:ascii="Cambria" w:hAnsi="Cambria" w:eastAsia="Cambria"/>
      <w:b/>
      <w:bCs/>
      <w:color w:val="4f81bd"/>
    </w:rPr>
  </w:style>
  <w:style w:type="paragraph" w:styleId="para3">
    <w:name w:val="List Paragraph"/>
    <w:qFormat/>
    <w:basedOn w:val="para0"/>
    <w:pPr>
      <w:ind w:left="720"/>
      <w:contextualSpacing/>
    </w:pPr>
  </w:style>
  <w:style w:type="paragraph" w:styleId="para4" w:customStyle="1">
    <w:name w:val="çerçeve başlık 4"/>
    <w:qFormat/>
    <w:basedOn w:val="para2"/>
    <w:pPr>
      <w:ind w:firstLine="567"/>
      <w:spacing w:before="0" w:line="240" w:lineRule="auto"/>
      <w:jc w:val="both"/>
      <w:keepLines w:val="0"/>
    </w:pPr>
    <w:rPr>
      <w:rFonts w:ascii="Arial" w:hAnsi="Arial" w:eastAsia="Times New Roman" w:cs="Arial"/>
      <w:color w:val="auto"/>
      <w:szCs w:val="17"/>
    </w:rPr>
  </w:style>
  <w:style w:type="paragraph" w:styleId="para5" w:customStyle="1">
    <w:name w:val="Liste Paragraf1"/>
    <w:qFormat/>
    <w:basedOn w:val="para0"/>
    <w:pPr>
      <w:ind w:left="720"/>
      <w:spacing w:after="200" w:line="276" w:lineRule="auto"/>
      <w:contextualSpacing/>
    </w:pPr>
    <w:rPr>
      <w:rFonts w:ascii="Calibri" w:hAnsi="Calibri" w:eastAsia="SimSun" w:cs="Arial"/>
      <w:sz w:val="22"/>
      <w:lang w:eastAsia="zh-cn"/>
    </w:rPr>
  </w:style>
  <w:style w:type="paragraph" w:styleId="para6">
    <w:name w:val="Body Text"/>
    <w:qFormat/>
    <w:basedOn w:val="para0"/>
    <w:pPr>
      <w:spacing w:line="240" w:lineRule="auto"/>
      <w:jc w:val="center"/>
    </w:pPr>
    <w:rPr>
      <w:rFonts w:eastAsia="Times New Roman"/>
      <w:b/>
      <w:szCs w:val="20"/>
    </w:rPr>
  </w:style>
  <w:style w:type="paragraph" w:styleId="para7">
    <w:name w:val="Footer"/>
    <w:qFormat/>
    <w:basedOn w:val="para0"/>
    <w:pPr>
      <w:spacing w:line="240" w:lineRule="auto"/>
      <w:tabs defTabSz="708">
        <w:tab w:val="center" w:pos="4536" w:leader="none"/>
        <w:tab w:val="right" w:pos="9072" w:leader="none"/>
      </w:tabs>
    </w:pPr>
    <w:rPr>
      <w:rFonts w:eastAsia="Times New Roman"/>
      <w:sz w:val="20"/>
      <w:szCs w:val="20"/>
    </w:rPr>
  </w:style>
  <w:style w:type="paragraph" w:styleId="para8" w:customStyle="1">
    <w:name w:val="çerçevemetin"/>
    <w:qFormat/>
    <w:basedOn w:val="para0"/>
    <w:pPr>
      <w:ind w:firstLine="567"/>
      <w:spacing w:before="80" w:line="240" w:lineRule="auto"/>
      <w:jc w:val="both"/>
      <w:widowControl w:val="0"/>
    </w:pPr>
    <w:rPr>
      <w:rFonts w:ascii="Arial" w:hAnsi="Arial" w:eastAsia="Times New Roman" w:cs="Arial"/>
      <w:bCs/>
      <w:szCs w:val="24"/>
    </w:rPr>
  </w:style>
  <w:style w:type="paragraph" w:styleId="para9">
    <w:name w:val="Body Text 2"/>
    <w:qFormat/>
    <w:basedOn w:val="para0"/>
    <w:pPr>
      <w:spacing w:after="120" w:line="480" w:lineRule="auto"/>
    </w:pPr>
  </w:style>
  <w:style w:type="paragraph" w:styleId="para10">
    <w:name w:val="Body Text 3"/>
    <w:qFormat/>
    <w:basedOn w:val="para0"/>
    <w:pPr>
      <w:spacing w:after="120"/>
    </w:pPr>
    <w:rPr>
      <w:sz w:val="16"/>
      <w:szCs w:val="16"/>
    </w:rPr>
  </w:style>
  <w:style w:type="paragraph" w:styleId="para11">
    <w:name w:val="Balloon Text"/>
    <w:qFormat/>
    <w:basedOn w:val="para0"/>
    <w:pPr>
      <w:spacing w:line="240" w:lineRule="auto"/>
    </w:pPr>
    <w:rPr>
      <w:rFonts w:ascii="Tahoma" w:hAnsi="Tahoma" w:cs="Tahoma"/>
      <w:sz w:val="16"/>
      <w:szCs w:val="16"/>
    </w:rPr>
  </w:style>
  <w:style w:type="paragraph" w:styleId="para12">
    <w:name w:val="Header"/>
    <w:qFormat/>
    <w:basedOn w:val="para0"/>
    <w:pPr>
      <w:spacing w:line="240" w:lineRule="auto"/>
      <w:tabs defTabSz="708">
        <w:tab w:val="center" w:pos="4536" w:leader="none"/>
        <w:tab w:val="right" w:pos="9072" w:leader="none"/>
      </w:tabs>
    </w:pPr>
  </w:style>
  <w:style w:type="paragraph" w:styleId="para13">
    <w:name w:val="No Spacing"/>
    <w:qFormat/>
    <w:pPr>
      <w:spacing w:line="240" w:lineRule="auto"/>
      <w:pBdr>
        <w:top w:val="nil" w:sz="0" w:space="0" w:color="000000" tmln="20, 20, 20, 0, 0"/>
        <w:left w:val="nil" w:sz="0" w:space="0" w:color="000000" tmln="20, 20, 20, 0, 0"/>
        <w:bottom w:val="nil" w:sz="0" w:space="0" w:color="000000" tmln="20, 20, 20, 0, 0"/>
        <w:right w:val="nil" w:sz="0" w:space="0" w:color="000000" tmln="20, 20, 20, 0, 0"/>
        <w:between w:val="nil" w:sz="0" w:space="0" w:color="000000" tmln="20, 20, 20, 0, 0"/>
      </w:pBdr>
      <w:shd w:val="none"/>
    </w:pPr>
    <w:rPr>
      <w:rFonts w:ascii="Calibri" w:hAnsi="Calibri" w:eastAsia="Calibri" w:cs="Calibri"/>
      <w:kern w:val="1"/>
      <w:sz w:val="22"/>
      <w:szCs w:val="22"/>
      <w:lang w:val="tr-tr"/>
    </w:rPr>
  </w:style>
  <w:style w:type="character" w:styleId="char0" w:default="1">
    <w:name w:val="Default Paragraph Font"/>
  </w:style>
  <w:style w:type="character" w:styleId="char1" w:customStyle="1">
    <w:name w:val="Başlık 2 Char"/>
    <w:basedOn w:val="char0"/>
    <w:rPr>
      <w:rFonts w:eastAsia="Times New Roman" w:cs="Times New Roman"/>
      <w:b/>
      <w:bCs/>
      <w:sz w:val="36"/>
      <w:szCs w:val="36"/>
    </w:rPr>
  </w:style>
  <w:style w:type="character" w:styleId="char2">
    <w:name w:val="Hyperlink"/>
    <w:basedOn w:val="char0"/>
    <w:rPr>
      <w:color w:val="0000ff"/>
      <w:u w:color="auto" w:val="single"/>
    </w:rPr>
  </w:style>
  <w:style w:type="character" w:styleId="char3" w:customStyle="1">
    <w:name w:val="Başlık 3 Char"/>
    <w:basedOn w:val="char0"/>
    <w:rPr>
      <w:rFonts w:ascii="Cambria" w:hAnsi="Cambria" w:eastAsia="Cambria"/>
      <w:b/>
      <w:bCs/>
      <w:color w:val="4f81bd"/>
    </w:rPr>
  </w:style>
  <w:style w:type="character" w:styleId="char4" w:customStyle="1">
    <w:name w:val="Gövde Metni Char"/>
    <w:basedOn w:val="char0"/>
    <w:rPr>
      <w:rFonts w:eastAsia="Times New Roman" w:cs="Times New Roman"/>
      <w:b/>
      <w:szCs w:val="20"/>
    </w:rPr>
  </w:style>
  <w:style w:type="character" w:styleId="char5" w:customStyle="1">
    <w:name w:val="Altbilgi Char"/>
    <w:basedOn w:val="char0"/>
    <w:rPr>
      <w:rFonts w:eastAsia="Times New Roman" w:cs="Times New Roman"/>
      <w:sz w:val="20"/>
      <w:szCs w:val="20"/>
    </w:rPr>
  </w:style>
  <w:style w:type="character" w:styleId="char6" w:customStyle="1">
    <w:name w:val="Gövde Metni 2 Char"/>
    <w:basedOn w:val="char0"/>
  </w:style>
  <w:style w:type="character" w:styleId="char7" w:customStyle="1">
    <w:name w:val="Gövde Metni 3 Char"/>
    <w:basedOn w:val="char0"/>
    <w:rPr>
      <w:sz w:val="16"/>
      <w:szCs w:val="16"/>
    </w:rPr>
  </w:style>
  <w:style w:type="character" w:styleId="char8" w:customStyle="1">
    <w:name w:val="Balon Metni Char"/>
    <w:basedOn w:val="char0"/>
    <w:rPr>
      <w:rFonts w:ascii="Tahoma" w:hAnsi="Tahoma" w:cs="Tahoma"/>
      <w:sz w:val="16"/>
      <w:szCs w:val="16"/>
    </w:rPr>
  </w:style>
  <w:style w:type="character" w:styleId="char9" w:customStyle="1">
    <w:name w:val="Üstbilgi Char"/>
    <w:basedOn w:val="char0"/>
  </w:style>
  <w:style w:type="table" w:default="1" w:styleId="TableNormal">
    <w:name w:val="Normal tablo"/>
    <w:uiPriority w:val="99"/>
    <w:semiHidden/>
    <w:unhideWhenUsed/>
    <w:tblPr>
      <w:tblStyleRowBandSize w:val="1"/>
      <w:tblStyleColBandSize w:val="1"/>
      <w:tblInd w:w="0" w:type="dxa"/>
      <w:tblCellMar>
        <w:top w:w="0" w:type="dxa"/>
        <w:left w:w="108" w:type="dxa"/>
        <w:bottom w:w="0" w:type="dxa"/>
        <w:right w:w="108" w:type="dxa"/>
      </w:tblCellMar>
    </w:tblPr>
  </w:style>
  <w:style w:type="table" w:styleId="NormalTable">
    <w:name w:val="Normal Table"/>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
<Relationships xmlns="http://schemas.openxmlformats.org/package/2006/relationships"><Relationship Id="rId1" Type="http://schemas.openxmlformats.org/officeDocument/2006/relationships/webSettings" Target="webSettings.xml"/><Relationship Id="rId2" Type="http://schemas.openxmlformats.org/officeDocument/2006/relationships/settings" Target="settings.xml"/><Relationship Id="rId3" Type="http://schemas.openxmlformats.org/officeDocument/2006/relationships/theme" Target="theme/theme1.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hyperlink" Target="https://www.sorubak.com" TargetMode="Externa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Times New Roman"/>
        <a:cs typeface="Times New Roman"/>
      </a:majorFont>
      <a:minorFont>
        <a:latin typeface="Times New Roman"/>
        <a:ea typeface="Calibri"/>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Application>TextMaker free rev.982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sef</dc:creator>
  <cp:keywords/>
  <dc:description/>
  <cp:lastModifiedBy/>
  <cp:revision>9</cp:revision>
  <cp:lastPrinted>2020-02-05T10:04:00Z</cp:lastPrinted>
  <dcterms:created xsi:type="dcterms:W3CDTF">2021-02-18T19:53:00Z</dcterms:created>
  <dcterms:modified xsi:type="dcterms:W3CDTF">2021-02-20T13:05:45Z</dcterms:modified>
</cp:coreProperties>
</file>