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85"/>
        <w:gridCol w:w="2045"/>
        <w:gridCol w:w="3625"/>
        <w:gridCol w:w="1851"/>
      </w:tblGrid>
      <w:tr w:rsidR="001B4DBB">
        <w:tc>
          <w:tcPr>
            <w:tcW w:w="3085" w:type="dxa"/>
            <w:shd w:val="clear" w:color="auto" w:fill="FFFF99"/>
          </w:tcPr>
          <w:p w:rsidR="001B4DBB" w:rsidRDefault="00B07D8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ADI SOYADI: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SINIFI NO:</w:t>
            </w:r>
          </w:p>
        </w:tc>
        <w:tc>
          <w:tcPr>
            <w:tcW w:w="5670" w:type="dxa"/>
            <w:gridSpan w:val="2"/>
            <w:shd w:val="clear" w:color="auto" w:fill="FFFF99"/>
          </w:tcPr>
          <w:p w:rsidR="001B4DBB" w:rsidRDefault="009C343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hyperlink r:id="rId6" w:history="1">
              <w:r w:rsidR="005B7715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20</w:t>
              </w:r>
              <w:r w:rsidR="004E3267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20-2021</w:t>
              </w:r>
              <w:r w:rsidR="005B7715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 xml:space="preserve"> </w:t>
              </w:r>
              <w:r w:rsidR="00B07D82" w:rsidRPr="005B7715">
                <w:rPr>
                  <w:rStyle w:val="Kpr"/>
                  <w:rFonts w:hAnsi="Segoe UI" w:cs="Segoe UI"/>
                  <w:b/>
                  <w:sz w:val="20"/>
                  <w:szCs w:val="20"/>
                  <w:lang w:val="en-US"/>
                </w:rPr>
                <w:t>E</w:t>
              </w:r>
              <w:r w:rsidR="00B07D82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ĞİTİM ÖĞRETİM YILI</w:t>
              </w:r>
              <w:proofErr w:type="gramStart"/>
              <w:r w:rsidR="00B07D82" w:rsidRPr="005B7715">
                <w:rPr>
                  <w:rStyle w:val="Kpr"/>
                  <w:rFonts w:hAnsi="Segoe UI" w:cs="Segoe UI"/>
                  <w:b/>
                  <w:sz w:val="20"/>
                  <w:szCs w:val="20"/>
                  <w:lang w:val="en-US"/>
                </w:rPr>
                <w:t>.............................</w:t>
              </w:r>
              <w:proofErr w:type="gramEnd"/>
              <w:r w:rsidR="00B07D82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ORTAOKULU</w:t>
              </w:r>
              <w:r w:rsidR="00B07D82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br/>
                <w:t>HUKUK VE ADALET DERSİ 1.DÖNEM 1.SINAVI</w:t>
              </w:r>
            </w:hyperlink>
          </w:p>
          <w:p w:rsidR="001B4DBB" w:rsidRDefault="001B4DB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51" w:type="dxa"/>
            <w:shd w:val="clear" w:color="auto" w:fill="FFFF99"/>
          </w:tcPr>
          <w:p w:rsidR="001B4DBB" w:rsidRDefault="00B07D8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PUAN:</w:t>
            </w:r>
          </w:p>
        </w:tc>
      </w:tr>
      <w:tr w:rsidR="001B4DBB">
        <w:tblPrEx>
          <w:tblCellMar>
            <w:left w:w="70" w:type="dxa"/>
            <w:right w:w="70" w:type="dxa"/>
          </w:tblCellMar>
          <w:tblLook w:val="0000"/>
        </w:tblPrEx>
        <w:trPr>
          <w:trHeight w:val="4715"/>
        </w:trPr>
        <w:tc>
          <w:tcPr>
            <w:tcW w:w="10606" w:type="dxa"/>
            <w:gridSpan w:val="4"/>
          </w:tcPr>
          <w:p w:rsidR="001B4DBB" w:rsidRDefault="009C3439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1026" o:spid="_x0000_s1028" style="position:absolute;margin-left:4.15pt;margin-top:4.6pt;width:520.5pt;height:30.75pt;z-index:2;visibility:visible;mso-wrap-distance-left:0;mso-wrap-distance-right:0;mso-position-horizontal-relative:text;mso-position-vertical-relative:text;mso-height-relative:margin;v-text-anchor:middle" arcsize="10923f" fillcolor="#fcc" strokecolor="#4bacc6" strokeweight="2pt">
                  <v:textbox>
                    <w:txbxContent>
                      <w:p w:rsidR="0076064E" w:rsidRDefault="009665BE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ANAYASA  -   MAĞDUR   -    SANIK     -    SUÇ      -     HAK     -   ADALET</w:t>
                        </w:r>
                      </w:p>
                      <w:p w:rsidR="0076064E" w:rsidRDefault="0076064E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76064E" w:rsidRDefault="0076064E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B07D82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</w:p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 kavramlardan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ilgili tanımın karşısına yazınız.</w:t>
            </w:r>
          </w:p>
          <w:p w:rsidR="001B4DBB" w:rsidRDefault="001B4DBB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12"/>
              <w:gridCol w:w="7654"/>
              <w:gridCol w:w="2390"/>
            </w:tblGrid>
            <w:tr w:rsidR="001B4DBB">
              <w:tc>
                <w:tcPr>
                  <w:tcW w:w="395" w:type="dxa"/>
                </w:tcPr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793" w:type="dxa"/>
                  <w:shd w:val="clear" w:color="auto" w:fill="CCFF99"/>
                </w:tcPr>
                <w:p w:rsidR="001B4DBB" w:rsidRDefault="00B07D8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  <w:p w:rsidR="001B4DBB" w:rsidRDefault="001B4DBB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  <w:shd w:val="clear" w:color="auto" w:fill="CCFF99"/>
                </w:tcPr>
                <w:p w:rsidR="001B4DBB" w:rsidRDefault="00B07D8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Kavram</w:t>
                  </w: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Devletin yönetim biçimini, kuruluş şeklini ve genel kurallarını belirten en temel belgedir.</w:t>
                  </w: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Kişi için olması gereken bir durum ya da elde edilmesi beklenen bir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kazanç  olarak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ifade edilir.</w:t>
                  </w: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3-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Suç işlediği sanılan ve kendisine dava açılan kişiye denir.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4-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Kendisine karşı suç işlenen kişiye yani suçtan zarar gören kişiye denir.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5-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Kurallara uymama hâlidir.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B4DBB">
        <w:tblPrEx>
          <w:tblCellMar>
            <w:left w:w="70" w:type="dxa"/>
            <w:right w:w="70" w:type="dxa"/>
          </w:tblCellMar>
          <w:tblLook w:val="0000"/>
        </w:tblPrEx>
        <w:trPr>
          <w:trHeight w:val="1982"/>
        </w:trPr>
        <w:tc>
          <w:tcPr>
            <w:tcW w:w="5130" w:type="dxa"/>
            <w:gridSpan w:val="2"/>
          </w:tcPr>
          <w:p w:rsidR="001B4DBB" w:rsidRDefault="00B07D8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1- Bugün kullandığımız anayasa kaç tarihlidir?</w:t>
            </w:r>
          </w:p>
          <w:p w:rsidR="001B4DBB" w:rsidRDefault="00B07D8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1921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1924   </w:t>
            </w:r>
          </w:p>
          <w:p w:rsidR="001B4DBB" w:rsidRDefault="00B07D8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1961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1982</w:t>
            </w:r>
          </w:p>
          <w:p w:rsidR="001B4DBB" w:rsidRDefault="001B4DBB">
            <w:pPr>
              <w:pStyle w:val="AralkYok"/>
              <w:ind w:left="108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“Eğitim kurumları dil, ırk, cinsiyet ve din ayırımı gözetilmeksizin herkese açıktır. Eğitimde hiçbir kişiye, aileye, zümreye veya sınıfa imtiyaz tanınamaz.”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olarak tanımlanan anayasa ilkesi aşağıdakilerden hangisidir?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Hürriyet ve Eşitlik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B) Genellik ve Eşitlik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Özgürlük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Eğitim Hakkı</w:t>
            </w:r>
          </w:p>
          <w:p w:rsidR="001B4DBB" w:rsidRPr="005B7715" w:rsidRDefault="009C3439">
            <w:pPr>
              <w:autoSpaceDE w:val="0"/>
              <w:autoSpaceDN w:val="0"/>
              <w:adjustRightInd w:val="0"/>
              <w:ind w:left="720"/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7" w:history="1">
              <w:r w:rsidR="005B7715" w:rsidRPr="005B771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B7715" w:rsidRPr="005B7715">
              <w:rPr>
                <w:color w:val="FFFFFF" w:themeColor="background1"/>
              </w:rPr>
              <w:t xml:space="preserve">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3-Aşağıdakilerden hangisi adalet sistemi içinde yer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almaz?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Mahkemeler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Hakimler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Komiserler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Avukatlar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…………………;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özelliği gereği daha hafif nitelikteki hukuka aykırı hareketler için verilen isimdir.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Yukarıdaki boşluğa aşağıdakilerden hangisi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gelmelidir?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Kabahat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Mazeret 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Suç    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Kusur 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5- Aşağıdakilerden hangisi yazılı kurallardan biri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Hukuk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kuralları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Trafik kuralları   </w:t>
            </w:r>
          </w:p>
          <w:p w:rsidR="001B4DBB" w:rsidRDefault="009C3439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1027" o:spid="_x0000_s1027" style="position:absolute;margin-left:-.35pt;margin-top:49.1pt;width:521.25pt;height:1in;z-index:3;visibility:visible;mso-wrap-distance-left:0;mso-wrap-distance-right:0;mso-height-relative:margin;v-text-anchor:middle" arcsize="10923f" fillcolor="#ff9" strokecolor="#4f81bd" strokeweight="2pt">
                  <v:textbox>
                    <w:txbxContent>
                      <w:p w:rsidR="0076064E" w:rsidRDefault="009665B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NOT: İlk 5 soru 6 puan, diğer sorular 7 puandır. Süre </w:t>
                        </w:r>
                        <w:r>
                          <w:rPr>
                            <w:rFonts w:hAnsi="Segoe UI" w:cs="Segoe UI"/>
                            <w:b/>
                            <w:sz w:val="20"/>
                            <w:szCs w:val="20"/>
                            <w:lang w:val="en-US"/>
                          </w:rPr>
                          <w:t>4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0 dakikadır.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Başarılar Dilerim.</w:t>
                        </w:r>
                      </w:p>
                      <w:p w:rsidR="0076064E" w:rsidRDefault="009665B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>Ekrem Akta</w:t>
                        </w: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>ş</w:t>
                        </w: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-Sosyal Bilgiler Öğretmeni</w:t>
                        </w:r>
                      </w:p>
                      <w:p w:rsidR="0076064E" w:rsidRDefault="0076064E">
                        <w:pPr>
                          <w:shd w:val="clear" w:color="auto" w:fill="FFFF99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76064E" w:rsidRDefault="0076064E">
                        <w:pPr>
                          <w:shd w:val="clear" w:color="auto" w:fill="FFFF99"/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B07D82">
              <w:rPr>
                <w:rFonts w:ascii="Segoe UI" w:hAnsi="Segoe UI" w:cs="Segoe UI"/>
                <w:sz w:val="20"/>
                <w:szCs w:val="20"/>
              </w:rPr>
              <w:t xml:space="preserve">C) Görgü </w:t>
            </w:r>
            <w:proofErr w:type="gramStart"/>
            <w:r w:rsidR="00B07D82">
              <w:rPr>
                <w:rFonts w:ascii="Segoe UI" w:hAnsi="Segoe UI" w:cs="Segoe UI"/>
                <w:sz w:val="20"/>
                <w:szCs w:val="20"/>
              </w:rPr>
              <w:t>kuralları   D</w:t>
            </w:r>
            <w:proofErr w:type="gramEnd"/>
            <w:r w:rsidR="00B07D82">
              <w:rPr>
                <w:rFonts w:ascii="Segoe UI" w:hAnsi="Segoe UI" w:cs="Segoe UI"/>
                <w:sz w:val="20"/>
                <w:szCs w:val="20"/>
              </w:rPr>
              <w:t xml:space="preserve">) Anayasalar </w:t>
            </w:r>
            <w:r w:rsidR="00B07D82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476" w:type="dxa"/>
            <w:gridSpan w:val="2"/>
          </w:tcPr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6-Davalı kime denir?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Dava açan kimseye          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Kendisine dava açılan kimseye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Suçtan zarar gören kişiye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Mahkemeye giden kişiye</w:t>
            </w:r>
          </w:p>
          <w:p w:rsidR="001B4DBB" w:rsidRPr="00662FF0" w:rsidRDefault="009C3439">
            <w:pPr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8" w:history="1">
              <w:r w:rsidR="00662FF0" w:rsidRPr="00662FF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662FF0" w:rsidRPr="00662FF0">
              <w:rPr>
                <w:color w:val="FFFFFF" w:themeColor="background1"/>
              </w:rPr>
              <w:t xml:space="preserve"> 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Hukuk kurallarının diğer kurallardan farkı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Yukarıdaki boşluğa gelebilecek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uygun ifade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hukuk kurallarına uyma zorunluluğu bulunmasıdır.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B) hukuk kurallarının geçici olmasıdır.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C) hukuk kurallarının yazısız olmasıdır.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D) diğer kurallara göre daha basit hazırlanmasıdır.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8-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Toplumsal yaşamı düzenleyen ve devletin yaptırım gücünü belirleyen kurallar bütününe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……………..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Yukarıdaki boşluğa gelebilecek en uygun ifade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Yaptırım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Hukuk   C) Yasa    D) Adalet 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9-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Kanunları yapan, değiştiren ve kaldıran kurum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A) Bakanlar Kurulu             B) TBMM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C) Anayasa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Mahkemesi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Başbakanlık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10-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Adaletin gerçekleşmesi için bütün sorumluluklarını yerine getiren ve kendi koyduğu kurallara kendisi de bağlı olan devlete </w:t>
            </w:r>
            <w:proofErr w:type="gramStart"/>
            <w:r>
              <w:rPr>
                <w:rFonts w:ascii="Segoe UI" w:hAnsi="Segoe UI" w:cs="Segoe UI"/>
                <w:bCs/>
                <w:sz w:val="20"/>
                <w:szCs w:val="20"/>
              </w:rPr>
              <w:t>……………..</w:t>
            </w:r>
            <w:proofErr w:type="gramEnd"/>
            <w:r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boşluğa gelebilecek en uygun ifade hangisidir?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Demokratik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devlet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Teokratik devlet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Hukuk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devleti  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Polis devleti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1B4DBB" w:rsidRDefault="009C3439">
      <w:pPr>
        <w:tabs>
          <w:tab w:val="left" w:pos="6660"/>
        </w:tabs>
      </w:pPr>
      <w:hyperlink r:id="rId9" w:history="1">
        <w:r w:rsidR="00662FF0" w:rsidRPr="002729CA">
          <w:rPr>
            <w:rStyle w:val="Kpr"/>
          </w:rPr>
          <w:t>https://www.sorubak.com</w:t>
        </w:r>
      </w:hyperlink>
      <w:r w:rsidR="00662FF0">
        <w:t xml:space="preserve"> </w:t>
      </w:r>
    </w:p>
    <w:sectPr w:rsidR="001B4DBB" w:rsidSect="007606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D465DCE"/>
    <w:lvl w:ilvl="0" w:tplc="BD840132">
      <w:start w:val="1"/>
      <w:numFmt w:val="upperLetter"/>
      <w:lvlText w:val="%1)"/>
      <w:lvlJc w:val="left"/>
      <w:pPr>
        <w:ind w:left="720" w:hanging="360"/>
      </w:pPr>
      <w:rPr>
        <w:rFonts w:ascii="Calibri-Bold" w:hAnsi="Calibri-Bold" w:cs="Calibri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90662784"/>
    <w:lvl w:ilvl="0" w:tplc="4A1095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hybridMultilevel"/>
    <w:tmpl w:val="317836F8"/>
    <w:lvl w:ilvl="0" w:tplc="0888B1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0000004"/>
    <w:multiLevelType w:val="hybridMultilevel"/>
    <w:tmpl w:val="174878C0"/>
    <w:lvl w:ilvl="0" w:tplc="FEB06E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000005"/>
    <w:multiLevelType w:val="hybridMultilevel"/>
    <w:tmpl w:val="820C9288"/>
    <w:lvl w:ilvl="0" w:tplc="55C83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8850F3FE"/>
    <w:lvl w:ilvl="0" w:tplc="F5CE6A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0000007"/>
    <w:multiLevelType w:val="hybridMultilevel"/>
    <w:tmpl w:val="095EAB12"/>
    <w:lvl w:ilvl="0" w:tplc="C340E5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D42B7D"/>
    <w:multiLevelType w:val="hybridMultilevel"/>
    <w:tmpl w:val="248C8434"/>
    <w:lvl w:ilvl="0" w:tplc="727C58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DBB"/>
    <w:rsid w:val="001B4DBB"/>
    <w:rsid w:val="004E3267"/>
    <w:rsid w:val="0057058D"/>
    <w:rsid w:val="005B7715"/>
    <w:rsid w:val="00662FF0"/>
    <w:rsid w:val="0076064E"/>
    <w:rsid w:val="009665BE"/>
    <w:rsid w:val="009C3439"/>
    <w:rsid w:val="00A14976"/>
    <w:rsid w:val="00B07D82"/>
    <w:rsid w:val="00B5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6064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6064E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76064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6064E"/>
    <w:rPr>
      <w:rFonts w:ascii="Cambria" w:eastAsia="SimSun" w:hAnsi="Cambria" w:cs="SimSu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rsid w:val="007606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Cambria" w:eastAsia="SimSun" w:hAnsi="Cambria" w:cs="SimSu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DD43-9057-45A5-98AA-CECE2D3F5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Manager>https://www.sorubak.com</Manager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2014-11-13T18:23:00Z</cp:lastPrinted>
  <dcterms:created xsi:type="dcterms:W3CDTF">2018-11-16T20:18:00Z</dcterms:created>
  <dcterms:modified xsi:type="dcterms:W3CDTF">2020-11-10T12:22:00Z</dcterms:modified>
  <cp:category>https://www.sorubak.com</cp:category>
</cp:coreProperties>
</file>