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F1E21" w14:textId="77777777" w:rsidR="00561D07" w:rsidRDefault="00E415A3">
      <w:r>
        <w:t xml:space="preserve"> </w:t>
      </w:r>
      <w:r w:rsidR="006E72A9">
        <w:t xml:space="preserve">                                    </w:t>
      </w:r>
    </w:p>
    <w:p w14:paraId="0D564C1B" w14:textId="48E1472F" w:rsidR="00E415A3" w:rsidRDefault="00561D07">
      <w:r>
        <w:t xml:space="preserve">                  </w:t>
      </w:r>
      <w:r w:rsidR="00E415A3">
        <w:t xml:space="preserve">  BATIKENT LİSESİ</w:t>
      </w:r>
    </w:p>
    <w:p w14:paraId="67C4D9B7" w14:textId="2EA1FC20" w:rsidR="00132DEB" w:rsidRDefault="00E415A3">
      <w:r>
        <w:t xml:space="preserve">                  </w:t>
      </w:r>
      <w:r w:rsidR="00B72F4B">
        <w:t>10.</w:t>
      </w:r>
      <w:proofErr w:type="gramStart"/>
      <w:r w:rsidR="00B72F4B">
        <w:t>SINIF</w:t>
      </w:r>
      <w:r w:rsidR="00797AF2">
        <w:t xml:space="preserve">LAR </w:t>
      </w:r>
      <w:r w:rsidR="00B72F4B">
        <w:t xml:space="preserve"> DİN</w:t>
      </w:r>
      <w:proofErr w:type="gramEnd"/>
      <w:r w:rsidR="00B72F4B">
        <w:t xml:space="preserve"> KÜLTÜRÜ VE AHLAK BİLGİSİ DERSİ HAZİRAN AYI MÜFREDAT PLANI</w:t>
      </w:r>
    </w:p>
    <w:p w14:paraId="71D2DF97" w14:textId="583949B0" w:rsidR="008A2BED" w:rsidRDefault="008A2BED">
      <w:r>
        <w:t>1. HAFTA</w:t>
      </w:r>
      <w:r w:rsidR="006E72A9">
        <w:t xml:space="preserve"> (01-05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1CB8" w14:paraId="65D22D34" w14:textId="77777777" w:rsidTr="00F51CB8">
        <w:tc>
          <w:tcPr>
            <w:tcW w:w="4531" w:type="dxa"/>
          </w:tcPr>
          <w:p w14:paraId="24CE324A" w14:textId="77777777" w:rsidR="00F51CB8" w:rsidRDefault="00F51CB8">
            <w:r>
              <w:t xml:space="preserve">      KONULAR</w:t>
            </w:r>
          </w:p>
          <w:p w14:paraId="6BEE84E9" w14:textId="06311A64" w:rsidR="008A2BED" w:rsidRDefault="008A2BED"/>
        </w:tc>
        <w:tc>
          <w:tcPr>
            <w:tcW w:w="4531" w:type="dxa"/>
          </w:tcPr>
          <w:p w14:paraId="386DC2AD" w14:textId="75AEF5C9" w:rsidR="00F51CB8" w:rsidRDefault="00F51CB8">
            <w:r>
              <w:t>KAZANIMLAR</w:t>
            </w:r>
          </w:p>
        </w:tc>
      </w:tr>
      <w:tr w:rsidR="00F51CB8" w14:paraId="4D608A51" w14:textId="77777777" w:rsidTr="00F51CB8">
        <w:tc>
          <w:tcPr>
            <w:tcW w:w="4531" w:type="dxa"/>
          </w:tcPr>
          <w:p w14:paraId="255D451C" w14:textId="77777777" w:rsidR="008A2BED" w:rsidRDefault="00F51CB8">
            <w:pPr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F51CB8">
              <w:rPr>
                <w:rFonts w:cstheme="minorHAnsi"/>
                <w:color w:val="000000"/>
                <w:sz w:val="20"/>
                <w:szCs w:val="20"/>
                <w:lang w:eastAsia="tr-TR"/>
              </w:rPr>
              <w:t>3. Ahlak ve Terbiye İlişkisi</w:t>
            </w:r>
          </w:p>
          <w:p w14:paraId="4B1D133C" w14:textId="1C55DF1E" w:rsidR="008A2BED" w:rsidRPr="008A2BED" w:rsidRDefault="008A2BED">
            <w:pPr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31" w:type="dxa"/>
          </w:tcPr>
          <w:p w14:paraId="3577BB7D" w14:textId="7FB08B5D" w:rsidR="00F51CB8" w:rsidRPr="00F51CB8" w:rsidRDefault="00F51CB8">
            <w:pPr>
              <w:rPr>
                <w:sz w:val="20"/>
                <w:szCs w:val="20"/>
              </w:rPr>
            </w:pPr>
            <w:r w:rsidRPr="00F51CB8">
              <w:rPr>
                <w:rFonts w:cstheme="minorHAnsi"/>
                <w:bCs/>
                <w:sz w:val="20"/>
                <w:szCs w:val="20"/>
              </w:rPr>
              <w:t>10.4.2. Ahlak ile terbiye arasındaki ilişki kurar.</w:t>
            </w:r>
          </w:p>
        </w:tc>
      </w:tr>
      <w:tr w:rsidR="008A2BED" w14:paraId="63E34196" w14:textId="77777777" w:rsidTr="00F51CB8">
        <w:tc>
          <w:tcPr>
            <w:tcW w:w="4531" w:type="dxa"/>
          </w:tcPr>
          <w:p w14:paraId="7CB1C33E" w14:textId="5D2740DA" w:rsidR="008A2BED" w:rsidRPr="008A2BED" w:rsidRDefault="008A2BED" w:rsidP="008A2BED">
            <w:pPr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8A2BED">
              <w:rPr>
                <w:rFonts w:cstheme="minorHAnsi"/>
                <w:color w:val="000000"/>
                <w:sz w:val="20"/>
                <w:szCs w:val="20"/>
                <w:lang w:eastAsia="tr-TR"/>
              </w:rPr>
              <w:t>4. İslam Ahlakında Yerilen Bazı Davranışlar</w:t>
            </w:r>
          </w:p>
        </w:tc>
        <w:tc>
          <w:tcPr>
            <w:tcW w:w="4531" w:type="dxa"/>
          </w:tcPr>
          <w:p w14:paraId="4A9C2925" w14:textId="31E2CA29" w:rsidR="008A2BED" w:rsidRPr="008A2BED" w:rsidRDefault="008A2BED" w:rsidP="008A2BED">
            <w:pPr>
              <w:rPr>
                <w:rFonts w:cstheme="minorHAnsi"/>
                <w:bCs/>
                <w:sz w:val="20"/>
                <w:szCs w:val="20"/>
              </w:rPr>
            </w:pPr>
            <w:r w:rsidRPr="008A2BED">
              <w:rPr>
                <w:rFonts w:cstheme="minorHAnsi"/>
                <w:bCs/>
                <w:noProof/>
                <w:sz w:val="20"/>
                <w:szCs w:val="20"/>
              </w:rPr>
              <w:t>10.4.3. İslam ahlakında yerilen bazı davranışları ayet ve hadislerle açıklar.</w:t>
            </w:r>
          </w:p>
        </w:tc>
      </w:tr>
    </w:tbl>
    <w:p w14:paraId="0251526F" w14:textId="77777777" w:rsidR="00F51CB8" w:rsidRDefault="00F51CB8"/>
    <w:p w14:paraId="1E20969B" w14:textId="3BBBD643" w:rsidR="00642676" w:rsidRDefault="008A2BED">
      <w:r>
        <w:t>2. HAFTA</w:t>
      </w:r>
      <w:r w:rsidR="006E72A9">
        <w:t xml:space="preserve"> (08-12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42676" w14:paraId="1ADD2D0B" w14:textId="77777777" w:rsidTr="00642676">
        <w:tc>
          <w:tcPr>
            <w:tcW w:w="4531" w:type="dxa"/>
          </w:tcPr>
          <w:p w14:paraId="52B5A1CD" w14:textId="710376B1" w:rsidR="00642676" w:rsidRDefault="00642676">
            <w:r>
              <w:t xml:space="preserve">      KONULAR</w:t>
            </w:r>
          </w:p>
        </w:tc>
        <w:tc>
          <w:tcPr>
            <w:tcW w:w="4531" w:type="dxa"/>
          </w:tcPr>
          <w:p w14:paraId="1D0D1B4D" w14:textId="40D72429" w:rsidR="00642676" w:rsidRDefault="00642676">
            <w:r>
              <w:t>KAZANIMLAR</w:t>
            </w:r>
          </w:p>
        </w:tc>
      </w:tr>
      <w:tr w:rsidR="00642676" w14:paraId="14FB45EB" w14:textId="77777777" w:rsidTr="00642676">
        <w:tc>
          <w:tcPr>
            <w:tcW w:w="4531" w:type="dxa"/>
          </w:tcPr>
          <w:p w14:paraId="5A9F4786" w14:textId="26B4BE93" w:rsidR="00642676" w:rsidRPr="00642676" w:rsidRDefault="00642676">
            <w:pPr>
              <w:rPr>
                <w:sz w:val="20"/>
                <w:szCs w:val="20"/>
              </w:rPr>
            </w:pPr>
            <w:r w:rsidRPr="00642676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5. Kur’an’dan Mesajlar: </w:t>
            </w:r>
            <w:proofErr w:type="spellStart"/>
            <w:r w:rsidRPr="00642676">
              <w:rPr>
                <w:rFonts w:cstheme="minorHAnsi"/>
                <w:color w:val="000000"/>
                <w:sz w:val="20"/>
                <w:szCs w:val="20"/>
                <w:lang w:eastAsia="tr-TR"/>
              </w:rPr>
              <w:t>Hucurât</w:t>
            </w:r>
            <w:proofErr w:type="spellEnd"/>
            <w:r w:rsidRPr="00642676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 Suresi 11-12. Ayetler</w:t>
            </w:r>
          </w:p>
        </w:tc>
        <w:tc>
          <w:tcPr>
            <w:tcW w:w="4531" w:type="dxa"/>
          </w:tcPr>
          <w:p w14:paraId="2B87D4CB" w14:textId="2A2246D9" w:rsidR="00642676" w:rsidRPr="00642676" w:rsidRDefault="00642676">
            <w:pPr>
              <w:rPr>
                <w:sz w:val="20"/>
                <w:szCs w:val="20"/>
              </w:rPr>
            </w:pPr>
            <w:r w:rsidRPr="00642676">
              <w:rPr>
                <w:rFonts w:cstheme="minorHAnsi"/>
                <w:bCs/>
                <w:sz w:val="20"/>
                <w:szCs w:val="20"/>
              </w:rPr>
              <w:t xml:space="preserve">10.4.5. </w:t>
            </w:r>
            <w:proofErr w:type="spellStart"/>
            <w:r w:rsidRPr="00642676">
              <w:rPr>
                <w:rFonts w:cstheme="minorHAnsi"/>
                <w:bCs/>
                <w:sz w:val="20"/>
                <w:szCs w:val="20"/>
              </w:rPr>
              <w:t>Hucurât</w:t>
            </w:r>
            <w:proofErr w:type="spellEnd"/>
            <w:r w:rsidRPr="00642676">
              <w:rPr>
                <w:rFonts w:cstheme="minorHAnsi"/>
                <w:bCs/>
                <w:sz w:val="20"/>
                <w:szCs w:val="20"/>
              </w:rPr>
              <w:t xml:space="preserve"> suresi 11-12. ayetlerde verilen mesajları değerlendirir.</w:t>
            </w:r>
          </w:p>
        </w:tc>
      </w:tr>
      <w:tr w:rsidR="00642676" w14:paraId="6F92869A" w14:textId="77777777" w:rsidTr="00642676">
        <w:tc>
          <w:tcPr>
            <w:tcW w:w="4531" w:type="dxa"/>
          </w:tcPr>
          <w:p w14:paraId="05576266" w14:textId="00F7A886" w:rsidR="00642676" w:rsidRPr="00642676" w:rsidRDefault="00642676">
            <w:pPr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64267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1. Dinî Yorum Farklılıklarının Sebepleri</w:t>
            </w:r>
          </w:p>
        </w:tc>
        <w:tc>
          <w:tcPr>
            <w:tcW w:w="4531" w:type="dxa"/>
          </w:tcPr>
          <w:p w14:paraId="39115F4F" w14:textId="77777777" w:rsidR="00642676" w:rsidRPr="00642676" w:rsidRDefault="00642676" w:rsidP="00642676">
            <w:pPr>
              <w:rPr>
                <w:rFonts w:eastAsia="Times New Roman" w:cstheme="minorHAnsi"/>
                <w:bCs/>
                <w:noProof/>
                <w:sz w:val="20"/>
                <w:szCs w:val="20"/>
              </w:rPr>
            </w:pPr>
            <w:r w:rsidRPr="00642676">
              <w:rPr>
                <w:rFonts w:eastAsia="Times New Roman" w:cstheme="minorHAnsi"/>
                <w:bCs/>
                <w:noProof/>
                <w:sz w:val="20"/>
                <w:szCs w:val="20"/>
              </w:rPr>
              <w:t>10.5.1. Din ve dinin yorumu arasındaki farkı ayırt eder.</w:t>
            </w:r>
          </w:p>
          <w:p w14:paraId="04669C9B" w14:textId="6A823A6E" w:rsidR="00642676" w:rsidRPr="00642676" w:rsidRDefault="00642676" w:rsidP="00642676">
            <w:pPr>
              <w:rPr>
                <w:rFonts w:cstheme="minorHAnsi"/>
                <w:bCs/>
                <w:sz w:val="20"/>
                <w:szCs w:val="20"/>
              </w:rPr>
            </w:pPr>
            <w:r w:rsidRPr="00642676">
              <w:rPr>
                <w:rFonts w:eastAsia="Times New Roman" w:cstheme="minorHAnsi"/>
                <w:bCs/>
                <w:noProof/>
                <w:sz w:val="20"/>
                <w:szCs w:val="20"/>
              </w:rPr>
              <w:t>10.5.2. İslam düşüncesindeki yorum farklılıklarının sebeplerini tartışır.</w:t>
            </w:r>
          </w:p>
        </w:tc>
      </w:tr>
    </w:tbl>
    <w:p w14:paraId="3BF51D19" w14:textId="3C68DE2F" w:rsidR="00B72F4B" w:rsidRDefault="00B72F4B"/>
    <w:p w14:paraId="47AA2629" w14:textId="3293B331" w:rsidR="00C50885" w:rsidRDefault="00642676">
      <w:r>
        <w:t>3. HAFTA</w:t>
      </w:r>
      <w:r w:rsidR="006E72A9">
        <w:t xml:space="preserve"> (15-19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50885" w14:paraId="4BD2B20B" w14:textId="77777777" w:rsidTr="00C50885">
        <w:tc>
          <w:tcPr>
            <w:tcW w:w="4531" w:type="dxa"/>
          </w:tcPr>
          <w:p w14:paraId="621F5F69" w14:textId="1B72AB2D" w:rsidR="00C50885" w:rsidRDefault="00C50885">
            <w:r>
              <w:t>KONULAR</w:t>
            </w:r>
          </w:p>
        </w:tc>
        <w:tc>
          <w:tcPr>
            <w:tcW w:w="4531" w:type="dxa"/>
          </w:tcPr>
          <w:p w14:paraId="689C360E" w14:textId="45971E27" w:rsidR="00C50885" w:rsidRDefault="00C50885">
            <w:r>
              <w:t>KAZANIMLAR</w:t>
            </w:r>
          </w:p>
        </w:tc>
      </w:tr>
      <w:tr w:rsidR="00C50885" w:rsidRPr="00C50885" w14:paraId="723F8D9E" w14:textId="77777777" w:rsidTr="00C50885">
        <w:tc>
          <w:tcPr>
            <w:tcW w:w="4531" w:type="dxa"/>
          </w:tcPr>
          <w:p w14:paraId="0E292301" w14:textId="51DDBBF6" w:rsidR="00C50885" w:rsidRPr="00C50885" w:rsidRDefault="00C50885">
            <w:pPr>
              <w:rPr>
                <w:sz w:val="20"/>
                <w:szCs w:val="20"/>
              </w:rPr>
            </w:pPr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>2. Dinî Yorumlarla İlgili Bazı Kavramlar</w:t>
            </w:r>
          </w:p>
        </w:tc>
        <w:tc>
          <w:tcPr>
            <w:tcW w:w="4531" w:type="dxa"/>
          </w:tcPr>
          <w:p w14:paraId="5B3097E2" w14:textId="544BEB6C" w:rsidR="00C50885" w:rsidRPr="00C50885" w:rsidRDefault="00C50885">
            <w:pPr>
              <w:rPr>
                <w:sz w:val="20"/>
                <w:szCs w:val="20"/>
              </w:rPr>
            </w:pPr>
            <w:r w:rsidRPr="00C50885">
              <w:rPr>
                <w:rFonts w:cstheme="minorHAnsi"/>
                <w:bCs/>
                <w:sz w:val="20"/>
                <w:szCs w:val="20"/>
              </w:rPr>
              <w:t>10.5.3. Dinî yorumlarla ilgili bazı kavramları değerlendirir.</w:t>
            </w:r>
          </w:p>
        </w:tc>
      </w:tr>
      <w:tr w:rsidR="00C50885" w:rsidRPr="00C50885" w14:paraId="0AA6DE64" w14:textId="77777777" w:rsidTr="00C50885">
        <w:tc>
          <w:tcPr>
            <w:tcW w:w="4531" w:type="dxa"/>
          </w:tcPr>
          <w:p w14:paraId="08DB664B" w14:textId="6FED8E66" w:rsidR="00C50885" w:rsidRPr="00C50885" w:rsidRDefault="00C50885">
            <w:pPr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3. İslam Düşüncesinde </w:t>
            </w:r>
            <w:proofErr w:type="spellStart"/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>İtikadi</w:t>
            </w:r>
            <w:proofErr w:type="spellEnd"/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 ve Siyasi Yorumlar</w:t>
            </w:r>
          </w:p>
        </w:tc>
        <w:tc>
          <w:tcPr>
            <w:tcW w:w="4531" w:type="dxa"/>
          </w:tcPr>
          <w:p w14:paraId="63F0096F" w14:textId="76D94BA8" w:rsidR="00C50885" w:rsidRPr="00C50885" w:rsidRDefault="00C50885">
            <w:pPr>
              <w:rPr>
                <w:rFonts w:cstheme="minorHAnsi"/>
                <w:bCs/>
                <w:sz w:val="20"/>
                <w:szCs w:val="20"/>
              </w:rPr>
            </w:pPr>
            <w:r w:rsidRPr="00C50885">
              <w:rPr>
                <w:rFonts w:cstheme="minorHAnsi"/>
                <w:bCs/>
                <w:sz w:val="20"/>
                <w:szCs w:val="20"/>
              </w:rPr>
              <w:t xml:space="preserve">10.5.4. İslam düşüncesinde </w:t>
            </w:r>
            <w:proofErr w:type="spellStart"/>
            <w:r w:rsidRPr="00C50885">
              <w:rPr>
                <w:rFonts w:cstheme="minorHAnsi"/>
                <w:bCs/>
                <w:sz w:val="20"/>
                <w:szCs w:val="20"/>
              </w:rPr>
              <w:t>itikadi</w:t>
            </w:r>
            <w:proofErr w:type="spellEnd"/>
            <w:r w:rsidRPr="00C50885">
              <w:rPr>
                <w:rFonts w:cstheme="minorHAnsi"/>
                <w:bCs/>
                <w:sz w:val="20"/>
                <w:szCs w:val="20"/>
              </w:rPr>
              <w:t xml:space="preserve"> ve siyasi yorumları genel özelliklerine göre sınıflandırır</w:t>
            </w:r>
          </w:p>
        </w:tc>
      </w:tr>
    </w:tbl>
    <w:p w14:paraId="13F8F8A2" w14:textId="52C47203" w:rsidR="00B72F4B" w:rsidRDefault="00B72F4B">
      <w:pPr>
        <w:rPr>
          <w:sz w:val="20"/>
          <w:szCs w:val="20"/>
        </w:rPr>
      </w:pPr>
    </w:p>
    <w:p w14:paraId="5556BEB8" w14:textId="1A858B70" w:rsidR="00E415A3" w:rsidRDefault="00E415A3">
      <w:pPr>
        <w:rPr>
          <w:sz w:val="20"/>
          <w:szCs w:val="20"/>
        </w:rPr>
      </w:pPr>
      <w:r>
        <w:rPr>
          <w:sz w:val="20"/>
          <w:szCs w:val="20"/>
        </w:rPr>
        <w:t>4. HAFTA</w:t>
      </w:r>
      <w:r w:rsidR="006E72A9">
        <w:rPr>
          <w:sz w:val="20"/>
          <w:szCs w:val="20"/>
        </w:rPr>
        <w:t xml:space="preserve"> (22 -26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5A3" w14:paraId="21154316" w14:textId="77777777" w:rsidTr="00E415A3">
        <w:tc>
          <w:tcPr>
            <w:tcW w:w="4531" w:type="dxa"/>
          </w:tcPr>
          <w:p w14:paraId="6F9B060A" w14:textId="6D4FBB6A" w:rsidR="00E415A3" w:rsidRDefault="00E41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KONULAR</w:t>
            </w:r>
          </w:p>
        </w:tc>
        <w:tc>
          <w:tcPr>
            <w:tcW w:w="4531" w:type="dxa"/>
          </w:tcPr>
          <w:p w14:paraId="2943976F" w14:textId="1DB94C58" w:rsidR="00E415A3" w:rsidRDefault="00E41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KAZANIMLAR</w:t>
            </w:r>
          </w:p>
        </w:tc>
      </w:tr>
      <w:tr w:rsidR="00E415A3" w14:paraId="036AC915" w14:textId="77777777" w:rsidTr="00E415A3">
        <w:tc>
          <w:tcPr>
            <w:tcW w:w="4531" w:type="dxa"/>
          </w:tcPr>
          <w:p w14:paraId="47BB5A97" w14:textId="1BB5A491" w:rsidR="00E415A3" w:rsidRDefault="00E415A3" w:rsidP="00E415A3">
            <w:pPr>
              <w:rPr>
                <w:sz w:val="20"/>
                <w:szCs w:val="20"/>
              </w:rPr>
            </w:pPr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3. İslam Düşüncesinde </w:t>
            </w:r>
            <w:proofErr w:type="spellStart"/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>İtikadi</w:t>
            </w:r>
            <w:proofErr w:type="spellEnd"/>
            <w:r w:rsidRPr="00C50885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 ve Siyasi Yorumlar</w:t>
            </w:r>
          </w:p>
        </w:tc>
        <w:tc>
          <w:tcPr>
            <w:tcW w:w="4531" w:type="dxa"/>
          </w:tcPr>
          <w:p w14:paraId="798F2426" w14:textId="742FDB59" w:rsidR="00E415A3" w:rsidRDefault="00E415A3" w:rsidP="00E415A3">
            <w:pPr>
              <w:rPr>
                <w:sz w:val="20"/>
                <w:szCs w:val="20"/>
              </w:rPr>
            </w:pPr>
            <w:r w:rsidRPr="00C50885">
              <w:rPr>
                <w:rFonts w:cstheme="minorHAnsi"/>
                <w:bCs/>
                <w:sz w:val="20"/>
                <w:szCs w:val="20"/>
              </w:rPr>
              <w:t xml:space="preserve">10.5.4. İslam düşüncesinde </w:t>
            </w:r>
            <w:proofErr w:type="spellStart"/>
            <w:r w:rsidRPr="00C50885">
              <w:rPr>
                <w:rFonts w:cstheme="minorHAnsi"/>
                <w:bCs/>
                <w:sz w:val="20"/>
                <w:szCs w:val="20"/>
              </w:rPr>
              <w:t>itikadi</w:t>
            </w:r>
            <w:proofErr w:type="spellEnd"/>
            <w:r w:rsidRPr="00C50885">
              <w:rPr>
                <w:rFonts w:cstheme="minorHAnsi"/>
                <w:bCs/>
                <w:sz w:val="20"/>
                <w:szCs w:val="20"/>
              </w:rPr>
              <w:t xml:space="preserve"> ve siyasi yorumları genel özelliklerine göre sınıflandırır</w:t>
            </w:r>
          </w:p>
        </w:tc>
      </w:tr>
      <w:tr w:rsidR="00E415A3" w14:paraId="3385F2F4" w14:textId="77777777" w:rsidTr="00E415A3">
        <w:tc>
          <w:tcPr>
            <w:tcW w:w="4531" w:type="dxa"/>
          </w:tcPr>
          <w:p w14:paraId="11C30120" w14:textId="5EA17FEC" w:rsidR="00E415A3" w:rsidRPr="00E415A3" w:rsidRDefault="00E415A3" w:rsidP="00E415A3">
            <w:pPr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E415A3">
              <w:rPr>
                <w:rFonts w:cstheme="minorHAnsi"/>
                <w:color w:val="000000"/>
                <w:sz w:val="20"/>
                <w:szCs w:val="20"/>
                <w:lang w:eastAsia="tr-TR"/>
              </w:rPr>
              <w:t>4. İslam Düşüncesinde Fıkhi Yorumlar</w:t>
            </w:r>
          </w:p>
        </w:tc>
        <w:tc>
          <w:tcPr>
            <w:tcW w:w="4531" w:type="dxa"/>
          </w:tcPr>
          <w:p w14:paraId="010EE579" w14:textId="67033842" w:rsidR="00E415A3" w:rsidRPr="00E415A3" w:rsidRDefault="00E415A3" w:rsidP="00E415A3">
            <w:pPr>
              <w:rPr>
                <w:rFonts w:cstheme="minorHAnsi"/>
                <w:bCs/>
                <w:sz w:val="20"/>
                <w:szCs w:val="20"/>
              </w:rPr>
            </w:pPr>
            <w:r w:rsidRPr="00E415A3">
              <w:rPr>
                <w:rFonts w:cstheme="minorHAnsi"/>
                <w:bCs/>
                <w:sz w:val="20"/>
                <w:szCs w:val="20"/>
              </w:rPr>
              <w:t>10.5.5. İslam düşüncesindeki amelî fıkhi yorumları tanır.</w:t>
            </w:r>
          </w:p>
        </w:tc>
      </w:tr>
    </w:tbl>
    <w:p w14:paraId="24141205" w14:textId="3A0135DB" w:rsidR="00E415A3" w:rsidRDefault="00E415A3">
      <w:pPr>
        <w:rPr>
          <w:sz w:val="20"/>
          <w:szCs w:val="20"/>
        </w:rPr>
      </w:pPr>
    </w:p>
    <w:p w14:paraId="5B7BEF9E" w14:textId="634CF323" w:rsidR="006E72A9" w:rsidRDefault="006E72A9">
      <w:pPr>
        <w:rPr>
          <w:sz w:val="20"/>
          <w:szCs w:val="20"/>
        </w:rPr>
      </w:pPr>
    </w:p>
    <w:p w14:paraId="44B9D657" w14:textId="2860AC16" w:rsidR="006E72A9" w:rsidRDefault="006E72A9">
      <w:pPr>
        <w:rPr>
          <w:sz w:val="20"/>
          <w:szCs w:val="20"/>
        </w:rPr>
      </w:pPr>
    </w:p>
    <w:p w14:paraId="1FB691B9" w14:textId="77777777" w:rsidR="006E72A9" w:rsidRDefault="006E72A9">
      <w:pPr>
        <w:rPr>
          <w:sz w:val="20"/>
          <w:szCs w:val="20"/>
        </w:rPr>
      </w:pPr>
    </w:p>
    <w:p w14:paraId="2AA8D132" w14:textId="4CADB99F" w:rsidR="000D3640" w:rsidRDefault="000D3640" w:rsidP="000D3640">
      <w:pPr>
        <w:tabs>
          <w:tab w:val="left" w:pos="5647"/>
        </w:tabs>
        <w:rPr>
          <w:sz w:val="20"/>
          <w:szCs w:val="20"/>
        </w:rPr>
      </w:pPr>
      <w:r>
        <w:rPr>
          <w:sz w:val="20"/>
          <w:szCs w:val="20"/>
        </w:rPr>
        <w:tab/>
        <w:t>Şükran ŞEN</w:t>
      </w:r>
    </w:p>
    <w:p w14:paraId="3FB6EE84" w14:textId="3C17C66B" w:rsidR="000D3640" w:rsidRPr="000D3640" w:rsidRDefault="000D3640" w:rsidP="000D3640">
      <w:pPr>
        <w:tabs>
          <w:tab w:val="left" w:pos="564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Din Kültürü ve Ahla</w:t>
      </w:r>
      <w:r w:rsidR="006C1E84">
        <w:rPr>
          <w:sz w:val="20"/>
          <w:szCs w:val="20"/>
        </w:rPr>
        <w:t>k Bilgisi Öğretmeni</w:t>
      </w:r>
    </w:p>
    <w:sectPr w:rsidR="000D3640" w:rsidRPr="000D3640" w:rsidSect="006E72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8187B"/>
    <w:multiLevelType w:val="hybridMultilevel"/>
    <w:tmpl w:val="B080A2BC"/>
    <w:lvl w:ilvl="0" w:tplc="11F078E0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5" w:hanging="360"/>
      </w:pPr>
    </w:lvl>
    <w:lvl w:ilvl="2" w:tplc="041F001B" w:tentative="1">
      <w:start w:val="1"/>
      <w:numFmt w:val="lowerRoman"/>
      <w:lvlText w:val="%3."/>
      <w:lvlJc w:val="right"/>
      <w:pPr>
        <w:ind w:left="3465" w:hanging="180"/>
      </w:pPr>
    </w:lvl>
    <w:lvl w:ilvl="3" w:tplc="041F000F" w:tentative="1">
      <w:start w:val="1"/>
      <w:numFmt w:val="decimal"/>
      <w:lvlText w:val="%4."/>
      <w:lvlJc w:val="left"/>
      <w:pPr>
        <w:ind w:left="4185" w:hanging="360"/>
      </w:pPr>
    </w:lvl>
    <w:lvl w:ilvl="4" w:tplc="041F0019" w:tentative="1">
      <w:start w:val="1"/>
      <w:numFmt w:val="lowerLetter"/>
      <w:lvlText w:val="%5."/>
      <w:lvlJc w:val="left"/>
      <w:pPr>
        <w:ind w:left="4905" w:hanging="360"/>
      </w:pPr>
    </w:lvl>
    <w:lvl w:ilvl="5" w:tplc="041F001B" w:tentative="1">
      <w:start w:val="1"/>
      <w:numFmt w:val="lowerRoman"/>
      <w:lvlText w:val="%6."/>
      <w:lvlJc w:val="right"/>
      <w:pPr>
        <w:ind w:left="5625" w:hanging="180"/>
      </w:pPr>
    </w:lvl>
    <w:lvl w:ilvl="6" w:tplc="041F000F" w:tentative="1">
      <w:start w:val="1"/>
      <w:numFmt w:val="decimal"/>
      <w:lvlText w:val="%7."/>
      <w:lvlJc w:val="left"/>
      <w:pPr>
        <w:ind w:left="6345" w:hanging="360"/>
      </w:pPr>
    </w:lvl>
    <w:lvl w:ilvl="7" w:tplc="041F0019" w:tentative="1">
      <w:start w:val="1"/>
      <w:numFmt w:val="lowerLetter"/>
      <w:lvlText w:val="%8."/>
      <w:lvlJc w:val="left"/>
      <w:pPr>
        <w:ind w:left="7065" w:hanging="360"/>
      </w:pPr>
    </w:lvl>
    <w:lvl w:ilvl="8" w:tplc="041F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762F401B"/>
    <w:multiLevelType w:val="hybridMultilevel"/>
    <w:tmpl w:val="A0464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23"/>
    <w:rsid w:val="000D3640"/>
    <w:rsid w:val="00132DEB"/>
    <w:rsid w:val="00212F6E"/>
    <w:rsid w:val="00561D07"/>
    <w:rsid w:val="00642676"/>
    <w:rsid w:val="006C1E84"/>
    <w:rsid w:val="006E72A9"/>
    <w:rsid w:val="00797AF2"/>
    <w:rsid w:val="008A2BED"/>
    <w:rsid w:val="00B72F4B"/>
    <w:rsid w:val="00C50885"/>
    <w:rsid w:val="00E12923"/>
    <w:rsid w:val="00E415A3"/>
    <w:rsid w:val="00F5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6AA83"/>
  <w15:chartTrackingRefBased/>
  <w15:docId w15:val="{4768F268-71A8-403E-8DAC-C66E41A6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72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225</Words>
  <Characters>1287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2020-05-02T11:08:00Z</dcterms:created>
  <dcterms:modified xsi:type="dcterms:W3CDTF">2020-05-03T20:50:00Z</dcterms:modified>
</cp:coreProperties>
</file>