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63" w:rsidRDefault="00094EFA" w:rsidP="007E2063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2020 -  2021</w:t>
      </w:r>
      <w:r w:rsidR="007E2063" w:rsidRPr="00691D54">
        <w:rPr>
          <w:rFonts w:asciiTheme="minorHAnsi" w:hAnsiTheme="minorHAnsi" w:cstheme="minorHAnsi"/>
          <w:b/>
          <w:color w:val="000000"/>
        </w:rPr>
        <w:t xml:space="preserve">  EĞİTİM ÖĞRETİM YILI </w:t>
      </w:r>
      <w:proofErr w:type="gramStart"/>
      <w:r w:rsidR="007E2063" w:rsidRPr="00691D54">
        <w:rPr>
          <w:rFonts w:asciiTheme="minorHAnsi" w:hAnsiTheme="minorHAnsi" w:cstheme="minorHAnsi"/>
          <w:b/>
          <w:color w:val="000000"/>
        </w:rPr>
        <w:t>………</w:t>
      </w:r>
      <w:r w:rsidR="007E2063">
        <w:rPr>
          <w:rFonts w:asciiTheme="minorHAnsi" w:hAnsiTheme="minorHAnsi" w:cstheme="minorHAnsi"/>
          <w:b/>
          <w:color w:val="000000"/>
        </w:rPr>
        <w:t>………………………………….</w:t>
      </w:r>
      <w:r w:rsidR="007E2063" w:rsidRPr="00691D54">
        <w:rPr>
          <w:rFonts w:asciiTheme="minorHAnsi" w:hAnsiTheme="minorHAnsi" w:cstheme="minorHAnsi"/>
          <w:b/>
          <w:color w:val="000000"/>
        </w:rPr>
        <w:t>………………………………</w:t>
      </w:r>
      <w:proofErr w:type="gramEnd"/>
      <w:r w:rsidR="007E2063" w:rsidRPr="00691D54">
        <w:rPr>
          <w:rFonts w:asciiTheme="minorHAnsi" w:hAnsiTheme="minorHAnsi" w:cstheme="minorHAnsi"/>
          <w:b/>
          <w:color w:val="000000"/>
        </w:rPr>
        <w:t xml:space="preserve"> </w:t>
      </w:r>
      <w:r>
        <w:rPr>
          <w:rFonts w:asciiTheme="minorHAnsi" w:hAnsiTheme="minorHAnsi" w:cstheme="minorHAnsi"/>
          <w:b/>
          <w:color w:val="000000"/>
        </w:rPr>
        <w:t>ANADOLU</w:t>
      </w:r>
      <w:r w:rsidR="007E2063" w:rsidRPr="00691D54">
        <w:rPr>
          <w:rFonts w:asciiTheme="minorHAnsi" w:hAnsiTheme="minorHAnsi" w:cstheme="minorHAnsi"/>
          <w:b/>
          <w:color w:val="000000"/>
        </w:rPr>
        <w:t xml:space="preserve"> LİSESİ 9. SINIF FİZİK DERSİ ÜNİTELENDİRİLMİŞ YILLIK PLANI</w:t>
      </w:r>
    </w:p>
    <w:p w:rsidR="007E2063" w:rsidRDefault="007E2063" w:rsidP="007E2063">
      <w:pPr>
        <w:tabs>
          <w:tab w:val="left" w:pos="8810"/>
        </w:tabs>
        <w:jc w:val="center"/>
        <w:rPr>
          <w:rFonts w:asciiTheme="minorHAnsi" w:hAnsiTheme="minorHAnsi" w:cstheme="minorHAnsi"/>
          <w:b/>
          <w:color w:val="000000"/>
        </w:rPr>
      </w:pPr>
    </w:p>
    <w:p w:rsidR="007E2063" w:rsidRDefault="007E2063" w:rsidP="007E2063">
      <w:pPr>
        <w:tabs>
          <w:tab w:val="left" w:pos="881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45125">
        <w:rPr>
          <w:rFonts w:asciiTheme="minorHAnsi" w:hAnsiTheme="minorHAnsi" w:cstheme="minorHAnsi"/>
          <w:b/>
          <w:sz w:val="22"/>
          <w:szCs w:val="22"/>
        </w:rPr>
        <w:t>9.SINIF KAZANIM SAYISI VE SÜRE TABLOSU</w:t>
      </w:r>
    </w:p>
    <w:p w:rsidR="007E2063" w:rsidRPr="00745125" w:rsidRDefault="007E2063" w:rsidP="007E2063">
      <w:pPr>
        <w:tabs>
          <w:tab w:val="left" w:pos="8810"/>
        </w:tabs>
        <w:jc w:val="center"/>
        <w:rPr>
          <w:rFonts w:asciiTheme="minorHAnsi" w:hAnsiTheme="minorHAnsi" w:cstheme="minorHAnsi"/>
          <w:sz w:val="22"/>
        </w:rPr>
      </w:pPr>
    </w:p>
    <w:tbl>
      <w:tblPr>
        <w:tblStyle w:val="TabloKlavuzu"/>
        <w:tblW w:w="15871" w:type="dxa"/>
        <w:tblLook w:val="04A0"/>
      </w:tblPr>
      <w:tblGrid>
        <w:gridCol w:w="1413"/>
        <w:gridCol w:w="4876"/>
        <w:gridCol w:w="3145"/>
        <w:gridCol w:w="3145"/>
        <w:gridCol w:w="3292"/>
      </w:tblGrid>
      <w:tr w:rsidR="007E2063" w:rsidRPr="00745125" w:rsidTr="0043119E">
        <w:tc>
          <w:tcPr>
            <w:tcW w:w="1413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745125">
              <w:rPr>
                <w:rFonts w:asciiTheme="minorHAnsi" w:hAnsiTheme="minorHAnsi" w:cstheme="minorHAnsi"/>
                <w:b/>
                <w:color w:val="000000"/>
              </w:rPr>
              <w:t>ÜNİTE NO</w:t>
            </w:r>
          </w:p>
        </w:tc>
        <w:tc>
          <w:tcPr>
            <w:tcW w:w="4876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ÜNİTE ADI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KAZANIM SAYISI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SÜRE / DERS SAATİ</w:t>
            </w:r>
          </w:p>
        </w:tc>
        <w:tc>
          <w:tcPr>
            <w:tcW w:w="3292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ORAN (%)</w:t>
            </w:r>
          </w:p>
        </w:tc>
      </w:tr>
      <w:tr w:rsidR="007E2063" w:rsidRPr="00745125" w:rsidTr="0043119E">
        <w:tc>
          <w:tcPr>
            <w:tcW w:w="1413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</w:t>
            </w:r>
          </w:p>
        </w:tc>
        <w:tc>
          <w:tcPr>
            <w:tcW w:w="4876" w:type="dxa"/>
            <w:vAlign w:val="center"/>
          </w:tcPr>
          <w:p w:rsidR="007E2063" w:rsidRPr="001771C0" w:rsidRDefault="007E2063" w:rsidP="004F03A8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1771C0">
              <w:rPr>
                <w:rFonts w:asciiTheme="minorHAnsi" w:hAnsiTheme="minorHAnsi" w:cstheme="minorHAnsi"/>
                <w:b/>
              </w:rPr>
              <w:t xml:space="preserve">FİZİK BİLİMİNE GİRİŞ </w:t>
            </w:r>
          </w:p>
        </w:tc>
        <w:tc>
          <w:tcPr>
            <w:tcW w:w="3145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3145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3292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8,3</w:t>
            </w:r>
          </w:p>
        </w:tc>
      </w:tr>
      <w:tr w:rsidR="007E2063" w:rsidRPr="00745125" w:rsidTr="0043119E">
        <w:tc>
          <w:tcPr>
            <w:tcW w:w="1413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</w:t>
            </w:r>
          </w:p>
        </w:tc>
        <w:tc>
          <w:tcPr>
            <w:tcW w:w="4876" w:type="dxa"/>
            <w:vAlign w:val="center"/>
          </w:tcPr>
          <w:p w:rsidR="007E2063" w:rsidRPr="00745125" w:rsidRDefault="007E2063" w:rsidP="004F03A8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1771C0">
              <w:rPr>
                <w:rFonts w:asciiTheme="minorHAnsi" w:hAnsiTheme="minorHAnsi" w:cstheme="minorHAnsi"/>
                <w:b/>
              </w:rPr>
              <w:t xml:space="preserve">MADDE VE ÖZELLİKLERİ </w:t>
            </w:r>
          </w:p>
        </w:tc>
        <w:tc>
          <w:tcPr>
            <w:tcW w:w="3145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3145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  <w:tc>
          <w:tcPr>
            <w:tcW w:w="3292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11,1</w:t>
            </w:r>
          </w:p>
        </w:tc>
      </w:tr>
      <w:tr w:rsidR="007E2063" w:rsidRPr="00745125" w:rsidTr="0043119E">
        <w:tc>
          <w:tcPr>
            <w:tcW w:w="1413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3</w:t>
            </w:r>
          </w:p>
        </w:tc>
        <w:tc>
          <w:tcPr>
            <w:tcW w:w="4876" w:type="dxa"/>
            <w:vAlign w:val="center"/>
          </w:tcPr>
          <w:p w:rsidR="007E2063" w:rsidRPr="00745125" w:rsidRDefault="007E2063" w:rsidP="004F03A8">
            <w:pPr>
              <w:tabs>
                <w:tab w:val="left" w:pos="8810"/>
              </w:tabs>
              <w:rPr>
                <w:rFonts w:asciiTheme="minorHAnsi" w:hAnsiTheme="minorHAnsi" w:cstheme="minorHAnsi"/>
                <w:b/>
                <w:color w:val="000000"/>
              </w:rPr>
            </w:pPr>
            <w:r w:rsidRPr="001771C0">
              <w:rPr>
                <w:rFonts w:asciiTheme="minorHAnsi" w:hAnsiTheme="minorHAnsi" w:cstheme="minorHAnsi"/>
                <w:b/>
              </w:rPr>
              <w:t xml:space="preserve">HAREKET VE KUVVET </w:t>
            </w:r>
          </w:p>
        </w:tc>
        <w:tc>
          <w:tcPr>
            <w:tcW w:w="3145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11</w:t>
            </w:r>
          </w:p>
        </w:tc>
        <w:tc>
          <w:tcPr>
            <w:tcW w:w="3145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</w:t>
            </w:r>
          </w:p>
        </w:tc>
        <w:tc>
          <w:tcPr>
            <w:tcW w:w="3292" w:type="dxa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27,8</w:t>
            </w:r>
          </w:p>
        </w:tc>
      </w:tr>
      <w:tr w:rsidR="007E2063" w:rsidRPr="00745125" w:rsidTr="0043119E">
        <w:tc>
          <w:tcPr>
            <w:tcW w:w="1413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4876" w:type="dxa"/>
            <w:vAlign w:val="center"/>
          </w:tcPr>
          <w:p w:rsidR="007E2063" w:rsidRDefault="007E2063" w:rsidP="004F03A8">
            <w:pPr>
              <w:tabs>
                <w:tab w:val="left" w:pos="8810"/>
              </w:tabs>
            </w:pPr>
            <w:r w:rsidRPr="001771C0">
              <w:rPr>
                <w:rFonts w:asciiTheme="minorHAnsi" w:hAnsiTheme="minorHAnsi" w:cstheme="minorHAnsi"/>
                <w:b/>
              </w:rPr>
              <w:t xml:space="preserve">ENERJİ </w:t>
            </w:r>
          </w:p>
        </w:tc>
        <w:tc>
          <w:tcPr>
            <w:tcW w:w="3145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  <w:tc>
          <w:tcPr>
            <w:tcW w:w="3145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16</w:t>
            </w:r>
          </w:p>
        </w:tc>
        <w:tc>
          <w:tcPr>
            <w:tcW w:w="3292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22,3</w:t>
            </w:r>
          </w:p>
        </w:tc>
      </w:tr>
      <w:tr w:rsidR="007E2063" w:rsidRPr="00745125" w:rsidTr="0043119E">
        <w:tc>
          <w:tcPr>
            <w:tcW w:w="1413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5</w:t>
            </w:r>
          </w:p>
        </w:tc>
        <w:tc>
          <w:tcPr>
            <w:tcW w:w="4876" w:type="dxa"/>
            <w:vAlign w:val="center"/>
          </w:tcPr>
          <w:p w:rsidR="007E2063" w:rsidRDefault="007E2063" w:rsidP="004F03A8">
            <w:pPr>
              <w:tabs>
                <w:tab w:val="left" w:pos="8810"/>
              </w:tabs>
            </w:pPr>
            <w:r w:rsidRPr="001771C0">
              <w:rPr>
                <w:rFonts w:asciiTheme="minorHAnsi" w:hAnsiTheme="minorHAnsi" w:cstheme="minorHAnsi"/>
                <w:b/>
              </w:rPr>
              <w:t xml:space="preserve">ISI VE SICAKLIK </w:t>
            </w:r>
          </w:p>
        </w:tc>
        <w:tc>
          <w:tcPr>
            <w:tcW w:w="3145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13</w:t>
            </w:r>
          </w:p>
        </w:tc>
        <w:tc>
          <w:tcPr>
            <w:tcW w:w="3145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14</w:t>
            </w:r>
          </w:p>
        </w:tc>
        <w:tc>
          <w:tcPr>
            <w:tcW w:w="3292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19,4</w:t>
            </w:r>
          </w:p>
        </w:tc>
      </w:tr>
      <w:tr w:rsidR="007E2063" w:rsidRPr="00745125" w:rsidTr="0043119E">
        <w:tc>
          <w:tcPr>
            <w:tcW w:w="1413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6</w:t>
            </w:r>
          </w:p>
        </w:tc>
        <w:tc>
          <w:tcPr>
            <w:tcW w:w="4876" w:type="dxa"/>
            <w:vAlign w:val="center"/>
          </w:tcPr>
          <w:p w:rsidR="007E2063" w:rsidRDefault="007E2063" w:rsidP="004F03A8">
            <w:pPr>
              <w:tabs>
                <w:tab w:val="left" w:pos="8810"/>
              </w:tabs>
            </w:pPr>
            <w:r w:rsidRPr="001771C0">
              <w:rPr>
                <w:rFonts w:asciiTheme="minorHAnsi" w:hAnsiTheme="minorHAnsi" w:cstheme="minorHAnsi"/>
                <w:b/>
              </w:rPr>
              <w:t xml:space="preserve">ELEKTROSTATİK </w:t>
            </w:r>
          </w:p>
        </w:tc>
        <w:tc>
          <w:tcPr>
            <w:tcW w:w="3145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</w:t>
            </w:r>
          </w:p>
        </w:tc>
        <w:tc>
          <w:tcPr>
            <w:tcW w:w="3145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8</w:t>
            </w:r>
          </w:p>
        </w:tc>
        <w:tc>
          <w:tcPr>
            <w:tcW w:w="3292" w:type="dxa"/>
          </w:tcPr>
          <w:p w:rsidR="007E2063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11,1</w:t>
            </w:r>
          </w:p>
        </w:tc>
      </w:tr>
      <w:tr w:rsidR="007E2063" w:rsidRPr="00745125" w:rsidTr="0043119E">
        <w:tc>
          <w:tcPr>
            <w:tcW w:w="6289" w:type="dxa"/>
            <w:gridSpan w:val="2"/>
            <w:shd w:val="clear" w:color="auto" w:fill="DEEAF6" w:themeFill="accent1" w:themeFillTint="33"/>
            <w:vAlign w:val="center"/>
          </w:tcPr>
          <w:p w:rsidR="007E2063" w:rsidRPr="00745125" w:rsidRDefault="007E2063" w:rsidP="004F03A8">
            <w:pPr>
              <w:tabs>
                <w:tab w:val="left" w:pos="8810"/>
              </w:tabs>
              <w:jc w:val="right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TOPLAM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44</w:t>
            </w:r>
          </w:p>
        </w:tc>
        <w:tc>
          <w:tcPr>
            <w:tcW w:w="3145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72</w:t>
            </w:r>
          </w:p>
        </w:tc>
        <w:tc>
          <w:tcPr>
            <w:tcW w:w="3292" w:type="dxa"/>
            <w:shd w:val="clear" w:color="auto" w:fill="DEEAF6" w:themeFill="accent1" w:themeFillTint="33"/>
          </w:tcPr>
          <w:p w:rsidR="007E2063" w:rsidRPr="00745125" w:rsidRDefault="007E2063" w:rsidP="004F03A8">
            <w:pPr>
              <w:tabs>
                <w:tab w:val="left" w:pos="8810"/>
              </w:tabs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100</w:t>
            </w:r>
          </w:p>
        </w:tc>
      </w:tr>
    </w:tbl>
    <w:p w:rsidR="007E2063" w:rsidRDefault="007E2063" w:rsidP="007E2063">
      <w:pPr>
        <w:tabs>
          <w:tab w:val="left" w:pos="8810"/>
        </w:tabs>
        <w:jc w:val="center"/>
        <w:rPr>
          <w:rFonts w:ascii="Arial" w:hAnsi="Arial" w:cs="Arial"/>
          <w:b/>
          <w:color w:val="000000"/>
        </w:rPr>
      </w:pPr>
    </w:p>
    <w:tbl>
      <w:tblPr>
        <w:tblStyle w:val="TabloKlavuzu"/>
        <w:tblW w:w="15866" w:type="dxa"/>
        <w:tblLook w:val="04A0"/>
      </w:tblPr>
      <w:tblGrid>
        <w:gridCol w:w="498"/>
        <w:gridCol w:w="498"/>
        <w:gridCol w:w="498"/>
        <w:gridCol w:w="1213"/>
        <w:gridCol w:w="7019"/>
        <w:gridCol w:w="1798"/>
        <w:gridCol w:w="1649"/>
        <w:gridCol w:w="1570"/>
        <w:gridCol w:w="1123"/>
      </w:tblGrid>
      <w:tr w:rsidR="007E2063" w:rsidTr="004F03A8">
        <w:trPr>
          <w:cantSplit/>
          <w:trHeight w:val="856"/>
        </w:trPr>
        <w:tc>
          <w:tcPr>
            <w:tcW w:w="492" w:type="dxa"/>
            <w:shd w:val="clear" w:color="auto" w:fill="DEEAF6" w:themeFill="accent1" w:themeFillTint="33"/>
            <w:textDirection w:val="btLr"/>
            <w:vAlign w:val="center"/>
          </w:tcPr>
          <w:p w:rsidR="007E2063" w:rsidRPr="001771C0" w:rsidRDefault="007E2063" w:rsidP="004F03A8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1771C0">
              <w:rPr>
                <w:rFonts w:asciiTheme="minorHAnsi" w:hAnsiTheme="minorHAnsi"/>
                <w:b/>
              </w:rPr>
              <w:t>Ay</w:t>
            </w:r>
          </w:p>
        </w:tc>
        <w:tc>
          <w:tcPr>
            <w:tcW w:w="491" w:type="dxa"/>
            <w:shd w:val="clear" w:color="auto" w:fill="DEEAF6" w:themeFill="accent1" w:themeFillTint="33"/>
            <w:textDirection w:val="btLr"/>
            <w:vAlign w:val="center"/>
          </w:tcPr>
          <w:p w:rsidR="007E2063" w:rsidRPr="001771C0" w:rsidRDefault="007E2063" w:rsidP="004F03A8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1771C0">
              <w:rPr>
                <w:rFonts w:asciiTheme="minorHAnsi" w:hAnsiTheme="minorHAnsi"/>
                <w:b/>
              </w:rPr>
              <w:t>Hafta</w:t>
            </w:r>
          </w:p>
        </w:tc>
        <w:tc>
          <w:tcPr>
            <w:tcW w:w="491" w:type="dxa"/>
            <w:shd w:val="clear" w:color="auto" w:fill="DEEAF6" w:themeFill="accent1" w:themeFillTint="33"/>
            <w:textDirection w:val="btLr"/>
            <w:vAlign w:val="center"/>
          </w:tcPr>
          <w:p w:rsidR="007E2063" w:rsidRPr="001771C0" w:rsidRDefault="007E2063" w:rsidP="004F03A8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 w:rsidRPr="001771C0">
              <w:rPr>
                <w:rFonts w:asciiTheme="minorHAnsi" w:hAnsiTheme="minorHAnsi"/>
                <w:b/>
              </w:rPr>
              <w:t>Saat</w:t>
            </w:r>
          </w:p>
        </w:tc>
        <w:tc>
          <w:tcPr>
            <w:tcW w:w="1215" w:type="dxa"/>
            <w:shd w:val="clear" w:color="auto" w:fill="DEEAF6" w:themeFill="accent1" w:themeFillTint="33"/>
            <w:vAlign w:val="center"/>
          </w:tcPr>
          <w:p w:rsidR="007E2063" w:rsidRPr="00C20F6B" w:rsidRDefault="007E2063" w:rsidP="004F03A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ALT ÖĞR. ALANI</w:t>
            </w:r>
          </w:p>
        </w:tc>
        <w:tc>
          <w:tcPr>
            <w:tcW w:w="7036" w:type="dxa"/>
            <w:shd w:val="clear" w:color="auto" w:fill="DEEAF6" w:themeFill="accent1" w:themeFillTint="33"/>
            <w:vAlign w:val="center"/>
          </w:tcPr>
          <w:p w:rsidR="007E2063" w:rsidRPr="00C20F6B" w:rsidRDefault="007E2063" w:rsidP="004F03A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KAZANIMLAR</w:t>
            </w:r>
          </w:p>
        </w:tc>
        <w:tc>
          <w:tcPr>
            <w:tcW w:w="1799" w:type="dxa"/>
            <w:shd w:val="clear" w:color="auto" w:fill="DEEAF6" w:themeFill="accent1" w:themeFillTint="33"/>
            <w:vAlign w:val="center"/>
          </w:tcPr>
          <w:p w:rsidR="007E2063" w:rsidRPr="00C20F6B" w:rsidRDefault="007E2063" w:rsidP="004F03A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ETKİNLİK</w:t>
            </w:r>
          </w:p>
        </w:tc>
        <w:tc>
          <w:tcPr>
            <w:tcW w:w="1649" w:type="dxa"/>
            <w:shd w:val="clear" w:color="auto" w:fill="DEEAF6" w:themeFill="accent1" w:themeFillTint="33"/>
            <w:vAlign w:val="center"/>
          </w:tcPr>
          <w:p w:rsidR="007E2063" w:rsidRPr="00C20F6B" w:rsidRDefault="007E2063" w:rsidP="004F03A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KULLANILAN EĞİTİM TEKNOLOJİLERİ,  ARAÇ VE GEREÇLERİ</w:t>
            </w:r>
          </w:p>
        </w:tc>
        <w:tc>
          <w:tcPr>
            <w:tcW w:w="1570" w:type="dxa"/>
            <w:shd w:val="clear" w:color="auto" w:fill="DEEAF6" w:themeFill="accent1" w:themeFillTint="33"/>
            <w:vAlign w:val="center"/>
          </w:tcPr>
          <w:p w:rsidR="007E2063" w:rsidRPr="00C20F6B" w:rsidRDefault="007E2063" w:rsidP="004F03A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ATATURKÇÜLÜK</w:t>
            </w:r>
          </w:p>
        </w:tc>
        <w:tc>
          <w:tcPr>
            <w:tcW w:w="1123" w:type="dxa"/>
            <w:shd w:val="clear" w:color="auto" w:fill="DEEAF6" w:themeFill="accent1" w:themeFillTint="33"/>
            <w:vAlign w:val="center"/>
          </w:tcPr>
          <w:p w:rsidR="007E2063" w:rsidRPr="00C20F6B" w:rsidRDefault="007E2063" w:rsidP="004F03A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20F6B">
              <w:rPr>
                <w:rFonts w:asciiTheme="minorHAnsi" w:hAnsiTheme="minorHAnsi"/>
                <w:b/>
                <w:sz w:val="20"/>
                <w:szCs w:val="20"/>
              </w:rPr>
              <w:t>AÇIKLAMA</w:t>
            </w:r>
          </w:p>
        </w:tc>
      </w:tr>
      <w:tr w:rsidR="007E2063" w:rsidTr="004F03A8">
        <w:trPr>
          <w:cantSplit/>
          <w:trHeight w:val="397"/>
        </w:trPr>
        <w:tc>
          <w:tcPr>
            <w:tcW w:w="15866" w:type="dxa"/>
            <w:gridSpan w:val="9"/>
            <w:shd w:val="clear" w:color="auto" w:fill="E2EFD9" w:themeFill="accent6" w:themeFillTint="33"/>
            <w:vAlign w:val="center"/>
          </w:tcPr>
          <w:p w:rsidR="007E2063" w:rsidRPr="00774019" w:rsidRDefault="007E2063" w:rsidP="004F03A8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  <w:shd w:val="clear" w:color="auto" w:fill="E2EFD9" w:themeFill="accent6" w:themeFillTint="33"/>
              </w:rPr>
              <w:t>1.ÜNİTE:</w:t>
            </w:r>
            <w:r w:rsidRPr="00774019">
              <w:rPr>
                <w:rFonts w:asciiTheme="minorHAnsi" w:hAnsiTheme="minorHAnsi"/>
                <w:b/>
                <w:color w:val="833C0B" w:themeColor="accent2" w:themeShade="80"/>
              </w:rPr>
              <w:t xml:space="preserve"> </w:t>
            </w:r>
            <w:r w:rsidRPr="00774019">
              <w:rPr>
                <w:rFonts w:asciiTheme="minorHAnsi" w:hAnsiTheme="minorHAnsi"/>
                <w:b/>
                <w:color w:val="C00000"/>
              </w:rPr>
              <w:t xml:space="preserve">FİZİK BİLİMİNE GİRİŞ </w:t>
            </w:r>
          </w:p>
          <w:p w:rsidR="007E2063" w:rsidRPr="00774019" w:rsidRDefault="007E2063" w:rsidP="004F03A8">
            <w:pPr>
              <w:rPr>
                <w:rFonts w:asciiTheme="minorHAnsi" w:hAnsiTheme="minorHAnsi"/>
                <w:b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>Kazanım Sayısı:</w:t>
            </w:r>
            <w:r w:rsidRPr="00774019">
              <w:rPr>
                <w:rFonts w:asciiTheme="minorHAnsi" w:hAnsiTheme="minorHAnsi"/>
                <w:b/>
              </w:rPr>
              <w:t xml:space="preserve"> </w:t>
            </w:r>
            <w:r w:rsidRPr="00774019">
              <w:rPr>
                <w:rFonts w:asciiTheme="minorHAnsi" w:hAnsiTheme="minorHAnsi"/>
                <w:b/>
                <w:color w:val="C00000"/>
              </w:rPr>
              <w:t>4</w:t>
            </w:r>
            <w:r w:rsidRPr="00774019">
              <w:rPr>
                <w:rFonts w:asciiTheme="minorHAnsi" w:hAnsiTheme="minorHAnsi"/>
                <w:b/>
              </w:rPr>
              <w:t xml:space="preserve">          </w:t>
            </w:r>
          </w:p>
          <w:p w:rsidR="007E2063" w:rsidRPr="00C20F6B" w:rsidRDefault="007E2063" w:rsidP="004F03A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>Ders saati:</w:t>
            </w:r>
            <w:r w:rsidRPr="00774019">
              <w:rPr>
                <w:rFonts w:asciiTheme="minorHAnsi" w:hAnsiTheme="minorHAnsi"/>
                <w:b/>
                <w:color w:val="538135" w:themeColor="accent6" w:themeShade="BF"/>
              </w:rPr>
              <w:t xml:space="preserve"> </w:t>
            </w:r>
            <w:r w:rsidRPr="00774019">
              <w:rPr>
                <w:rFonts w:asciiTheme="minorHAnsi" w:hAnsiTheme="minorHAnsi"/>
                <w:b/>
                <w:color w:val="C00000"/>
              </w:rPr>
              <w:t>6 saat</w:t>
            </w:r>
          </w:p>
        </w:tc>
      </w:tr>
      <w:tr w:rsidR="00A143FF" w:rsidTr="004F03A8">
        <w:trPr>
          <w:cantSplit/>
          <w:trHeight w:val="1279"/>
        </w:trPr>
        <w:tc>
          <w:tcPr>
            <w:tcW w:w="492" w:type="dxa"/>
            <w:vMerge w:val="restart"/>
            <w:textDirection w:val="btLr"/>
            <w:vAlign w:val="center"/>
          </w:tcPr>
          <w:p w:rsidR="00A143FF" w:rsidRPr="00774019" w:rsidRDefault="00A143FF" w:rsidP="007B6445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  <w:r w:rsidRPr="00774019">
              <w:rPr>
                <w:rFonts w:asciiTheme="minorHAnsi" w:hAnsiTheme="minorHAnsi"/>
                <w:b/>
                <w:color w:val="1F4E79" w:themeColor="accent1" w:themeShade="80"/>
              </w:rPr>
              <w:t>EYLÜL</w:t>
            </w:r>
          </w:p>
        </w:tc>
        <w:tc>
          <w:tcPr>
            <w:tcW w:w="491" w:type="dxa"/>
            <w:vAlign w:val="center"/>
          </w:tcPr>
          <w:p w:rsidR="00A143FF" w:rsidRPr="00750427" w:rsidRDefault="00581732" w:rsidP="007B644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91" w:type="dxa"/>
            <w:vAlign w:val="center"/>
          </w:tcPr>
          <w:p w:rsidR="00A143FF" w:rsidRPr="00750427" w:rsidRDefault="00A143FF" w:rsidP="007B644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15" w:type="dxa"/>
            <w:shd w:val="clear" w:color="auto" w:fill="E2EFD9" w:themeFill="accent6" w:themeFillTint="33"/>
            <w:textDirection w:val="btLr"/>
            <w:vAlign w:val="center"/>
          </w:tcPr>
          <w:p w:rsidR="00A143FF" w:rsidRPr="00774019" w:rsidRDefault="00A143FF" w:rsidP="007B6445">
            <w:pPr>
              <w:pStyle w:val="AralkYok"/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774019">
              <w:rPr>
                <w:rFonts w:asciiTheme="minorHAnsi" w:hAnsiTheme="minorHAnsi" w:cstheme="minorHAnsi"/>
                <w:b/>
                <w:sz w:val="18"/>
              </w:rPr>
              <w:t>9.1.1.FİZİK BİLİMİNİN ÖNEMİ</w:t>
            </w:r>
          </w:p>
          <w:p w:rsidR="00A143FF" w:rsidRPr="00774019" w:rsidRDefault="00A143FF" w:rsidP="007B6445">
            <w:pPr>
              <w:pStyle w:val="AralkYok"/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 w:rsidRPr="00774019">
              <w:rPr>
                <w:rFonts w:asciiTheme="minorHAnsi" w:hAnsiTheme="minorHAnsi" w:cstheme="minorHAnsi"/>
                <w:b/>
                <w:color w:val="000000"/>
                <w:sz w:val="18"/>
              </w:rPr>
              <w:t>9.1.2.FİZİĞİN UYGULAMA ALANLARI</w:t>
            </w:r>
          </w:p>
          <w:p w:rsidR="00A143FF" w:rsidRPr="00774019" w:rsidRDefault="00A143FF" w:rsidP="007B6445">
            <w:pPr>
              <w:pStyle w:val="AralkYok"/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</w:p>
        </w:tc>
        <w:tc>
          <w:tcPr>
            <w:tcW w:w="7036" w:type="dxa"/>
            <w:vAlign w:val="center"/>
          </w:tcPr>
          <w:p w:rsidR="00A143FF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9.1.1.1. Evrendeki olayların anlaşılmasında fizik biliminin önemini açıklar.</w:t>
            </w:r>
          </w:p>
          <w:p w:rsidR="00A143FF" w:rsidRPr="00A87DF1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Fiziğin evren ve evrendeki olayların anlaşılması ve açıklanmasındaki rolü üzerinde durulur.</w:t>
            </w:r>
          </w:p>
          <w:p w:rsidR="00A143FF" w:rsidRPr="001771C0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9.1.2.1. Fiziğin uygulama alanlarını, alt dalları ve diğer disiplinlerle ilişkilendirir.</w:t>
            </w:r>
          </w:p>
          <w:p w:rsidR="00A143FF" w:rsidRPr="001771C0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 xml:space="preserve">a) Fiziğin mekanik, termodinamik, elektromanyetizma, optik, katı hâl fiziği, atom fiziği, nükleer fizik, yüksek enerji ve plazma fiziği alt dalları, uygulama alanlarından örneklerle açıklanır. Alt dallar ile ilgili mesleklere örnekler verilir. </w:t>
            </w:r>
          </w:p>
          <w:p w:rsidR="00A143FF" w:rsidRPr="001771C0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>b)  Fiziğin felsefe, biyoloji, kimya, teknoloji, mühendislik, sanat, spor ve matematik alanları ile olan ilişkisine günlük hayattan örnekler verilir.</w:t>
            </w:r>
          </w:p>
        </w:tc>
        <w:tc>
          <w:tcPr>
            <w:tcW w:w="1799" w:type="dxa"/>
            <w:vMerge w:val="restart"/>
            <w:vAlign w:val="center"/>
          </w:tcPr>
          <w:p w:rsidR="00A143FF" w:rsidRPr="00A143FF" w:rsidRDefault="00A143FF" w:rsidP="007B6445">
            <w:pPr>
              <w:rPr>
                <w:rFonts w:asciiTheme="minorHAnsi" w:hAnsiTheme="minorHAnsi"/>
                <w:color w:val="000000"/>
                <w:sz w:val="18"/>
              </w:rPr>
            </w:pPr>
            <w:r w:rsidRPr="00A143FF">
              <w:rPr>
                <w:rFonts w:asciiTheme="minorHAnsi" w:hAnsiTheme="minorHAnsi"/>
                <w:color w:val="000000"/>
                <w:sz w:val="18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A143FF" w:rsidRPr="00A143FF" w:rsidRDefault="00A143FF" w:rsidP="007B6445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649" w:type="dxa"/>
            <w:vMerge w:val="restart"/>
            <w:vAlign w:val="center"/>
          </w:tcPr>
          <w:p w:rsidR="00A143FF" w:rsidRPr="003C3F00" w:rsidRDefault="00A143FF" w:rsidP="007B6445">
            <w:pPr>
              <w:rPr>
                <w:rFonts w:asciiTheme="minorHAnsi" w:hAnsiTheme="minorHAnsi"/>
                <w:color w:val="000000"/>
                <w:sz w:val="16"/>
              </w:rPr>
            </w:pPr>
            <w:r>
              <w:rPr>
                <w:rFonts w:asciiTheme="minorHAnsi" w:hAnsiTheme="minorHAnsi"/>
                <w:color w:val="000000"/>
                <w:sz w:val="16"/>
              </w:rPr>
              <w:t xml:space="preserve">Etkileşimli Tahta, Z-Kitap, EBA </w:t>
            </w:r>
            <w:proofErr w:type="gramStart"/>
            <w:r>
              <w:rPr>
                <w:rFonts w:asciiTheme="minorHAnsi" w:hAnsiTheme="minorHAnsi"/>
                <w:color w:val="000000"/>
                <w:sz w:val="16"/>
              </w:rPr>
              <w:t>ders …</w:t>
            </w:r>
            <w:proofErr w:type="gramEnd"/>
          </w:p>
          <w:p w:rsidR="00A143FF" w:rsidRDefault="00A143FF" w:rsidP="007B6445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70" w:type="dxa"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143FF" w:rsidTr="004F03A8">
        <w:trPr>
          <w:cantSplit/>
          <w:trHeight w:val="1279"/>
        </w:trPr>
        <w:tc>
          <w:tcPr>
            <w:tcW w:w="492" w:type="dxa"/>
            <w:vMerge/>
            <w:textDirection w:val="btLr"/>
            <w:vAlign w:val="center"/>
          </w:tcPr>
          <w:p w:rsidR="00A143FF" w:rsidRPr="00774019" w:rsidRDefault="00A143FF" w:rsidP="007B6445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</w:p>
        </w:tc>
        <w:tc>
          <w:tcPr>
            <w:tcW w:w="491" w:type="dxa"/>
            <w:vAlign w:val="center"/>
          </w:tcPr>
          <w:p w:rsidR="00A143FF" w:rsidRPr="00750427" w:rsidRDefault="00581732" w:rsidP="007B644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91" w:type="dxa"/>
            <w:vAlign w:val="center"/>
          </w:tcPr>
          <w:p w:rsidR="00A143FF" w:rsidRPr="00750427" w:rsidRDefault="00A143FF" w:rsidP="007B644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15" w:type="dxa"/>
            <w:shd w:val="clear" w:color="auto" w:fill="E2EFD9" w:themeFill="accent6" w:themeFillTint="33"/>
            <w:textDirection w:val="btLr"/>
            <w:vAlign w:val="center"/>
          </w:tcPr>
          <w:p w:rsidR="00A143FF" w:rsidRPr="00774019" w:rsidRDefault="00A143FF" w:rsidP="007B6445">
            <w:pPr>
              <w:pStyle w:val="AralkYok"/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774019">
              <w:rPr>
                <w:rFonts w:asciiTheme="minorHAnsi" w:hAnsiTheme="minorHAnsi" w:cstheme="minorHAnsi"/>
                <w:b/>
                <w:sz w:val="18"/>
              </w:rPr>
              <w:t>9.1.3. FİZİKSEL NİCELİKLERİN SINIFLANDIRILMASI</w:t>
            </w:r>
          </w:p>
        </w:tc>
        <w:tc>
          <w:tcPr>
            <w:tcW w:w="7036" w:type="dxa"/>
            <w:vAlign w:val="center"/>
          </w:tcPr>
          <w:p w:rsidR="00A143FF" w:rsidRPr="001771C0" w:rsidRDefault="00A143FF" w:rsidP="007B6445">
            <w:pPr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 xml:space="preserve">9.1.3.1. </w:t>
            </w:r>
            <w:proofErr w:type="spellStart"/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Fizi</w:t>
            </w:r>
            <w:proofErr w:type="spellEnd"/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 xml:space="preserve"> </w:t>
            </w:r>
            <w:proofErr w:type="spellStart"/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ksel</w:t>
            </w:r>
            <w:proofErr w:type="spellEnd"/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 xml:space="preserve"> nicelikleri sınıflandırır.</w:t>
            </w:r>
          </w:p>
          <w:p w:rsidR="00A143FF" w:rsidRPr="001771C0" w:rsidRDefault="00A143FF" w:rsidP="007B6445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 xml:space="preserve">a) Niceliklerin temel ve türetilmiş olarak tanımlanması ve sınıflandırılması sağlanır. </w:t>
            </w:r>
          </w:p>
          <w:p w:rsidR="00A143FF" w:rsidRPr="001771C0" w:rsidRDefault="00A143FF" w:rsidP="007B6445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>b)  Temel büyüklüklerin birimleri SI birim sisteminde tanıtılır. Türetilmiş büyüklükler için fen bilimleri dersinde geçmiş konulardan örnekler verilir.</w:t>
            </w:r>
          </w:p>
          <w:p w:rsidR="00A143FF" w:rsidRPr="001771C0" w:rsidRDefault="00A143FF" w:rsidP="007B6445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 xml:space="preserve">c) Niceliklerin </w:t>
            </w:r>
            <w:proofErr w:type="spellStart"/>
            <w:r w:rsidRPr="001771C0">
              <w:rPr>
                <w:rFonts w:asciiTheme="minorHAnsi" w:hAnsiTheme="minorHAnsi" w:cstheme="minorHAnsi"/>
                <w:sz w:val="20"/>
                <w:szCs w:val="18"/>
              </w:rPr>
              <w:t>skaler</w:t>
            </w:r>
            <w:proofErr w:type="spellEnd"/>
            <w:r w:rsidRPr="001771C0">
              <w:rPr>
                <w:rFonts w:asciiTheme="minorHAnsi" w:hAnsiTheme="minorHAnsi" w:cstheme="minorHAnsi"/>
                <w:sz w:val="20"/>
                <w:szCs w:val="18"/>
              </w:rPr>
              <w:t xml:space="preserve"> ve </w:t>
            </w:r>
            <w:proofErr w:type="spellStart"/>
            <w:r w:rsidRPr="001771C0">
              <w:rPr>
                <w:rFonts w:asciiTheme="minorHAnsi" w:hAnsiTheme="minorHAnsi" w:cstheme="minorHAnsi"/>
                <w:sz w:val="20"/>
                <w:szCs w:val="18"/>
              </w:rPr>
              <w:t>vektörel</w:t>
            </w:r>
            <w:proofErr w:type="spellEnd"/>
            <w:r w:rsidRPr="001771C0">
              <w:rPr>
                <w:rFonts w:asciiTheme="minorHAnsi" w:hAnsiTheme="minorHAnsi" w:cstheme="minorHAnsi"/>
                <w:sz w:val="20"/>
                <w:szCs w:val="18"/>
              </w:rPr>
              <w:t xml:space="preserve"> olarak tanımlanması ve sınıflandırılması sağlanır. </w:t>
            </w:r>
          </w:p>
          <w:p w:rsidR="00A143FF" w:rsidRPr="00A87DF1" w:rsidRDefault="00A143FF" w:rsidP="007B6445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 xml:space="preserve">ç) </w:t>
            </w:r>
            <w:proofErr w:type="spellStart"/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Skaler</w:t>
            </w:r>
            <w:proofErr w:type="spellEnd"/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 xml:space="preserve"> ve </w:t>
            </w:r>
            <w:proofErr w:type="spellStart"/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vektörel</w:t>
            </w:r>
            <w:proofErr w:type="spellEnd"/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 xml:space="preserve"> niceliklerde toplama işlemlerine (tek boyutta) günlük hayattan örnekler verilerek,</w:t>
            </w:r>
            <w:r w:rsidRPr="00A87DF1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karşılaştırma yapılması sağlanır. Vektörlerde toplama işlemlerinin tek boyutta yapılması sağlanır.</w:t>
            </w:r>
          </w:p>
        </w:tc>
        <w:tc>
          <w:tcPr>
            <w:tcW w:w="1799" w:type="dxa"/>
            <w:vMerge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649" w:type="dxa"/>
            <w:vMerge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A143FF" w:rsidTr="004F03A8">
        <w:trPr>
          <w:cantSplit/>
          <w:trHeight w:val="1279"/>
        </w:trPr>
        <w:tc>
          <w:tcPr>
            <w:tcW w:w="492" w:type="dxa"/>
            <w:vMerge/>
            <w:textDirection w:val="btLr"/>
            <w:vAlign w:val="center"/>
          </w:tcPr>
          <w:p w:rsidR="00A143FF" w:rsidRPr="00774019" w:rsidRDefault="00A143FF" w:rsidP="007B6445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</w:p>
        </w:tc>
        <w:tc>
          <w:tcPr>
            <w:tcW w:w="491" w:type="dxa"/>
            <w:vAlign w:val="center"/>
          </w:tcPr>
          <w:p w:rsidR="00A143FF" w:rsidRPr="00750427" w:rsidRDefault="00581732" w:rsidP="007B644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91" w:type="dxa"/>
            <w:vAlign w:val="center"/>
          </w:tcPr>
          <w:p w:rsidR="00A143FF" w:rsidRPr="00750427" w:rsidRDefault="00A143FF" w:rsidP="007B6445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215" w:type="dxa"/>
            <w:shd w:val="clear" w:color="auto" w:fill="E2EFD9" w:themeFill="accent6" w:themeFillTint="33"/>
            <w:textDirection w:val="btLr"/>
            <w:vAlign w:val="center"/>
          </w:tcPr>
          <w:p w:rsidR="00A143FF" w:rsidRPr="00774019" w:rsidRDefault="00A143FF" w:rsidP="007B6445">
            <w:pPr>
              <w:pStyle w:val="AralkYok"/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</w:rPr>
            </w:pPr>
            <w:r w:rsidRPr="00774019">
              <w:rPr>
                <w:rFonts w:asciiTheme="minorHAnsi" w:hAnsiTheme="minorHAnsi" w:cstheme="minorHAnsi"/>
                <w:b/>
                <w:sz w:val="18"/>
              </w:rPr>
              <w:t>9.1.4.BİLİM ARAŞTIRMA MERKEZLERİ</w:t>
            </w:r>
          </w:p>
        </w:tc>
        <w:tc>
          <w:tcPr>
            <w:tcW w:w="7036" w:type="dxa"/>
            <w:vAlign w:val="center"/>
          </w:tcPr>
          <w:p w:rsidR="00A143FF" w:rsidRPr="001771C0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b/>
                <w:i/>
                <w:sz w:val="20"/>
                <w:szCs w:val="18"/>
              </w:rPr>
              <w:t>9.1.4.1.  Bilim araştırma merkezlerinin fizik bilimi için önemini açıklar.</w:t>
            </w:r>
          </w:p>
          <w:p w:rsidR="00A143FF" w:rsidRPr="001771C0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>a) Bilim araştırma merkezleri TÜBİTAK, TAEK, ASELSAN, CERN,  NASA ve ESA ile sınırlandırılır.</w:t>
            </w:r>
          </w:p>
          <w:p w:rsidR="00A143FF" w:rsidRPr="001771C0" w:rsidRDefault="00A143FF" w:rsidP="007B6445">
            <w:pPr>
              <w:shd w:val="clear" w:color="auto" w:fill="FFFFFF"/>
              <w:rPr>
                <w:rFonts w:asciiTheme="minorHAnsi" w:hAnsiTheme="minorHAnsi" w:cstheme="minorHAnsi"/>
                <w:sz w:val="20"/>
                <w:szCs w:val="18"/>
              </w:rPr>
            </w:pPr>
            <w:r w:rsidRPr="001771C0">
              <w:rPr>
                <w:rFonts w:asciiTheme="minorHAnsi" w:hAnsiTheme="minorHAnsi" w:cstheme="minorHAnsi"/>
                <w:sz w:val="20"/>
                <w:szCs w:val="18"/>
              </w:rPr>
              <w:t>b)  Bilimsel araştırmalarda etik ilkelere uymanın önemi vurgulanır.</w:t>
            </w:r>
          </w:p>
        </w:tc>
        <w:tc>
          <w:tcPr>
            <w:tcW w:w="1799" w:type="dxa"/>
            <w:vMerge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649" w:type="dxa"/>
            <w:vMerge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70" w:type="dxa"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23" w:type="dxa"/>
            <w:vAlign w:val="center"/>
          </w:tcPr>
          <w:p w:rsidR="00A143FF" w:rsidRPr="00C20F6B" w:rsidRDefault="00A143FF" w:rsidP="007B6445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7E2063" w:rsidRDefault="007E2063" w:rsidP="007E2063"/>
    <w:tbl>
      <w:tblPr>
        <w:tblStyle w:val="TabloKlavuzu"/>
        <w:tblW w:w="25910" w:type="dxa"/>
        <w:tblLook w:val="04A0"/>
      </w:tblPr>
      <w:tblGrid>
        <w:gridCol w:w="498"/>
        <w:gridCol w:w="49"/>
        <w:gridCol w:w="482"/>
        <w:gridCol w:w="16"/>
        <w:gridCol w:w="422"/>
        <w:gridCol w:w="12"/>
        <w:gridCol w:w="1290"/>
        <w:gridCol w:w="61"/>
        <w:gridCol w:w="6991"/>
        <w:gridCol w:w="1700"/>
        <w:gridCol w:w="1673"/>
        <w:gridCol w:w="1560"/>
        <w:gridCol w:w="1118"/>
        <w:gridCol w:w="1673"/>
        <w:gridCol w:w="1673"/>
        <w:gridCol w:w="1673"/>
        <w:gridCol w:w="1673"/>
        <w:gridCol w:w="1673"/>
        <w:gridCol w:w="1673"/>
      </w:tblGrid>
      <w:tr w:rsidR="007E2063" w:rsidTr="00956F6F">
        <w:trPr>
          <w:gridAfter w:val="6"/>
          <w:wAfter w:w="10044" w:type="dxa"/>
          <w:cantSplit/>
          <w:trHeight w:val="670"/>
        </w:trPr>
        <w:tc>
          <w:tcPr>
            <w:tcW w:w="15866" w:type="dxa"/>
            <w:gridSpan w:val="13"/>
            <w:shd w:val="clear" w:color="auto" w:fill="FFF2CC" w:themeFill="accent4" w:themeFillTint="33"/>
            <w:vAlign w:val="center"/>
          </w:tcPr>
          <w:p w:rsidR="007E2063" w:rsidRPr="00774019" w:rsidRDefault="007E2063" w:rsidP="004F03A8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 xml:space="preserve">2.ÜNİTE: </w:t>
            </w:r>
            <w:r w:rsidRPr="00774019">
              <w:rPr>
                <w:rFonts w:asciiTheme="minorHAnsi" w:hAnsiTheme="minorHAnsi"/>
                <w:b/>
                <w:color w:val="C00000"/>
              </w:rPr>
              <w:t xml:space="preserve">MADDE VE ÖZELLİKLERİ </w:t>
            </w:r>
          </w:p>
          <w:p w:rsidR="007E2063" w:rsidRPr="00774019" w:rsidRDefault="007E2063" w:rsidP="004F03A8">
            <w:pPr>
              <w:rPr>
                <w:rFonts w:asciiTheme="minorHAnsi" w:hAnsiTheme="minorHAnsi"/>
                <w:b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774019">
              <w:rPr>
                <w:rFonts w:asciiTheme="minorHAnsi" w:hAnsiTheme="minorHAnsi"/>
                <w:b/>
                <w:color w:val="C00000"/>
              </w:rPr>
              <w:t xml:space="preserve">4 </w:t>
            </w:r>
            <w:r w:rsidRPr="00774019">
              <w:rPr>
                <w:rFonts w:asciiTheme="minorHAnsi" w:hAnsiTheme="minorHAnsi"/>
                <w:b/>
              </w:rPr>
              <w:t xml:space="preserve">        </w:t>
            </w:r>
          </w:p>
          <w:p w:rsidR="007E2063" w:rsidRPr="00C20F6B" w:rsidRDefault="007E2063" w:rsidP="004F03A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>Ders saati:</w:t>
            </w:r>
            <w:r w:rsidRPr="00774019">
              <w:rPr>
                <w:rFonts w:asciiTheme="minorHAnsi" w:hAnsiTheme="minorHAnsi"/>
                <w:b/>
                <w:color w:val="538135" w:themeColor="accent6" w:themeShade="BF"/>
              </w:rPr>
              <w:t xml:space="preserve"> </w:t>
            </w:r>
            <w:r w:rsidRPr="00774019">
              <w:rPr>
                <w:rFonts w:asciiTheme="minorHAnsi" w:hAnsiTheme="minorHAnsi"/>
                <w:b/>
                <w:color w:val="C00000"/>
              </w:rPr>
              <w:t>8 saat</w:t>
            </w:r>
          </w:p>
        </w:tc>
      </w:tr>
      <w:tr w:rsidR="00956F6F" w:rsidTr="00956F6F">
        <w:trPr>
          <w:gridAfter w:val="6"/>
          <w:wAfter w:w="10044" w:type="dxa"/>
          <w:cantSplit/>
          <w:trHeight w:val="609"/>
        </w:trPr>
        <w:tc>
          <w:tcPr>
            <w:tcW w:w="540" w:type="dxa"/>
            <w:gridSpan w:val="2"/>
            <w:textDirection w:val="btLr"/>
            <w:vAlign w:val="center"/>
          </w:tcPr>
          <w:p w:rsidR="00956F6F" w:rsidRPr="00774019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  <w:r w:rsidRPr="00774019">
              <w:rPr>
                <w:rFonts w:asciiTheme="minorHAnsi" w:hAnsiTheme="minorHAnsi"/>
                <w:b/>
                <w:color w:val="1F4E79" w:themeColor="accent1" w:themeShade="80"/>
              </w:rPr>
              <w:t>EYLÜL</w:t>
            </w:r>
          </w:p>
        </w:tc>
        <w:tc>
          <w:tcPr>
            <w:tcW w:w="491" w:type="dxa"/>
            <w:gridSpan w:val="2"/>
            <w:vAlign w:val="center"/>
          </w:tcPr>
          <w:p w:rsidR="00956F6F" w:rsidRPr="00774019" w:rsidRDefault="00956F6F" w:rsidP="00956F6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434" w:type="dxa"/>
            <w:gridSpan w:val="2"/>
            <w:vAlign w:val="center"/>
          </w:tcPr>
          <w:p w:rsidR="00956F6F" w:rsidRPr="00750427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52" w:type="dxa"/>
            <w:gridSpan w:val="2"/>
            <w:vMerge w:val="restart"/>
            <w:shd w:val="clear" w:color="auto" w:fill="FFF2CC" w:themeFill="accent4" w:themeFillTint="33"/>
            <w:textDirection w:val="btLr"/>
            <w:vAlign w:val="center"/>
          </w:tcPr>
          <w:p w:rsidR="00956F6F" w:rsidRPr="00052CD3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52CD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9.2.1. MADDE VE ÖZKÜTLE</w:t>
            </w:r>
          </w:p>
        </w:tc>
        <w:tc>
          <w:tcPr>
            <w:tcW w:w="6995" w:type="dxa"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18"/>
              </w:rPr>
            </w:pPr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18"/>
              </w:rPr>
              <w:t xml:space="preserve">9.2.1.1. </w:t>
            </w:r>
            <w:proofErr w:type="spellStart"/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18"/>
              </w:rPr>
              <w:t>Özkütleyi</w:t>
            </w:r>
            <w:proofErr w:type="spellEnd"/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18"/>
              </w:rPr>
              <w:t>, kütle ve hacimle ilişkilendirerek açıklar.</w:t>
            </w:r>
            <w:r w:rsidRPr="00774019">
              <w:rPr>
                <w:rFonts w:asciiTheme="minorHAnsi" w:hAnsiTheme="minorHAnsi" w:cstheme="minorHAnsi"/>
                <w:i/>
                <w:color w:val="000000"/>
                <w:sz w:val="20"/>
                <w:szCs w:val="18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  <w:szCs w:val="18"/>
              </w:rPr>
              <w:t>a) Kütle (mg, g, kg ve ton) ve hacim (mL, L, cm3, dm3, m3) için anlamlı birim dönüşümleri yapılır.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  <w:szCs w:val="18"/>
              </w:rPr>
              <w:t>Dönüşümler yapılırken bilişim teknolojilerinden faydalanılabileceği belirtilir.</w:t>
            </w:r>
          </w:p>
        </w:tc>
        <w:tc>
          <w:tcPr>
            <w:tcW w:w="1700" w:type="dxa"/>
            <w:vMerge w:val="restart"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/>
                <w:color w:val="000000"/>
                <w:sz w:val="20"/>
              </w:rPr>
            </w:pPr>
            <w:r w:rsidRPr="00774019">
              <w:rPr>
                <w:rFonts w:asciiTheme="minorHAnsi" w:hAnsiTheme="minorHAnsi"/>
                <w:color w:val="000000"/>
                <w:sz w:val="20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956F6F" w:rsidRPr="00774019" w:rsidRDefault="00956F6F" w:rsidP="00956F6F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956F6F" w:rsidRPr="00C2500D" w:rsidRDefault="00956F6F" w:rsidP="00956F6F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ders </w:t>
            </w:r>
            <w:r>
              <w:rPr>
                <w:rFonts w:asciiTheme="minorHAnsi" w:hAnsiTheme="minorHAnsi"/>
                <w:color w:val="000000"/>
                <w:sz w:val="16"/>
              </w:rPr>
              <w:t>…</w:t>
            </w:r>
            <w:proofErr w:type="gramEnd"/>
          </w:p>
        </w:tc>
        <w:tc>
          <w:tcPr>
            <w:tcW w:w="1561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56F6F" w:rsidTr="00956F6F">
        <w:trPr>
          <w:gridAfter w:val="6"/>
          <w:wAfter w:w="10044" w:type="dxa"/>
          <w:cantSplit/>
          <w:trHeight w:val="1134"/>
        </w:trPr>
        <w:tc>
          <w:tcPr>
            <w:tcW w:w="540" w:type="dxa"/>
            <w:gridSpan w:val="2"/>
            <w:textDirection w:val="btLr"/>
            <w:vAlign w:val="center"/>
          </w:tcPr>
          <w:p w:rsidR="00956F6F" w:rsidRPr="00774019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  <w:r w:rsidRPr="00774019">
              <w:rPr>
                <w:rFonts w:asciiTheme="minorHAnsi" w:hAnsiTheme="minorHAnsi"/>
                <w:b/>
                <w:color w:val="1F4E79" w:themeColor="accent1" w:themeShade="80"/>
              </w:rPr>
              <w:t>EKİM</w:t>
            </w:r>
            <w:r>
              <w:rPr>
                <w:rFonts w:asciiTheme="minorHAnsi" w:hAnsiTheme="minorHAnsi"/>
                <w:b/>
                <w:color w:val="1F4E79" w:themeColor="accent1" w:themeShade="80"/>
              </w:rPr>
              <w:t>/</w:t>
            </w:r>
            <w:r w:rsidRPr="00774019">
              <w:rPr>
                <w:rFonts w:asciiTheme="minorHAnsi" w:hAnsiTheme="minorHAnsi"/>
                <w:b/>
                <w:color w:val="1F4E79" w:themeColor="accent1" w:themeShade="80"/>
              </w:rPr>
              <w:t xml:space="preserve"> EYLÜL</w:t>
            </w:r>
          </w:p>
        </w:tc>
        <w:tc>
          <w:tcPr>
            <w:tcW w:w="491" w:type="dxa"/>
            <w:gridSpan w:val="2"/>
            <w:textDirection w:val="btLr"/>
            <w:vAlign w:val="center"/>
          </w:tcPr>
          <w:p w:rsidR="00956F6F" w:rsidRPr="00774019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1/5</w:t>
            </w:r>
          </w:p>
        </w:tc>
        <w:tc>
          <w:tcPr>
            <w:tcW w:w="434" w:type="dxa"/>
            <w:gridSpan w:val="2"/>
            <w:vAlign w:val="center"/>
          </w:tcPr>
          <w:p w:rsidR="00956F6F" w:rsidRPr="00750427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 w:rsidRPr="00750427"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52" w:type="dxa"/>
            <w:gridSpan w:val="2"/>
            <w:vMerge/>
            <w:shd w:val="clear" w:color="auto" w:fill="FFF2CC" w:themeFill="accent4" w:themeFillTint="33"/>
            <w:textDirection w:val="btLr"/>
            <w:vAlign w:val="center"/>
          </w:tcPr>
          <w:p w:rsidR="00956F6F" w:rsidRPr="00052CD3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6995" w:type="dxa"/>
            <w:vAlign w:val="center"/>
          </w:tcPr>
          <w:p w:rsidR="00956F6F" w:rsidRDefault="00956F6F" w:rsidP="00956F6F">
            <w:pPr>
              <w:rPr>
                <w:rFonts w:ascii="Calibri" w:hAnsi="Calibri" w:cs="Calibri"/>
                <w:iCs/>
                <w:color w:val="000000"/>
                <w:sz w:val="20"/>
              </w:rPr>
            </w:pP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  <w:szCs w:val="18"/>
              </w:rPr>
              <w:t>b) Düzgün geometrik şekilli cisimlerden küp, dikdörtgenler prizması, silindir, küre ve şekli düzgün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  <w:szCs w:val="18"/>
              </w:rPr>
              <w:t>olmayan cisimler için hacim hesaplamaları yapılır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18"/>
              </w:rPr>
              <w:t xml:space="preserve">. Kum-su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  <w:szCs w:val="18"/>
              </w:rPr>
              <w:t>problemlerine girilmez.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br/>
            </w:r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c) Sabit sıcaklık ve basınçta ölçüm yapılarak kütle-hacim grafiğinin çizilmesi; kütle, hacim ve</w:t>
            </w:r>
            <w:r w:rsidRPr="00A87DF1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proofErr w:type="spellStart"/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özkütle</w:t>
            </w:r>
            <w:proofErr w:type="spellEnd"/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 xml:space="preserve"> kavramları arasındaki matematiksel modelin çıkarılması sağlanır. Matematiksel</w:t>
            </w:r>
            <w:r w:rsidRPr="00A87DF1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A87DF1">
              <w:rPr>
                <w:rFonts w:ascii="Calibri" w:hAnsi="Calibri" w:cs="Calibri"/>
                <w:iCs/>
                <w:color w:val="000000"/>
                <w:sz w:val="20"/>
              </w:rPr>
              <w:t>hesaplamalar yapılır.</w:t>
            </w:r>
          </w:p>
          <w:p w:rsidR="00956F6F" w:rsidRPr="00774019" w:rsidRDefault="00956F6F" w:rsidP="00956F6F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ç) Kütle-</w:t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özkütle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, hacim-</w:t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özkütle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grafiklerinin çizilmesi ve yorumlanması sağlanır.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d) Eşit kollu terazi ile ilgili matematiksel hesaplamalara girilmez.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e) Karışımların </w:t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özkütleleri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ile ilgili mat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</w:rPr>
              <w:t>ematiksel hesaplamalar yapılması sağlanır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f) </w:t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Archimedes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ve el-Hazini’nin </w:t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özkütle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ile ilgili yaptığı çalışmalara kısaca değinilir.</w:t>
            </w:r>
          </w:p>
        </w:tc>
        <w:tc>
          <w:tcPr>
            <w:tcW w:w="1700" w:type="dxa"/>
            <w:vMerge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674" w:type="dxa"/>
            <w:vMerge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56F6F" w:rsidTr="00956F6F">
        <w:trPr>
          <w:gridAfter w:val="6"/>
          <w:wAfter w:w="10044" w:type="dxa"/>
          <w:cantSplit/>
          <w:trHeight w:val="828"/>
        </w:trPr>
        <w:tc>
          <w:tcPr>
            <w:tcW w:w="540" w:type="dxa"/>
            <w:gridSpan w:val="2"/>
            <w:vMerge w:val="restart"/>
            <w:textDirection w:val="btLr"/>
            <w:vAlign w:val="center"/>
          </w:tcPr>
          <w:p w:rsidR="00956F6F" w:rsidRPr="00774019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  <w:r w:rsidRPr="00774019">
              <w:rPr>
                <w:rFonts w:asciiTheme="minorHAnsi" w:hAnsiTheme="minorHAnsi"/>
                <w:b/>
                <w:color w:val="1F4E79" w:themeColor="accent1" w:themeShade="80"/>
              </w:rPr>
              <w:t>EKİM</w:t>
            </w:r>
          </w:p>
        </w:tc>
        <w:tc>
          <w:tcPr>
            <w:tcW w:w="491" w:type="dxa"/>
            <w:gridSpan w:val="2"/>
            <w:vAlign w:val="center"/>
          </w:tcPr>
          <w:p w:rsidR="00956F6F" w:rsidRPr="00774019" w:rsidRDefault="00956F6F" w:rsidP="00956F6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434" w:type="dxa"/>
            <w:gridSpan w:val="2"/>
            <w:vAlign w:val="center"/>
          </w:tcPr>
          <w:p w:rsidR="00956F6F" w:rsidRPr="00750427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52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956F6F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52CD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9.2.1. MADDE VE ÖZKÜTLE</w:t>
            </w:r>
          </w:p>
          <w:p w:rsidR="00956F6F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  <w:p w:rsidR="00956F6F" w:rsidRPr="00774019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6995" w:type="dxa"/>
            <w:vAlign w:val="center"/>
          </w:tcPr>
          <w:p w:rsidR="00956F6F" w:rsidRPr="00941AD6" w:rsidRDefault="00956F6F" w:rsidP="00956F6F">
            <w:pPr>
              <w:rPr>
                <w:rFonts w:asciiTheme="minorHAnsi" w:hAnsiTheme="minorHAnsi" w:cstheme="minorHAnsi"/>
                <w:b/>
                <w:color w:val="000000"/>
                <w:sz w:val="20"/>
                <w:szCs w:val="18"/>
              </w:rPr>
            </w:pPr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 xml:space="preserve">9.2.1.2. Günlük hayatta saf maddelerin ve karışımların </w:t>
            </w:r>
            <w:proofErr w:type="spellStart"/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özkütlelerinden</w:t>
            </w:r>
            <w:proofErr w:type="spellEnd"/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 xml:space="preserve"> faydalanılan durumlara</w:t>
            </w:r>
            <w:r w:rsidRPr="00774019">
              <w:rPr>
                <w:rFonts w:asciiTheme="minorHAnsi" w:hAnsiTheme="minorHAnsi" w:cstheme="minorHAnsi"/>
                <w:i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örnekler verir.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Kuyumculuk, porselen yapımı, ebru yapımı gibi </w:t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özkütleden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faydalanılan çalışma alanlarına değinilir.</w:t>
            </w:r>
            <w:r w:rsidRPr="00774019">
              <w:rPr>
                <w:rFonts w:asciiTheme="minorHAnsi" w:hAnsiTheme="minorHAnsi" w:cstheme="minorHAnsi"/>
                <w:b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700" w:type="dxa"/>
            <w:vMerge/>
            <w:vAlign w:val="center"/>
          </w:tcPr>
          <w:p w:rsidR="00956F6F" w:rsidRPr="00052CD3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674" w:type="dxa"/>
            <w:vMerge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56F6F" w:rsidTr="00956F6F">
        <w:trPr>
          <w:gridAfter w:val="6"/>
          <w:wAfter w:w="10044" w:type="dxa"/>
          <w:cantSplit/>
          <w:trHeight w:val="828"/>
        </w:trPr>
        <w:tc>
          <w:tcPr>
            <w:tcW w:w="540" w:type="dxa"/>
            <w:gridSpan w:val="2"/>
            <w:vMerge/>
            <w:textDirection w:val="btLr"/>
            <w:vAlign w:val="center"/>
          </w:tcPr>
          <w:p w:rsidR="00956F6F" w:rsidRPr="00774019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</w:rPr>
            </w:pPr>
          </w:p>
        </w:tc>
        <w:tc>
          <w:tcPr>
            <w:tcW w:w="491" w:type="dxa"/>
            <w:gridSpan w:val="2"/>
            <w:vAlign w:val="center"/>
          </w:tcPr>
          <w:p w:rsidR="00956F6F" w:rsidRDefault="00956F6F" w:rsidP="00956F6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434" w:type="dxa"/>
            <w:gridSpan w:val="2"/>
            <w:vAlign w:val="center"/>
          </w:tcPr>
          <w:p w:rsidR="00956F6F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52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956F6F" w:rsidRPr="00052CD3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052CD3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9.2.2. DAYANIKLILIK</w:t>
            </w:r>
          </w:p>
        </w:tc>
        <w:tc>
          <w:tcPr>
            <w:tcW w:w="6995" w:type="dxa"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18"/>
              </w:rPr>
            </w:pPr>
            <w:r w:rsidRPr="00774019">
              <w:rPr>
                <w:rFonts w:asciiTheme="minorHAnsi" w:hAnsiTheme="minorHAnsi" w:cstheme="minorHAnsi"/>
                <w:b/>
                <w:i/>
                <w:color w:val="000000"/>
                <w:sz w:val="20"/>
                <w:szCs w:val="18"/>
              </w:rPr>
              <w:t>9.2.2.1. Dayanıklılık kavramını açıklar.</w:t>
            </w:r>
          </w:p>
          <w:p w:rsidR="00956F6F" w:rsidRPr="00774019" w:rsidRDefault="00956F6F" w:rsidP="00956F6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</w:pPr>
            <w:r w:rsidRPr="00774019">
              <w:rPr>
                <w:rFonts w:asciiTheme="minorHAnsi" w:hAnsiTheme="minorHAnsi" w:cstheme="minorHAnsi"/>
                <w:color w:val="000000"/>
                <w:sz w:val="20"/>
                <w:szCs w:val="18"/>
              </w:rPr>
              <w:t>Düzgün geometrik şekilli cisimlerden küp, dikdörtgenler prizması, silindir ve kürenin kesit alanının hacme oranı dışında dayanıklılık kavramı ile ilgili matematiksel hesaplamalara girilmez.</w:t>
            </w:r>
          </w:p>
        </w:tc>
        <w:tc>
          <w:tcPr>
            <w:tcW w:w="1700" w:type="dxa"/>
            <w:vMerge/>
            <w:vAlign w:val="center"/>
          </w:tcPr>
          <w:p w:rsidR="00956F6F" w:rsidRPr="00052CD3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674" w:type="dxa"/>
            <w:vMerge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F56A33">
        <w:trPr>
          <w:gridAfter w:val="6"/>
          <w:wAfter w:w="10044" w:type="dxa"/>
          <w:cantSplit/>
          <w:trHeight w:val="1522"/>
        </w:trPr>
        <w:tc>
          <w:tcPr>
            <w:tcW w:w="540" w:type="dxa"/>
            <w:gridSpan w:val="2"/>
            <w:vMerge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bookmarkStart w:id="0" w:name="_GoBack" w:colFirst="7" w:colLast="8"/>
          </w:p>
        </w:tc>
        <w:tc>
          <w:tcPr>
            <w:tcW w:w="491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52" w:type="dxa"/>
            <w:gridSpan w:val="2"/>
            <w:shd w:val="clear" w:color="auto" w:fill="FFF2CC" w:themeFill="accent4" w:themeFillTint="33"/>
            <w:textDirection w:val="btLr"/>
            <w:vAlign w:val="center"/>
          </w:tcPr>
          <w:p w:rsidR="00F56A33" w:rsidRPr="00C241B3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C241B3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9.2.3. YAPIŞMA VE BİRBİRİNİ TUTMA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 xml:space="preserve"> </w:t>
            </w:r>
            <w:r w:rsidRPr="00C241B3">
              <w:rPr>
                <w:rFonts w:asciiTheme="minorHAnsi" w:hAnsiTheme="minorHAnsi" w:cstheme="minorHAnsi"/>
                <w:color w:val="000000"/>
              </w:rPr>
              <w:br/>
            </w: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9.2.3.1. Yapışma (adezyon) ve birbirini tutma (kohezyon) olaylarını örneklerle açıklar.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a) Yüzey gerilimi ve kılcallık olayının yapışma ve birbirini tutma olayları ile açıklanması ve günlük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hayattan örnekler verilmesi sağlanır.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b) Yüzey gerilimini etkileyen faktörlerin, günlük hayattaki örnekler ile açıklanması sağlanır.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c) Adezyon, kohezyon, yüzey gerilimi ve kılcallık ile ilgili matematiksel hesaplamalara girilmez.</w:t>
            </w:r>
          </w:p>
        </w:tc>
        <w:tc>
          <w:tcPr>
            <w:tcW w:w="1700" w:type="dxa"/>
            <w:vMerge/>
            <w:vAlign w:val="center"/>
          </w:tcPr>
          <w:p w:rsidR="00F56A33" w:rsidRPr="003C3F00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bookmarkEnd w:id="0"/>
      <w:tr w:rsidR="00956F6F" w:rsidTr="00956F6F">
        <w:trPr>
          <w:cantSplit/>
          <w:trHeight w:val="552"/>
        </w:trPr>
        <w:tc>
          <w:tcPr>
            <w:tcW w:w="15866" w:type="dxa"/>
            <w:gridSpan w:val="13"/>
            <w:shd w:val="clear" w:color="auto" w:fill="FBE4D5" w:themeFill="accent2" w:themeFillTint="33"/>
            <w:vAlign w:val="center"/>
          </w:tcPr>
          <w:p w:rsidR="00956F6F" w:rsidRPr="00774019" w:rsidRDefault="00956F6F" w:rsidP="00956F6F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>3.ÜNİTE:</w:t>
            </w:r>
            <w:r w:rsidRPr="00774019">
              <w:rPr>
                <w:rFonts w:asciiTheme="minorHAnsi" w:hAnsiTheme="minorHAnsi"/>
                <w:b/>
                <w:color w:val="833C0B" w:themeColor="accent2" w:themeShade="80"/>
              </w:rPr>
              <w:t xml:space="preserve"> </w:t>
            </w:r>
            <w:r w:rsidRPr="00774019">
              <w:rPr>
                <w:rFonts w:asciiTheme="minorHAnsi" w:hAnsiTheme="minorHAnsi"/>
                <w:b/>
                <w:color w:val="C00000"/>
              </w:rPr>
              <w:t>HAREKET VE KUVVET</w:t>
            </w:r>
          </w:p>
          <w:p w:rsidR="00956F6F" w:rsidRPr="00774019" w:rsidRDefault="00956F6F" w:rsidP="00956F6F">
            <w:pPr>
              <w:rPr>
                <w:rFonts w:asciiTheme="minorHAnsi" w:hAnsiTheme="minorHAnsi"/>
                <w:b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774019">
              <w:rPr>
                <w:rFonts w:asciiTheme="minorHAnsi" w:hAnsiTheme="minorHAnsi"/>
                <w:b/>
                <w:color w:val="C00000"/>
              </w:rPr>
              <w:t xml:space="preserve">11 </w:t>
            </w:r>
            <w:r w:rsidRPr="00774019">
              <w:rPr>
                <w:rFonts w:asciiTheme="minorHAnsi" w:hAnsiTheme="minorHAnsi"/>
                <w:b/>
              </w:rPr>
              <w:t xml:space="preserve">         </w:t>
            </w:r>
          </w:p>
          <w:p w:rsidR="00956F6F" w:rsidRPr="00C20F6B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74019">
              <w:rPr>
                <w:rFonts w:asciiTheme="minorHAnsi" w:hAnsiTheme="minorHAnsi"/>
                <w:b/>
                <w:color w:val="385623" w:themeColor="accent6" w:themeShade="80"/>
              </w:rPr>
              <w:t>Ders saati:</w:t>
            </w:r>
            <w:r w:rsidRPr="00774019">
              <w:rPr>
                <w:rFonts w:asciiTheme="minorHAnsi" w:hAnsiTheme="minorHAnsi"/>
                <w:b/>
                <w:color w:val="538135" w:themeColor="accent6" w:themeShade="BF"/>
              </w:rPr>
              <w:t xml:space="preserve"> </w:t>
            </w:r>
            <w:r w:rsidRPr="00774019">
              <w:rPr>
                <w:rFonts w:asciiTheme="minorHAnsi" w:hAnsiTheme="minorHAnsi"/>
                <w:b/>
                <w:color w:val="C00000"/>
              </w:rPr>
              <w:t>20 saat</w:t>
            </w:r>
          </w:p>
        </w:tc>
        <w:tc>
          <w:tcPr>
            <w:tcW w:w="1674" w:type="dxa"/>
          </w:tcPr>
          <w:p w:rsidR="00956F6F" w:rsidRDefault="00956F6F" w:rsidP="00956F6F">
            <w:pPr>
              <w:spacing w:after="160" w:line="259" w:lineRule="auto"/>
            </w:pPr>
          </w:p>
        </w:tc>
        <w:tc>
          <w:tcPr>
            <w:tcW w:w="1674" w:type="dxa"/>
          </w:tcPr>
          <w:p w:rsidR="00956F6F" w:rsidRDefault="00956F6F" w:rsidP="00956F6F">
            <w:pPr>
              <w:spacing w:after="160" w:line="259" w:lineRule="auto"/>
            </w:pPr>
          </w:p>
        </w:tc>
        <w:tc>
          <w:tcPr>
            <w:tcW w:w="1674" w:type="dxa"/>
          </w:tcPr>
          <w:p w:rsidR="00956F6F" w:rsidRDefault="00956F6F" w:rsidP="00956F6F">
            <w:pPr>
              <w:spacing w:after="160" w:line="259" w:lineRule="auto"/>
            </w:pPr>
          </w:p>
        </w:tc>
        <w:tc>
          <w:tcPr>
            <w:tcW w:w="1674" w:type="dxa"/>
          </w:tcPr>
          <w:p w:rsidR="00956F6F" w:rsidRDefault="00956F6F" w:rsidP="00956F6F">
            <w:pPr>
              <w:spacing w:after="160" w:line="259" w:lineRule="auto"/>
            </w:pPr>
          </w:p>
        </w:tc>
        <w:tc>
          <w:tcPr>
            <w:tcW w:w="1674" w:type="dxa"/>
            <w:vAlign w:val="center"/>
          </w:tcPr>
          <w:p w:rsidR="00956F6F" w:rsidRPr="003C3F00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674" w:type="dxa"/>
            <w:vAlign w:val="center"/>
          </w:tcPr>
          <w:p w:rsidR="00956F6F" w:rsidRDefault="00956F6F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</w:tr>
      <w:tr w:rsidR="00F56A33" w:rsidTr="00EF43E1">
        <w:trPr>
          <w:gridAfter w:val="6"/>
          <w:wAfter w:w="10044" w:type="dxa"/>
          <w:cantSplit/>
          <w:trHeight w:val="565"/>
        </w:trPr>
        <w:tc>
          <w:tcPr>
            <w:tcW w:w="491" w:type="dxa"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 w:rsidRPr="00774019">
              <w:rPr>
                <w:rFonts w:asciiTheme="minorHAnsi" w:hAnsiTheme="minorHAnsi"/>
                <w:b/>
                <w:color w:val="1F4E79" w:themeColor="accent1" w:themeShade="80"/>
              </w:rPr>
              <w:t>EKİM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BE4D5" w:themeFill="accent2" w:themeFillTint="33"/>
            <w:textDirection w:val="btLr"/>
            <w:vAlign w:val="center"/>
          </w:tcPr>
          <w:p w:rsidR="00F56A33" w:rsidRPr="00F67280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F67280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F6728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9.3.1. HAREKET</w:t>
            </w:r>
          </w:p>
          <w:p w:rsidR="00F56A33" w:rsidRPr="00F67280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6995" w:type="dxa"/>
            <w:vAlign w:val="center"/>
          </w:tcPr>
          <w:p w:rsidR="00F56A33" w:rsidRDefault="00F56A33" w:rsidP="00956F6F">
            <w:pPr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9.3.1.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1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Cisimlerin hareketlerini sınıflandırır.</w:t>
            </w:r>
            <w:r w:rsidRPr="00835A22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Deneylerden veya </w:t>
            </w:r>
            <w:proofErr w:type="gram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simülasyonlardan</w:t>
            </w:r>
            <w:proofErr w:type="gram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yararlanarak öteleme, dönme ve titreşim hareketlerine örnekler</w:t>
            </w:r>
            <w:r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verilmesi sağlanır.</w:t>
            </w:r>
          </w:p>
          <w:p w:rsidR="00F56A33" w:rsidRPr="00774019" w:rsidRDefault="00F56A33" w:rsidP="00956F6F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 xml:space="preserve"> 9.3.1.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2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Konum, alınan yol, yer değiştirme, sürat ve hız kavramlarını birbirleri ile ilişkilendirir.</w:t>
            </w:r>
          </w:p>
        </w:tc>
        <w:tc>
          <w:tcPr>
            <w:tcW w:w="1700" w:type="dxa"/>
            <w:vAlign w:val="center"/>
          </w:tcPr>
          <w:p w:rsidR="00F56A33" w:rsidRPr="00F67280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Align w:val="center"/>
          </w:tcPr>
          <w:p w:rsidR="00F56A33" w:rsidRPr="00C2500D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2680" w:type="dxa"/>
            <w:gridSpan w:val="2"/>
            <w:vAlign w:val="center"/>
          </w:tcPr>
          <w:p w:rsidR="00F56A33" w:rsidRPr="0043119E" w:rsidRDefault="00F56A33" w:rsidP="00F56A33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6"/>
              </w:rPr>
            </w:pPr>
            <w:r w:rsidRPr="0043119E">
              <w:rPr>
                <w:rFonts w:ascii="Arial" w:hAnsi="Arial" w:cs="Arial"/>
                <w:b/>
                <w:color w:val="000000"/>
                <w:sz w:val="18"/>
                <w:szCs w:val="16"/>
              </w:rPr>
              <w:t>29 EKİM CUMHURİYET BAYRAMININ ÖNEMİ</w:t>
            </w:r>
          </w:p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565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KASIM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F56A33" w:rsidRPr="00683A0C" w:rsidRDefault="00F56A33" w:rsidP="00956F6F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28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9.3.1. HAREKET</w:t>
            </w: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Fonts w:asciiTheme="minorHAnsi" w:hAnsiTheme="minorHAnsi" w:cstheme="minorHAnsi"/>
                <w:b/>
                <w:color w:val="0D0D0D" w:themeColor="text1" w:themeTint="F2"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9.3.1.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3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Düzgün doğrusal hareket için konum, hız ve zaman kavramlarını ilişkilendirir.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a) Öğrencilerin deney yaparak veya </w:t>
            </w:r>
            <w:proofErr w:type="gram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simülasyonlarla</w:t>
            </w:r>
            <w:proofErr w:type="gram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veriler toplamaları, konum-zaman ve hız-zaman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grafiklerini çizmeleri, bunları yorumlamaları ve çizilen grafikler arasında dönüşümler yapmaları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sağlanır.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b) Öğrencilerin grafiklerden yararlanarak hareket ile ilgili matematiksel modelleri çıkarmaları ve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yorumlamaları sağlanır.</w:t>
            </w:r>
          </w:p>
        </w:tc>
        <w:tc>
          <w:tcPr>
            <w:tcW w:w="1700" w:type="dxa"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956F6F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561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1692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/>
            <w:shd w:val="clear" w:color="auto" w:fill="FBE4D5" w:themeFill="accent2" w:themeFillTint="33"/>
            <w:vAlign w:val="center"/>
          </w:tcPr>
          <w:p w:rsidR="00F56A33" w:rsidRPr="00683A0C" w:rsidRDefault="00F56A33" w:rsidP="00956F6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9.3.1.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4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Ortalama hız kavramını açıklar.</w:t>
            </w:r>
            <w:r w:rsidRPr="00835A22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Trafikte yeşil dalga sisteminin çalışma ilkesi üzerinde durulur.</w:t>
            </w:r>
            <w:r w:rsidRPr="00774019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 xml:space="preserve"> </w:t>
            </w:r>
          </w:p>
          <w:p w:rsidR="00F56A33" w:rsidRPr="00774019" w:rsidRDefault="00F56A33" w:rsidP="00956F6F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9.3.1.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5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İvme kavramını hızlanma ve yavaşlama olayları ile ilişkilendirir.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a) Sabit ivmeli hareket ile sınırlı kalınır.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b) İvmenin matematiksel modelinin çıkarılması sağlanır. Matematiksel hesaplamalara girilmez.</w:t>
            </w:r>
          </w:p>
        </w:tc>
        <w:tc>
          <w:tcPr>
            <w:tcW w:w="1700" w:type="dxa"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0" w:type="dxa"/>
            <w:gridSpan w:val="2"/>
            <w:vAlign w:val="center"/>
          </w:tcPr>
          <w:p w:rsidR="00F56A33" w:rsidRPr="0043119E" w:rsidRDefault="00F56A33" w:rsidP="00956F6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3119E"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  <w:t>10 Kasım Atatürk’ü Anma</w:t>
            </w:r>
          </w:p>
        </w:tc>
      </w:tr>
      <w:tr w:rsidR="00956F6F" w:rsidTr="00956F6F">
        <w:trPr>
          <w:gridAfter w:val="6"/>
          <w:wAfter w:w="10044" w:type="dxa"/>
          <w:cantSplit/>
          <w:trHeight w:val="446"/>
        </w:trPr>
        <w:tc>
          <w:tcPr>
            <w:tcW w:w="491" w:type="dxa"/>
            <w:vMerge/>
            <w:textDirection w:val="btLr"/>
            <w:vAlign w:val="center"/>
          </w:tcPr>
          <w:p w:rsidR="00956F6F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956F6F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14851" w:type="dxa"/>
            <w:gridSpan w:val="10"/>
            <w:shd w:val="clear" w:color="auto" w:fill="F2F2F2" w:themeFill="background1" w:themeFillShade="F2"/>
            <w:vAlign w:val="center"/>
          </w:tcPr>
          <w:p w:rsidR="00956F6F" w:rsidRPr="00C20F6B" w:rsidRDefault="00956F6F" w:rsidP="00956F6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1.DÖNEM1.ARA TATİL</w:t>
            </w:r>
          </w:p>
        </w:tc>
      </w:tr>
      <w:tr w:rsidR="00F56A33" w:rsidTr="00956F6F">
        <w:trPr>
          <w:gridAfter w:val="6"/>
          <w:wAfter w:w="10044" w:type="dxa"/>
          <w:cantSplit/>
          <w:trHeight w:val="1153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F56A33" w:rsidRPr="00683A0C" w:rsidRDefault="00F56A33" w:rsidP="00956F6F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728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9.3.1. HAREKET</w:t>
            </w:r>
          </w:p>
        </w:tc>
        <w:tc>
          <w:tcPr>
            <w:tcW w:w="6995" w:type="dxa"/>
            <w:vAlign w:val="center"/>
          </w:tcPr>
          <w:p w:rsidR="00F56A33" w:rsidRPr="00835A22" w:rsidRDefault="00F56A33" w:rsidP="00956F6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9.3.1.5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İvme kavramını hızlanma ve yavaşlama olayları ile ilişkilendirir.</w:t>
            </w:r>
          </w:p>
          <w:p w:rsidR="00F56A33" w:rsidRPr="00774019" w:rsidRDefault="00F56A33" w:rsidP="00956F6F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c) Sabit ivmeli hareket için hız-zaman ve ivme- zaman grafiklerini çizmeleri, yorumlamaları ve grafikler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arasında dönüşüm yapmaları sağlanır. Konum-zaman grafiği çizdirilmez.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ç) Anlık hız kavramına değinilir.</w:t>
            </w:r>
          </w:p>
        </w:tc>
        <w:tc>
          <w:tcPr>
            <w:tcW w:w="1700" w:type="dxa"/>
            <w:vMerge w:val="restart"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  <w:p w:rsidR="00F56A33" w:rsidRPr="003C3F00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</w:tc>
        <w:tc>
          <w:tcPr>
            <w:tcW w:w="1561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F56A33">
        <w:trPr>
          <w:gridAfter w:val="6"/>
          <w:wAfter w:w="10044" w:type="dxa"/>
          <w:cantSplit/>
          <w:trHeight w:val="301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ARALIK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/>
            <w:shd w:val="clear" w:color="auto" w:fill="FBE4D5" w:themeFill="accent2" w:themeFillTint="33"/>
            <w:vAlign w:val="center"/>
          </w:tcPr>
          <w:p w:rsidR="00F56A33" w:rsidRPr="00683A0C" w:rsidRDefault="00F56A33" w:rsidP="00956F6F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9.3.1.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6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. Bir cismin hareketini farklı referans noktalarına göre açıklar.</w:t>
            </w:r>
            <w:r w:rsidRPr="00835A22">
              <w:rPr>
                <w:rFonts w:asciiTheme="minorHAnsi" w:hAnsiTheme="minorHAnsi" w:cstheme="minorHAnsi"/>
                <w:b/>
                <w:i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t>G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özlemlerle hareketin göreceli olduğu çıkarımının yapılması sağlanır.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1263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BE4D5" w:themeFill="accent2" w:themeFillTint="33"/>
            <w:textDirection w:val="btLr"/>
            <w:vAlign w:val="center"/>
          </w:tcPr>
          <w:p w:rsidR="00F56A33" w:rsidRPr="00F67280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F67280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9.3.2. KUVVET</w:t>
            </w: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9.3.2.1. Kuvvet kavramını örneklerle açıklar.</w:t>
            </w:r>
            <w:r w:rsidRPr="00835A22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a) Temas gerektiren ve gerektirmeyen kuvvetlere örnek verilmesi sağlanır.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b) Dört temel kuvvetin hangi kuvvetler olduğu belirtilir.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c) Kütle çekim kuvvetinin bağlı olduğu değişkenler verilir. Matematiksel hesaplamalara girilmez.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ç) Dengelenmiş ve dengelenmemiş kuvvetler hatırlatılır.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683A0C" w:rsidRDefault="00F56A33" w:rsidP="00956F6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F56A33">
        <w:trPr>
          <w:gridAfter w:val="6"/>
          <w:wAfter w:w="10044" w:type="dxa"/>
          <w:cantSplit/>
          <w:trHeight w:val="2583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F56A33" w:rsidRPr="00F40D9E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/>
                <w:sz w:val="16"/>
                <w:szCs w:val="16"/>
              </w:rPr>
            </w:pPr>
            <w:r w:rsidRPr="00F40D9E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9.3.3. NEWTON’IN HAREKET YASALARI</w:t>
            </w: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Fonts w:asciiTheme="minorHAnsi" w:hAnsiTheme="minorHAnsi" w:cstheme="minorHAnsi"/>
                <w:iCs/>
                <w:color w:val="000000"/>
                <w:sz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9.3.3.1. Dengelenmiş kuvvetlerin etkisindeki cisimlerin hareket durumlarını örneklerle açıklar</w:t>
            </w:r>
            <w:r w:rsidRPr="00774019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proofErr w:type="spellStart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İbn</w:t>
            </w:r>
            <w:proofErr w:type="spellEnd"/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-i Sina’nın hareket konusunda yaptığı çalışmalara değinilir.</w:t>
            </w:r>
          </w:p>
          <w:p w:rsidR="00F56A33" w:rsidRPr="00774019" w:rsidRDefault="00F56A33" w:rsidP="00956F6F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9.3.3.2. Kuvvet, ivme ve kütle kavramları arasındaki ilişkiyi açıklar.</w:t>
            </w:r>
            <w:r w:rsidRPr="00835A22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a) Net kuvvet, ivme ve kütle arasındaki matematiksel model verilir.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b) Serbest cisim diyagramı üzerinde cisme etki eden kuvvetler gösterilir. Net kuvvetin büyüklüğü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hesaplanarak yönü gösterilir.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c) Hesaplamalarda yatay düzlemde tek kütle ile sınırlı kalınır. Bileşenlere ayırma hesaplamalarına girilmez.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774019">
              <w:rPr>
                <w:rFonts w:asciiTheme="minorHAnsi" w:hAnsiTheme="minorHAnsi" w:cstheme="minorHAnsi"/>
                <w:iCs/>
                <w:color w:val="000000"/>
                <w:sz w:val="20"/>
              </w:rPr>
              <w:t>ç) Yer çekimi ivmesi açıklanarak ağırlık hesaplamaları yapılır.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43119E" w:rsidRDefault="00F56A33" w:rsidP="00956F6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43119E" w:rsidRDefault="00F56A33" w:rsidP="00956F6F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140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/>
            <w:shd w:val="clear" w:color="auto" w:fill="FBE4D5" w:themeFill="accent2" w:themeFillTint="33"/>
            <w:textDirection w:val="btLr"/>
            <w:vAlign w:val="center"/>
          </w:tcPr>
          <w:p w:rsidR="00F56A33" w:rsidRPr="00835A22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5" w:type="dxa"/>
            <w:vAlign w:val="center"/>
          </w:tcPr>
          <w:p w:rsidR="00F56A33" w:rsidRPr="00774019" w:rsidRDefault="00F56A33" w:rsidP="00956F6F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9.3.3.3. Etki-tepki kuvvetlerini örneklerle açıklar</w:t>
            </w:r>
            <w:r w:rsidRPr="00774019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.</w:t>
            </w:r>
            <w:r w:rsidRPr="00774019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>a) Öğrencilerin deneyim ve gözlemlerini kullanarak etki-tepki kuvvetlerine yönelik çıkarımlar</w:t>
            </w:r>
            <w:r w:rsidRPr="009F4218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>yapmaları sağlanır.</w:t>
            </w:r>
            <w:r w:rsidRPr="009F4218">
              <w:rPr>
                <w:rFonts w:ascii="Calibri" w:hAnsi="Calibri" w:cs="Calibri"/>
                <w:color w:val="000000"/>
                <w:sz w:val="20"/>
              </w:rPr>
              <w:br/>
            </w:r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>b) Yatay ve düşey düzlemlerde etki-tepki kuvvetlerinin gösterilmesi sağlanır</w:t>
            </w:r>
            <w:r>
              <w:rPr>
                <w:rFonts w:ascii="Calibri" w:hAnsi="Calibri" w:cs="Calibri"/>
                <w:i/>
                <w:iCs/>
                <w:color w:val="000000"/>
              </w:rPr>
              <w:t>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Pr="00C2500D" w:rsidRDefault="00F56A33" w:rsidP="00956F6F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F56A33">
        <w:trPr>
          <w:gridAfter w:val="6"/>
          <w:wAfter w:w="10044" w:type="dxa"/>
          <w:cantSplit/>
          <w:trHeight w:val="1266"/>
        </w:trPr>
        <w:tc>
          <w:tcPr>
            <w:tcW w:w="491" w:type="dxa"/>
            <w:textDirection w:val="btLr"/>
            <w:vAlign w:val="center"/>
          </w:tcPr>
          <w:p w:rsidR="00F56A33" w:rsidRDefault="00F56A33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ARALIK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5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 w:val="restart"/>
            <w:shd w:val="clear" w:color="auto" w:fill="FBE4D5" w:themeFill="accent2" w:themeFillTint="33"/>
            <w:textDirection w:val="btLr"/>
            <w:vAlign w:val="center"/>
          </w:tcPr>
          <w:p w:rsidR="00F56A33" w:rsidRPr="00835A22" w:rsidRDefault="00F56A33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9.3.4. SÜRTÜNME KUVVETİ</w:t>
            </w:r>
            <w:r w:rsidRPr="00835A22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br/>
            </w:r>
          </w:p>
        </w:tc>
        <w:tc>
          <w:tcPr>
            <w:tcW w:w="6995" w:type="dxa"/>
            <w:vAlign w:val="center"/>
          </w:tcPr>
          <w:p w:rsidR="00F56A33" w:rsidRPr="00835A22" w:rsidRDefault="00F56A33" w:rsidP="00956F6F">
            <w:pPr>
              <w:rPr>
                <w:rStyle w:val="fontstyle01"/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  <w:t>9.3.4.1. Sürtünme kuvvetinin</w:t>
            </w:r>
            <w: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  <w:t>bağlı olduğu değişkenleri analiz eder.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a) Öğrencilerin deney yaparak veya </w:t>
            </w:r>
            <w:proofErr w:type="gramStart"/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simülasyonlardan</w:t>
            </w:r>
            <w:proofErr w:type="gramEnd"/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elde ettiği verilerden çıkarım yapmaları ve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değişkenler arasındaki ilişkiyi belirlemeleri sağlanır.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yatay</w:t>
            </w:r>
            <w:proofErr w:type="gramEnd"/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 xml:space="preserve"> düzlemde sınırlı kalınır.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b) Statik ve kinetik sürtünme kuvvetlerinin karşılaştırılması sağlanır.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c) Serbest cisim diyagramları üzerinde sürtünme kuvvetinin gösterilmesi sağlanır.</w:t>
            </w:r>
          </w:p>
        </w:tc>
        <w:tc>
          <w:tcPr>
            <w:tcW w:w="1700" w:type="dxa"/>
            <w:vAlign w:val="center"/>
          </w:tcPr>
          <w:p w:rsidR="00F56A33" w:rsidRPr="005B7877" w:rsidRDefault="00F56A33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956F6F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Default="00F56A33" w:rsidP="00956F6F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56F6F" w:rsidTr="00956F6F">
        <w:trPr>
          <w:gridAfter w:val="6"/>
          <w:wAfter w:w="10044" w:type="dxa"/>
          <w:cantSplit/>
          <w:trHeight w:val="939"/>
        </w:trPr>
        <w:tc>
          <w:tcPr>
            <w:tcW w:w="491" w:type="dxa"/>
            <w:textDirection w:val="btLr"/>
            <w:vAlign w:val="center"/>
          </w:tcPr>
          <w:p w:rsidR="00956F6F" w:rsidRDefault="00956F6F" w:rsidP="00956F6F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524" w:type="dxa"/>
            <w:gridSpan w:val="2"/>
            <w:vAlign w:val="center"/>
          </w:tcPr>
          <w:p w:rsidR="00956F6F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38" w:type="dxa"/>
            <w:gridSpan w:val="2"/>
            <w:vAlign w:val="center"/>
          </w:tcPr>
          <w:p w:rsidR="00956F6F" w:rsidRDefault="00956F6F" w:rsidP="00956F6F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/>
            <w:shd w:val="clear" w:color="auto" w:fill="FBE4D5" w:themeFill="accent2" w:themeFillTint="33"/>
            <w:textDirection w:val="btLr"/>
            <w:vAlign w:val="center"/>
          </w:tcPr>
          <w:p w:rsidR="00956F6F" w:rsidRPr="00835A22" w:rsidRDefault="00956F6F" w:rsidP="00956F6F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95" w:type="dxa"/>
            <w:vAlign w:val="center"/>
          </w:tcPr>
          <w:p w:rsidR="00956F6F" w:rsidRPr="00835A22" w:rsidRDefault="00956F6F" w:rsidP="00956F6F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</w:pP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ç) Sürtünme kuvvetinin matematiksel modeli verilir. Matema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tiksel hesaplamalar yapılması sağlanır</w:t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d) Sürtünme kuvvetinin günlük hayattaki avantaj ve dezavantajlarına örnekler verilmesi sağlanır.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e) Kayarak ve dönerek ilerleyen cisimlerde sürtünme kuvvetinin yönü, örnekler üzerinden açıklanır.</w:t>
            </w:r>
          </w:p>
        </w:tc>
        <w:tc>
          <w:tcPr>
            <w:tcW w:w="1700" w:type="dxa"/>
            <w:vAlign w:val="center"/>
          </w:tcPr>
          <w:p w:rsidR="00956F6F" w:rsidRPr="005B7877" w:rsidRDefault="00956F6F" w:rsidP="00956F6F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956F6F" w:rsidRPr="00C2500D" w:rsidRDefault="00956F6F" w:rsidP="00956F6F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956F6F" w:rsidRPr="00C20F6B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56F6F" w:rsidTr="00956F6F">
        <w:trPr>
          <w:gridAfter w:val="6"/>
          <w:wAfter w:w="10044" w:type="dxa"/>
          <w:cantSplit/>
          <w:trHeight w:val="726"/>
        </w:trPr>
        <w:tc>
          <w:tcPr>
            <w:tcW w:w="15866" w:type="dxa"/>
            <w:gridSpan w:val="13"/>
            <w:shd w:val="clear" w:color="auto" w:fill="DEEAF6" w:themeFill="accent1" w:themeFillTint="33"/>
            <w:vAlign w:val="center"/>
          </w:tcPr>
          <w:p w:rsidR="00956F6F" w:rsidRPr="00835A22" w:rsidRDefault="00956F6F" w:rsidP="00956F6F">
            <w:pPr>
              <w:rPr>
                <w:rFonts w:asciiTheme="minorHAnsi" w:hAnsiTheme="minorHAnsi"/>
                <w:b/>
                <w:color w:val="833C0B" w:themeColor="accent2" w:themeShade="80"/>
                <w:szCs w:val="20"/>
              </w:rPr>
            </w:pPr>
            <w:r w:rsidRPr="00835A22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4.ÜNİTE: </w:t>
            </w:r>
            <w:r w:rsidRPr="00835A22">
              <w:rPr>
                <w:rFonts w:asciiTheme="minorHAnsi" w:hAnsiTheme="minorHAnsi"/>
                <w:b/>
                <w:color w:val="C00000"/>
                <w:szCs w:val="20"/>
              </w:rPr>
              <w:t xml:space="preserve">ENERJİ </w:t>
            </w:r>
          </w:p>
          <w:p w:rsidR="00956F6F" w:rsidRPr="00835A22" w:rsidRDefault="00956F6F" w:rsidP="00956F6F">
            <w:pPr>
              <w:rPr>
                <w:rFonts w:asciiTheme="minorHAnsi" w:hAnsiTheme="minorHAnsi"/>
                <w:b/>
                <w:szCs w:val="20"/>
              </w:rPr>
            </w:pPr>
            <w:r w:rsidRPr="00835A22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Kazanım Sayısı: </w:t>
            </w:r>
            <w:r w:rsidRPr="00835A22">
              <w:rPr>
                <w:rFonts w:asciiTheme="minorHAnsi" w:hAnsiTheme="minorHAnsi"/>
                <w:b/>
                <w:color w:val="C00000"/>
                <w:szCs w:val="20"/>
              </w:rPr>
              <w:t>8</w:t>
            </w:r>
            <w:r w:rsidRPr="00835A22">
              <w:rPr>
                <w:rFonts w:asciiTheme="minorHAnsi" w:hAnsiTheme="minorHAnsi"/>
                <w:b/>
                <w:szCs w:val="20"/>
              </w:rPr>
              <w:t xml:space="preserve">       </w:t>
            </w:r>
          </w:p>
          <w:p w:rsidR="00956F6F" w:rsidRPr="00835A22" w:rsidRDefault="00956F6F" w:rsidP="00956F6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35A22">
              <w:rPr>
                <w:rFonts w:asciiTheme="minorHAnsi" w:hAnsiTheme="minorHAnsi"/>
                <w:b/>
                <w:color w:val="385623" w:themeColor="accent6" w:themeShade="80"/>
                <w:szCs w:val="20"/>
              </w:rPr>
              <w:t xml:space="preserve">Ders saati: </w:t>
            </w:r>
            <w:r w:rsidRPr="00835A22">
              <w:rPr>
                <w:rFonts w:asciiTheme="minorHAnsi" w:hAnsiTheme="minorHAnsi"/>
                <w:b/>
                <w:color w:val="C00000"/>
                <w:szCs w:val="20"/>
              </w:rPr>
              <w:t>16 saat</w:t>
            </w:r>
          </w:p>
        </w:tc>
      </w:tr>
      <w:tr w:rsidR="00F56A33" w:rsidTr="004D7AA9">
        <w:trPr>
          <w:gridAfter w:val="6"/>
          <w:wAfter w:w="10044" w:type="dxa"/>
          <w:cantSplit/>
          <w:trHeight w:val="726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OCAK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DEEAF6" w:themeFill="accent1" w:themeFillTint="33"/>
            <w:textDirection w:val="btLr"/>
            <w:vAlign w:val="center"/>
          </w:tcPr>
          <w:p w:rsidR="00F56A33" w:rsidRPr="00265C2B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265C2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9.4.1. İŞ, ENERJİ VE GÜÇ</w:t>
            </w:r>
          </w:p>
        </w:tc>
        <w:tc>
          <w:tcPr>
            <w:tcW w:w="6995" w:type="dxa"/>
            <w:vAlign w:val="center"/>
          </w:tcPr>
          <w:p w:rsidR="00F56A33" w:rsidRPr="00835A22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  <w:szCs w:val="20"/>
              </w:rPr>
              <w:t>9.4.1.1. İş, enerji ve güç kavramlarını birbirleriyle ilişkilendirir.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a) İş ile enerji arasındaki ilişki kavramsal olarak verilir.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b) Öğrencilerin iş ve güç kavramlarının mat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ematiksel modellerini inceler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</w:rPr>
              <w:t>c) Fiziksel anlamda iş ve güç ile günlük hayatta kullanılan iş ve güç kavramlarının farkları vurgulanır.</w:t>
            </w:r>
          </w:p>
        </w:tc>
        <w:tc>
          <w:tcPr>
            <w:tcW w:w="1700" w:type="dxa"/>
            <w:vAlign w:val="center"/>
          </w:tcPr>
          <w:p w:rsidR="00F56A33" w:rsidRPr="00A143FF" w:rsidRDefault="00F56A33" w:rsidP="00F56A33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0" w:type="dxa"/>
            <w:gridSpan w:val="2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t>ENERJİ TASARRUFU HAFTASI</w:t>
            </w:r>
          </w:p>
        </w:tc>
      </w:tr>
      <w:tr w:rsidR="00F56A33" w:rsidTr="00956F6F">
        <w:trPr>
          <w:gridAfter w:val="6"/>
          <w:wAfter w:w="10044" w:type="dxa"/>
          <w:cantSplit/>
          <w:trHeight w:val="726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DEEAF6" w:themeFill="accent1" w:themeFillTint="33"/>
            <w:textDirection w:val="btLr"/>
            <w:vAlign w:val="center"/>
          </w:tcPr>
          <w:p w:rsidR="00F56A33" w:rsidRPr="00683A0C" w:rsidRDefault="00F56A33" w:rsidP="00F56A33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5C2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9.4.1. İŞ, ENERJİ VE GÜÇ</w:t>
            </w:r>
          </w:p>
        </w:tc>
        <w:tc>
          <w:tcPr>
            <w:tcW w:w="6995" w:type="dxa"/>
            <w:vAlign w:val="center"/>
          </w:tcPr>
          <w:p w:rsidR="00F56A33" w:rsidRPr="00835A22" w:rsidRDefault="00F56A33" w:rsidP="00F56A33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9.4.1.2. Mekanik iş ve mekanik güç ile ilgili hesaplamalar yapar.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Hareket ile aynı doğrultudaki kuvvetlerle sınırlı kalınır.</w:t>
            </w:r>
          </w:p>
        </w:tc>
        <w:tc>
          <w:tcPr>
            <w:tcW w:w="1700" w:type="dxa"/>
            <w:vAlign w:val="center"/>
          </w:tcPr>
          <w:p w:rsidR="00F56A33" w:rsidRPr="005B7877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452"/>
        </w:trPr>
        <w:tc>
          <w:tcPr>
            <w:tcW w:w="15866" w:type="dxa"/>
            <w:gridSpan w:val="13"/>
            <w:shd w:val="clear" w:color="auto" w:fill="E2EFD9" w:themeFill="accent6" w:themeFillTint="33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R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Y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proofErr w:type="gramStart"/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  </w:t>
            </w:r>
            <w:r w:rsidRPr="00FD4D74">
              <w:rPr>
                <w:rFonts w:asciiTheme="minorHAnsi" w:hAnsiTheme="minorHAnsi"/>
                <w:b/>
                <w:szCs w:val="20"/>
              </w:rPr>
              <w:t xml:space="preserve"> T</w:t>
            </w:r>
            <w:proofErr w:type="gramEnd"/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A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T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L</w:t>
            </w:r>
            <w:r>
              <w:rPr>
                <w:rFonts w:asciiTheme="minorHAnsi" w:hAnsiTheme="minorHAnsi"/>
                <w:b/>
                <w:szCs w:val="20"/>
              </w:rPr>
              <w:t xml:space="preserve"> </w:t>
            </w:r>
            <w:r w:rsidRPr="00FD4D74">
              <w:rPr>
                <w:rFonts w:asciiTheme="minorHAnsi" w:hAnsiTheme="minorHAnsi"/>
                <w:b/>
                <w:szCs w:val="20"/>
              </w:rPr>
              <w:t>İ</w:t>
            </w:r>
          </w:p>
        </w:tc>
      </w:tr>
      <w:tr w:rsidR="00F56A33" w:rsidTr="00956F6F">
        <w:trPr>
          <w:gridAfter w:val="6"/>
          <w:wAfter w:w="10044" w:type="dxa"/>
          <w:cantSplit/>
          <w:trHeight w:val="566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ŞUBAT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F56A33" w:rsidRPr="00265C2B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265C2B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9.4.2. MEKANİK ENERJİ</w:t>
            </w:r>
          </w:p>
        </w:tc>
        <w:tc>
          <w:tcPr>
            <w:tcW w:w="6995" w:type="dxa"/>
            <w:vAlign w:val="center"/>
          </w:tcPr>
          <w:p w:rsidR="00F56A33" w:rsidRPr="00835A22" w:rsidRDefault="00F56A33" w:rsidP="00F56A33">
            <w:pPr>
              <w:rPr>
                <w:rFonts w:asciiTheme="minorHAnsi" w:hAnsiTheme="minorHAnsi" w:cstheme="minorHAnsi"/>
                <w:b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9.4.2.1. Öteleme kinetik enerjisi, yer çekimi potansiyel enerjisi ve esneklik potansiyel enerjisinin</w:t>
            </w:r>
            <w:r w:rsidRPr="00835A22">
              <w:rPr>
                <w:rFonts w:asciiTheme="minorHAnsi" w:hAnsiTheme="minorHAnsi" w:cstheme="minorHAnsi"/>
                <w:i/>
                <w:color w:val="000000"/>
                <w:sz w:val="20"/>
              </w:rPr>
              <w:t xml:space="preserve"> </w:t>
            </w:r>
            <w:r w:rsidRPr="00835A22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bağlı olduğu değişkenleri analiz eder.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a) Öteleme kinetik enerjisi, yer çekimi potansiyel enerjisi ve esneklik potansiyel enerjisinin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matematiksel modelleri verilir. Deney veya </w:t>
            </w:r>
            <w:proofErr w:type="gramStart"/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simülasyonlar</w:t>
            </w:r>
            <w:proofErr w:type="gramEnd"/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yardımıyla değişkenlerin analiz edilmesi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sağlanır. Mat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</w:rPr>
              <w:t>ematiksel hesaplamalar yapılır</w:t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.</w:t>
            </w:r>
          </w:p>
        </w:tc>
        <w:tc>
          <w:tcPr>
            <w:tcW w:w="1700" w:type="dxa"/>
            <w:vMerge w:val="restart"/>
            <w:vAlign w:val="center"/>
          </w:tcPr>
          <w:p w:rsidR="00F56A33" w:rsidRPr="00F56A33" w:rsidRDefault="00F56A33" w:rsidP="00F56A33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 w:rsidRPr="00F56A33">
              <w:rPr>
                <w:rFonts w:asciiTheme="minorHAnsi" w:hAnsiTheme="minorHAnsi"/>
                <w:color w:val="000000"/>
                <w:sz w:val="18"/>
                <w:lang w:eastAsia="en-US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674" w:type="dxa"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707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/>
            <w:shd w:val="clear" w:color="auto" w:fill="DEEAF6" w:themeFill="accent1" w:themeFillTint="33"/>
            <w:textDirection w:val="btLr"/>
            <w:vAlign w:val="center"/>
          </w:tcPr>
          <w:p w:rsidR="00F56A33" w:rsidRPr="00265C2B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6995" w:type="dxa"/>
            <w:vAlign w:val="center"/>
          </w:tcPr>
          <w:p w:rsidR="00F56A33" w:rsidRPr="00835A22" w:rsidRDefault="00F56A33" w:rsidP="00F56A33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b) Esneklik potansiyel enerjisinde tek yaylı sistemler dikkate alınmalıdır.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c) Mekanik enerjinin kinetik enerji ve potansiyel enerjinin toplamına eşit olduğu vurgulanır.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F56A33">
        <w:trPr>
          <w:gridAfter w:val="6"/>
          <w:wAfter w:w="10044" w:type="dxa"/>
          <w:cantSplit/>
          <w:trHeight w:val="1132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 w:val="restart"/>
            <w:shd w:val="clear" w:color="auto" w:fill="DEEAF6" w:themeFill="accent1" w:themeFillTint="33"/>
            <w:textDirection w:val="btLr"/>
            <w:vAlign w:val="center"/>
          </w:tcPr>
          <w:p w:rsidR="00F56A33" w:rsidRPr="00265C2B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2B7134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9.4.3. ENERJİNİN KORUNUMU VE ENERJİ DÖNÜŞÜMLERİ</w:t>
            </w:r>
          </w:p>
        </w:tc>
        <w:tc>
          <w:tcPr>
            <w:tcW w:w="6995" w:type="dxa"/>
            <w:vAlign w:val="center"/>
          </w:tcPr>
          <w:p w:rsidR="00F56A33" w:rsidRPr="00835A22" w:rsidRDefault="00F56A33" w:rsidP="00F56A33">
            <w:pPr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9.4.3.1. Enerjinin bir biçimden diğer bir biçime (mekanik, ısı, ışık, ses gibi) dönüşümünde toplam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t xml:space="preserve"> </w:t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enerjinin korunduğu çıkarımını yapar.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 xml:space="preserve">a) Mekanik enerjinin </w:t>
            </w:r>
            <w:proofErr w:type="spellStart"/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>korunumlu</w:t>
            </w:r>
            <w:proofErr w:type="spellEnd"/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 xml:space="preserve"> olduğu durumlarla ilgili hesaplamaların yapılması sağlanır.</w:t>
            </w:r>
            <w:r w:rsidRPr="009F4218">
              <w:rPr>
                <w:rFonts w:ascii="Calibri" w:hAnsi="Calibri" w:cs="Calibri"/>
                <w:color w:val="000000"/>
                <w:sz w:val="20"/>
              </w:rPr>
              <w:br/>
            </w:r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 xml:space="preserve">b) Öğrencilerin mekanik enerjinin </w:t>
            </w:r>
            <w:proofErr w:type="spellStart"/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>korunumlu</w:t>
            </w:r>
            <w:proofErr w:type="spellEnd"/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 xml:space="preserve"> olmadığı durumlarda enerjinin tamamının hedeflenen</w:t>
            </w:r>
            <w:r w:rsidRPr="009F4218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 xml:space="preserve">enerji biçimine dönüştürülemeyeceğini deney veya </w:t>
            </w:r>
            <w:proofErr w:type="gramStart"/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>simülasyonlar</w:t>
            </w:r>
            <w:proofErr w:type="gramEnd"/>
            <w:r w:rsidRPr="009F4218">
              <w:rPr>
                <w:rFonts w:ascii="Calibri" w:hAnsi="Calibri" w:cs="Calibri"/>
                <w:iCs/>
                <w:color w:val="000000"/>
                <w:sz w:val="20"/>
              </w:rPr>
              <w:t xml:space="preserve"> yardımıyla gözlemlemeleri sağlanır.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991"/>
        </w:trPr>
        <w:tc>
          <w:tcPr>
            <w:tcW w:w="491" w:type="dxa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vMerge/>
            <w:shd w:val="clear" w:color="auto" w:fill="DEEAF6" w:themeFill="accent1" w:themeFillTint="33"/>
            <w:textDirection w:val="btLr"/>
            <w:vAlign w:val="center"/>
          </w:tcPr>
          <w:p w:rsidR="00F56A33" w:rsidRPr="001039E7" w:rsidRDefault="00F56A33" w:rsidP="00F56A33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16"/>
              </w:rPr>
            </w:pPr>
          </w:p>
        </w:tc>
        <w:tc>
          <w:tcPr>
            <w:tcW w:w="6995" w:type="dxa"/>
            <w:vAlign w:val="center"/>
          </w:tcPr>
          <w:p w:rsidR="00F56A33" w:rsidRPr="008F5CD2" w:rsidRDefault="00F56A33" w:rsidP="00F56A33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</w:pP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9.4.3.2. Canlıların besinlerden kazandıkları enerji ile günlük aktiviteler için harcadıkları enerjiyi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t xml:space="preserve"> </w:t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karşılaştırır.</w:t>
            </w:r>
            <w:r w:rsidRPr="00835A22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835A22">
              <w:rPr>
                <w:rFonts w:asciiTheme="minorHAnsi" w:hAnsiTheme="minorHAnsi" w:cstheme="minorHAnsi"/>
                <w:iCs/>
                <w:color w:val="000000"/>
                <w:sz w:val="20"/>
              </w:rPr>
              <w:t>Canlıların fiziksel anlamda iş yapmadan da enerji harcayabildikleri vurgulanır.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43119E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43119E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5B4013">
        <w:trPr>
          <w:gridAfter w:val="6"/>
          <w:wAfter w:w="10044" w:type="dxa"/>
          <w:cantSplit/>
          <w:trHeight w:val="1416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MART</w:t>
            </w:r>
          </w:p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DEEAF6" w:themeFill="accent1" w:themeFillTint="33"/>
            <w:textDirection w:val="btLr"/>
            <w:vAlign w:val="center"/>
          </w:tcPr>
          <w:p w:rsidR="00F56A33" w:rsidRPr="001039E7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20"/>
                <w:szCs w:val="16"/>
              </w:rPr>
            </w:pPr>
            <w:r w:rsidRPr="001039E7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9.4.4. VERİM</w:t>
            </w:r>
          </w:p>
        </w:tc>
        <w:tc>
          <w:tcPr>
            <w:tcW w:w="6995" w:type="dxa"/>
            <w:vAlign w:val="center"/>
          </w:tcPr>
          <w:p w:rsidR="00F56A33" w:rsidRPr="001039E7" w:rsidRDefault="00F56A33" w:rsidP="00F56A33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9.4.4.1. Verim kavramını açıklar.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Enerji tasarrufu ve enerji verimliliği arasındaki ilişki enerji kimlik belgeleri üzerinden açıklanır.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9.4.4.2. Örnek bir sistem veya tasarımın verimini artıracak öneriler geliştirir.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Tarihsel süreçte tasarlanmış olan çeşitli verim artırıcı sistemlerin çalışma prensibine değinilir.</w:t>
            </w:r>
          </w:p>
        </w:tc>
        <w:tc>
          <w:tcPr>
            <w:tcW w:w="1700" w:type="dxa"/>
            <w:vMerge w:val="restart"/>
            <w:vAlign w:val="center"/>
          </w:tcPr>
          <w:p w:rsidR="00F56A33" w:rsidRPr="008F5CD2" w:rsidRDefault="00F56A33" w:rsidP="00F56A33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0" w:type="dxa"/>
            <w:gridSpan w:val="2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t>BİLİM VE TEKNOLOJİ HAFTASI </w:t>
            </w:r>
          </w:p>
        </w:tc>
      </w:tr>
      <w:tr w:rsidR="00F56A33" w:rsidTr="00956F6F">
        <w:trPr>
          <w:gridAfter w:val="6"/>
          <w:wAfter w:w="10044" w:type="dxa"/>
          <w:cantSplit/>
          <w:trHeight w:val="1350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DEEAF6" w:themeFill="accent1" w:themeFillTint="33"/>
            <w:textDirection w:val="btLr"/>
            <w:vAlign w:val="center"/>
          </w:tcPr>
          <w:p w:rsidR="00F56A33" w:rsidRPr="001039E7" w:rsidRDefault="00F56A33" w:rsidP="00F56A33">
            <w:pPr>
              <w:ind w:left="113" w:right="113"/>
              <w:jc w:val="center"/>
              <w:rPr>
                <w:rFonts w:ascii="Arial" w:hAnsi="Arial" w:cs="Arial"/>
                <w:color w:val="000000"/>
                <w:sz w:val="20"/>
                <w:szCs w:val="16"/>
              </w:rPr>
            </w:pPr>
            <w:r w:rsidRPr="001039E7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9.4.5. ENERJİ KAYNAKLARI</w:t>
            </w:r>
          </w:p>
        </w:tc>
        <w:tc>
          <w:tcPr>
            <w:tcW w:w="6995" w:type="dxa"/>
            <w:vAlign w:val="center"/>
          </w:tcPr>
          <w:p w:rsidR="00F56A33" w:rsidRPr="001039E7" w:rsidRDefault="00F56A33" w:rsidP="00F56A33">
            <w:pPr>
              <w:rPr>
                <w:rFonts w:asciiTheme="minorHAnsi" w:hAnsiTheme="minorHAnsi"/>
                <w:b/>
                <w:sz w:val="20"/>
                <w:szCs w:val="18"/>
              </w:rPr>
            </w:pP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9.4.5.1. Yenilenebilir ve yenilenemez enerji kaynaklarını avantaj ve dezavantajları açısından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t xml:space="preserve"> </w:t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değerlendirir.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a) Enerji kaynaklarının maliyeti, erişilebilirliği, üretim kolaylığı, toplum, teknoloji ve çevresel etkileri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göz önünde bulundurulur.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b) Enerji kaynaklarını tasarruflu kullanmanın gerekliliği vurgulanır.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562"/>
        </w:trPr>
        <w:tc>
          <w:tcPr>
            <w:tcW w:w="15866" w:type="dxa"/>
            <w:gridSpan w:val="13"/>
            <w:shd w:val="clear" w:color="auto" w:fill="FFF2CC" w:themeFill="accent4" w:themeFillTint="33"/>
            <w:vAlign w:val="center"/>
          </w:tcPr>
          <w:p w:rsidR="00F56A33" w:rsidRPr="001039E7" w:rsidRDefault="00F56A33" w:rsidP="00F56A33">
            <w:pPr>
              <w:rPr>
                <w:rFonts w:asciiTheme="minorHAnsi" w:hAnsiTheme="minorHAnsi"/>
                <w:b/>
                <w:color w:val="833C0B" w:themeColor="accent2" w:themeShade="80"/>
              </w:rPr>
            </w:pPr>
            <w:r w:rsidRPr="001039E7">
              <w:rPr>
                <w:rFonts w:asciiTheme="minorHAnsi" w:hAnsiTheme="minorHAnsi"/>
                <w:b/>
                <w:color w:val="385623" w:themeColor="accent6" w:themeShade="80"/>
              </w:rPr>
              <w:t xml:space="preserve">5.ÜNİTE: </w:t>
            </w:r>
            <w:r w:rsidRPr="001039E7">
              <w:rPr>
                <w:rFonts w:asciiTheme="minorHAnsi" w:hAnsiTheme="minorHAnsi"/>
                <w:b/>
                <w:color w:val="C00000"/>
              </w:rPr>
              <w:t xml:space="preserve">ISI VE SICAKLIK </w:t>
            </w:r>
          </w:p>
          <w:p w:rsidR="00F56A33" w:rsidRPr="001039E7" w:rsidRDefault="00F56A33" w:rsidP="00F56A33">
            <w:pPr>
              <w:rPr>
                <w:rFonts w:asciiTheme="minorHAnsi" w:hAnsiTheme="minorHAnsi"/>
                <w:b/>
              </w:rPr>
            </w:pPr>
            <w:r w:rsidRPr="001039E7">
              <w:rPr>
                <w:rFonts w:asciiTheme="minorHAnsi" w:hAnsiTheme="minorHAnsi"/>
                <w:b/>
                <w:color w:val="385623" w:themeColor="accent6" w:themeShade="80"/>
              </w:rPr>
              <w:t xml:space="preserve">Kazanım Sayısı: </w:t>
            </w:r>
            <w:r w:rsidRPr="001039E7">
              <w:rPr>
                <w:rFonts w:asciiTheme="minorHAnsi" w:hAnsiTheme="minorHAnsi"/>
                <w:b/>
                <w:color w:val="C00000"/>
              </w:rPr>
              <w:t xml:space="preserve">13 </w:t>
            </w:r>
            <w:r w:rsidRPr="001039E7">
              <w:rPr>
                <w:rFonts w:asciiTheme="minorHAnsi" w:hAnsiTheme="minorHAnsi"/>
                <w:b/>
              </w:rPr>
              <w:t xml:space="preserve">      </w:t>
            </w:r>
          </w:p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1039E7">
              <w:rPr>
                <w:rFonts w:asciiTheme="minorHAnsi" w:hAnsiTheme="minorHAnsi"/>
                <w:b/>
                <w:color w:val="385623" w:themeColor="accent6" w:themeShade="80"/>
              </w:rPr>
              <w:t xml:space="preserve">Ders saati: </w:t>
            </w:r>
            <w:r w:rsidRPr="001039E7">
              <w:rPr>
                <w:rFonts w:asciiTheme="minorHAnsi" w:hAnsiTheme="minorHAnsi"/>
                <w:b/>
                <w:color w:val="C00000"/>
              </w:rPr>
              <w:t>14 saat</w:t>
            </w:r>
          </w:p>
        </w:tc>
      </w:tr>
      <w:tr w:rsidR="00F56A33" w:rsidTr="00956F6F">
        <w:trPr>
          <w:gridAfter w:val="6"/>
          <w:wAfter w:w="10044" w:type="dxa"/>
          <w:cantSplit/>
          <w:trHeight w:val="1350"/>
        </w:trPr>
        <w:tc>
          <w:tcPr>
            <w:tcW w:w="491" w:type="dxa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MART</w:t>
            </w:r>
          </w:p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2B7134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2B7134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9.5.1. ISI VE SICAKLIK</w:t>
            </w:r>
          </w:p>
        </w:tc>
        <w:tc>
          <w:tcPr>
            <w:tcW w:w="6995" w:type="dxa"/>
            <w:vAlign w:val="center"/>
          </w:tcPr>
          <w:p w:rsidR="00F56A33" w:rsidRPr="001039E7" w:rsidRDefault="00F56A33" w:rsidP="00F56A33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</w:pP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9.5.1.1. Isı, sıcaklık ve iç enerji kavramlarını açıklar.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a) </w:t>
            </w:r>
            <w:proofErr w:type="spellStart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Entalpi</w:t>
            </w:r>
            <w:proofErr w:type="spellEnd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ve </w:t>
            </w:r>
            <w:proofErr w:type="spellStart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entropi</w:t>
            </w:r>
            <w:proofErr w:type="spellEnd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kavramlarına girilmez.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b) Isı ve sıcaklık kavramlarının birimleri ve ölçüm aletlerinin adları verilir.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9.5.1.2. Termometre çeşitlerini kullanım amaçları açısından karşılaştırır.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9.5.1.3. Sıcaklık birimleri ile ilgili hesaplamalar yapar.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proofErr w:type="spellStart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  <w:szCs w:val="14"/>
                <w:vertAlign w:val="superscript"/>
              </w:rPr>
              <w:t>o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C</w:t>
            </w:r>
            <w:proofErr w:type="spellEnd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, 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  <w:szCs w:val="14"/>
                <w:vertAlign w:val="superscript"/>
              </w:rPr>
              <w:t>o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F, 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  <w:vertAlign w:val="superscript"/>
              </w:rPr>
              <w:t>0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K için birim dönüşümleri yapılması sağlanır.</w:t>
            </w:r>
          </w:p>
        </w:tc>
        <w:tc>
          <w:tcPr>
            <w:tcW w:w="1700" w:type="dxa"/>
            <w:vMerge w:val="restart"/>
            <w:vAlign w:val="center"/>
          </w:tcPr>
          <w:p w:rsidR="00F56A33" w:rsidRPr="00774019" w:rsidRDefault="00F56A33" w:rsidP="00F56A33">
            <w:pPr>
              <w:rPr>
                <w:rFonts w:asciiTheme="minorHAnsi" w:hAnsi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hAnsiTheme="minorHAnsi"/>
                <w:color w:val="000000"/>
                <w:sz w:val="20"/>
                <w:lang w:eastAsia="en-US"/>
              </w:rPr>
              <w:t>Bu bölüm okulun çevre, fiziki koşullarına, öğrencilerinin performans durumuna,  kullanılan yöntem, teknik ve kaynaklara göre okul, ders zümrelerince konu sırası değiştirilmemek koşuluyla yeniden düzenlenip okul müdürünün onayından sonra yürürlüğe girecektir.</w:t>
            </w: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1350"/>
        </w:trPr>
        <w:tc>
          <w:tcPr>
            <w:tcW w:w="491" w:type="dxa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Nisan/Mart</w:t>
            </w:r>
          </w:p>
        </w:tc>
        <w:tc>
          <w:tcPr>
            <w:tcW w:w="524" w:type="dxa"/>
            <w:gridSpan w:val="2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1/5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2B7134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2B7134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9.5.1. ISI VE SICAKLIK</w:t>
            </w:r>
          </w:p>
        </w:tc>
        <w:tc>
          <w:tcPr>
            <w:tcW w:w="6995" w:type="dxa"/>
            <w:vAlign w:val="center"/>
          </w:tcPr>
          <w:p w:rsidR="00F56A33" w:rsidRPr="001039E7" w:rsidRDefault="00F56A33" w:rsidP="00F56A33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9.5.1.4. Öz ısı ve ısı sığası kavramlarını birbiriyle ilişkilendirir.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Günlük hayattan örnekler (denizlerin karalardan geç ısınıp geç soğuması gibi) verilir.</w:t>
            </w:r>
            <w:r w:rsidRPr="001039E7">
              <w:rPr>
                <w:rFonts w:asciiTheme="minorHAnsi" w:hAnsiTheme="minorHAnsi" w:cstheme="minorHAnsi"/>
                <w:color w:val="244061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 xml:space="preserve">9.5.1.5. </w:t>
            </w:r>
            <w:proofErr w:type="gramStart"/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Isı alan</w:t>
            </w:r>
            <w:proofErr w:type="gramEnd"/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 xml:space="preserve"> veya ısı veren saf maddelerin sıcaklığında meydana gelen değişimin bağlı olduğu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t xml:space="preserve"> </w:t>
            </w:r>
            <w:r w:rsidRPr="001039E7">
              <w:rPr>
                <w:rFonts w:asciiTheme="minorHAnsi" w:hAnsiTheme="minorHAnsi" w:cstheme="minorHAnsi"/>
                <w:b/>
                <w:bCs/>
                <w:i/>
                <w:color w:val="000000"/>
                <w:sz w:val="20"/>
              </w:rPr>
              <w:t>değişkenleri analiz eder.</w:t>
            </w:r>
            <w:r w:rsidRPr="001039E7">
              <w:rPr>
                <w:rFonts w:asciiTheme="minorHAnsi" w:hAnsiTheme="minorHAnsi" w:cstheme="minorHAnsi"/>
                <w:i/>
                <w:color w:val="000000"/>
                <w:sz w:val="20"/>
              </w:rPr>
              <w:br/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Deney veya </w:t>
            </w:r>
            <w:proofErr w:type="gramStart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simülasyonlardan</w:t>
            </w:r>
            <w:proofErr w:type="gramEnd"/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 xml:space="preserve"> yararlanılarak değişkenler arasındaki ilişkiyi belirlemeleri sağlanır.</w:t>
            </w:r>
            <w:r w:rsidRPr="001039E7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  <w:r w:rsidRPr="001039E7">
              <w:rPr>
                <w:rFonts w:asciiTheme="minorHAnsi" w:hAnsiTheme="minorHAnsi" w:cstheme="minorHAnsi"/>
                <w:iCs/>
                <w:color w:val="000000"/>
                <w:sz w:val="20"/>
              </w:rPr>
              <w:t>Matematiksel model verilir. Matematiksel hesaplamalara girilmez.</w:t>
            </w:r>
          </w:p>
        </w:tc>
        <w:tc>
          <w:tcPr>
            <w:tcW w:w="1700" w:type="dxa"/>
            <w:vMerge/>
            <w:vAlign w:val="center"/>
          </w:tcPr>
          <w:p w:rsidR="00F56A33" w:rsidRPr="005B7877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1073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NİSAN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2B7134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CE4F29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9.5.2. HÂL DEĞİŞİMİ</w:t>
            </w:r>
          </w:p>
        </w:tc>
        <w:tc>
          <w:tcPr>
            <w:tcW w:w="6995" w:type="dxa"/>
            <w:vAlign w:val="center"/>
          </w:tcPr>
          <w:p w:rsidR="00F56A33" w:rsidRPr="001039E7" w:rsidRDefault="00F56A33" w:rsidP="00F56A33">
            <w:pPr>
              <w:rPr>
                <w:rStyle w:val="fontstyle01"/>
                <w:rFonts w:asciiTheme="minorHAnsi" w:hAnsiTheme="minorHAnsi"/>
                <w:b/>
                <w:color w:val="auto"/>
                <w:sz w:val="20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9.5.2.1. Saf maddelerde hâl değişimi için gerekli olan ısı miktarının bağlı olduğu değişkenleri analiz eder.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Deney veya </w:t>
            </w:r>
            <w:proofErr w:type="gramStart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simülasyonlardan</w:t>
            </w:r>
            <w:proofErr w:type="gramEnd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yararlanarak değişkenler arasındaki ilişkiyi belirlemeleri sağlanır.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Matematiksel model verilir. Mat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ematiksel hesaplamalar yapılır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.</w:t>
            </w:r>
          </w:p>
        </w:tc>
        <w:tc>
          <w:tcPr>
            <w:tcW w:w="1700" w:type="dxa"/>
            <w:vMerge/>
            <w:vAlign w:val="center"/>
          </w:tcPr>
          <w:p w:rsidR="00F56A33" w:rsidRPr="00705A2D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77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14851" w:type="dxa"/>
            <w:gridSpan w:val="10"/>
            <w:shd w:val="clear" w:color="auto" w:fill="F2F2F2" w:themeFill="background1" w:themeFillShade="F2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2.DÖNEM 2.ARA TATİL</w:t>
            </w:r>
          </w:p>
        </w:tc>
      </w:tr>
      <w:tr w:rsidR="00F56A33" w:rsidTr="00F56A33">
        <w:trPr>
          <w:gridAfter w:val="6"/>
          <w:wAfter w:w="10044" w:type="dxa"/>
          <w:cantSplit/>
          <w:trHeight w:val="1017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CE4F29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  <w:r w:rsidRPr="00CE4F29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9.5.3. ISIL DENGE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</w:p>
        </w:tc>
        <w:tc>
          <w:tcPr>
            <w:tcW w:w="6995" w:type="dxa"/>
            <w:vAlign w:val="center"/>
          </w:tcPr>
          <w:p w:rsidR="00F56A33" w:rsidRPr="002162F9" w:rsidRDefault="00F56A33" w:rsidP="00F56A33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9.5.3.1. Isıl denge kavramının sıcaklık farkı ve ısı kavramı ile olan ilişkisini analiz eder.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simülasyonlardan</w:t>
            </w:r>
            <w:proofErr w:type="gramEnd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yararlanılarak ısıl dengenin sıcaklık değişimi ve ısı ile ilişkisinin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belirlenmesi sağlanır.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B337B8">
              <w:rPr>
                <w:rFonts w:ascii="Calibri" w:hAnsi="Calibri" w:cs="Calibri"/>
                <w:iCs/>
                <w:color w:val="000000"/>
                <w:sz w:val="18"/>
              </w:rPr>
              <w:t>b) Öğrencilerin ısı alışverişi ile ilgili matematiksel hesaplamalar yapması sağlanır.</w:t>
            </w:r>
          </w:p>
        </w:tc>
        <w:tc>
          <w:tcPr>
            <w:tcW w:w="1700" w:type="dxa"/>
            <w:vAlign w:val="center"/>
          </w:tcPr>
          <w:p w:rsidR="00F56A33" w:rsidRPr="00705A2D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2680" w:type="dxa"/>
            <w:gridSpan w:val="2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t>23 NİSAN</w:t>
            </w: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 xml:space="preserve"> ULUSAL EĞEMENLİK VE </w:t>
            </w: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ÇOCUK BAYRAMININ ÖNEMİ</w:t>
            </w:r>
          </w:p>
        </w:tc>
      </w:tr>
      <w:tr w:rsidR="00F56A33" w:rsidTr="00F56A33">
        <w:trPr>
          <w:gridAfter w:val="6"/>
          <w:wAfter w:w="10044" w:type="dxa"/>
          <w:cantSplit/>
          <w:trHeight w:val="1132"/>
        </w:trPr>
        <w:tc>
          <w:tcPr>
            <w:tcW w:w="491" w:type="dxa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CE4F29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E4F29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9.5.4. ENERJİ İLETİM YOLLARI VE ENERJİ İLETİM HIZI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</w:p>
        </w:tc>
        <w:tc>
          <w:tcPr>
            <w:tcW w:w="6995" w:type="dxa"/>
            <w:vAlign w:val="center"/>
          </w:tcPr>
          <w:p w:rsidR="00F56A33" w:rsidRPr="002162F9" w:rsidRDefault="00F56A33" w:rsidP="00F56A33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9.5.4.1. Enerji iletim yollarını örneklerle açıklar.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9.5.4.2. Katı maddedeki enerji iletim hızını etkileyen değişkenleri analiz eder.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a) Deney veya </w:t>
            </w:r>
            <w:proofErr w:type="gramStart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simülasyonlardan</w:t>
            </w:r>
            <w:proofErr w:type="gramEnd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yararlanılarak değişkenler arasındaki ilişkiyi belirle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b) Günlük hayattan örnekler (ısı yalıtımında </w:t>
            </w:r>
            <w:proofErr w:type="gramStart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izolasyon</w:t>
            </w:r>
            <w:proofErr w:type="gramEnd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malzemelerinin kullanılması, soğuk bölgelerde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pencerelerin küçük, duvarların daha kalın olması gibi) verilir.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c) Enerji iletim hızı ile ilgili matematiksel hesaplamalara girilmez.</w:t>
            </w:r>
          </w:p>
        </w:tc>
        <w:tc>
          <w:tcPr>
            <w:tcW w:w="1700" w:type="dxa"/>
            <w:vAlign w:val="center"/>
          </w:tcPr>
          <w:p w:rsidR="00F56A33" w:rsidRPr="00D71D98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F56A33">
        <w:trPr>
          <w:gridAfter w:val="6"/>
          <w:wAfter w:w="10044" w:type="dxa"/>
          <w:cantSplit/>
          <w:trHeight w:val="1371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lastRenderedPageBreak/>
              <w:t>MAYIS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683A0C" w:rsidRDefault="00F56A33" w:rsidP="00F56A33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E4F29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9.5.4. ENERJİ İLETİM YOLLARI VE ENERJİ İLETİM HIZI</w:t>
            </w:r>
          </w:p>
        </w:tc>
        <w:tc>
          <w:tcPr>
            <w:tcW w:w="6995" w:type="dxa"/>
            <w:vAlign w:val="center"/>
          </w:tcPr>
          <w:p w:rsidR="00F56A33" w:rsidRDefault="00F56A33" w:rsidP="00F56A3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9.5.4.3. Enerji tasarrufu için yaşam alanlarının yalıtımına yönelik tasarım yapar.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a) Enerji tasarrufu için ısı yalıtım sisteminin aile bütçesine ve ülke ekonomisine olan katkısının önemi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vurgulanır.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b) Öğrencilerin ısı yalıtımı ile ilgili günlük hayattan bir problem belirlemeleri ve bu problem için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çözümler üretmeleri sağlanır.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c) Yapılacak tasarımlarda finans bilincinin geliştirilmesi için bütçe hesaplaması yapılmasının gerekliliği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vurgulanmalıdır.</w:t>
            </w:r>
          </w:p>
          <w:p w:rsidR="00F56A33" w:rsidRPr="00D71D98" w:rsidRDefault="00F56A33" w:rsidP="00F56A33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9.5.4.4. Hissedilen ve gerçek sıcaklık arasındaki farkın sebeplerini yorumlar.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9.5.4.5. Küresel ısınmaya karşı alınacak tedbirlere yönelik proje geliştirir.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a) Öğrencilerin projelerini poster, broşür veya elektronik sunu ile tanıtmaları sağlanır.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b) Küresel ısınmanın sebeplerine dikkat çekilir.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c) Çevreye karşı duyarlı olmanın gerekliliği ve bireysel olarak yapılabilecek katkılar hakkında tartışılması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sağlanır.</w:t>
            </w:r>
          </w:p>
        </w:tc>
        <w:tc>
          <w:tcPr>
            <w:tcW w:w="1700" w:type="dxa"/>
            <w:vMerge w:val="restart"/>
            <w:vAlign w:val="center"/>
          </w:tcPr>
          <w:p w:rsidR="00F56A33" w:rsidRPr="008F5CD2" w:rsidRDefault="00F56A33" w:rsidP="00F56A33">
            <w:pPr>
              <w:rPr>
                <w:rFonts w:asciiTheme="minorHAnsi" w:hAnsiTheme="minorHAnsi"/>
                <w:color w:val="000000"/>
                <w:sz w:val="18"/>
              </w:rPr>
            </w:pPr>
            <w:r w:rsidRPr="00A143FF">
              <w:rPr>
                <w:rFonts w:asciiTheme="minorHAnsi" w:hAnsiTheme="minorHAnsi"/>
                <w:color w:val="000000"/>
                <w:sz w:val="18"/>
              </w:rPr>
              <w:t xml:space="preserve">Bu bölüm okulun çevre, fiziki koşullarına, öğrencilerinin performans durumuna,  kullanılan yöntem, teknik ve kaynaklara göre okul, </w:t>
            </w: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2680" w:type="dxa"/>
            <w:gridSpan w:val="2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RAMAZAN BAYRAMI</w:t>
            </w:r>
          </w:p>
        </w:tc>
      </w:tr>
      <w:tr w:rsidR="00F56A33" w:rsidTr="00F56A33">
        <w:trPr>
          <w:gridAfter w:val="6"/>
          <w:wAfter w:w="10044" w:type="dxa"/>
          <w:cantSplit/>
          <w:trHeight w:val="1371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64" w:type="dxa"/>
            <w:gridSpan w:val="3"/>
            <w:shd w:val="clear" w:color="auto" w:fill="FFF2CC" w:themeFill="accent4" w:themeFillTint="33"/>
            <w:textDirection w:val="btLr"/>
            <w:vAlign w:val="center"/>
          </w:tcPr>
          <w:p w:rsidR="00F56A33" w:rsidRPr="00CE4F29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CE4F29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9.5.5. GENLEŞME</w:t>
            </w:r>
          </w:p>
        </w:tc>
        <w:tc>
          <w:tcPr>
            <w:tcW w:w="6995" w:type="dxa"/>
            <w:vAlign w:val="center"/>
          </w:tcPr>
          <w:p w:rsidR="00F56A33" w:rsidRPr="00CE4F29" w:rsidRDefault="00F56A33" w:rsidP="00F56A33">
            <w:pPr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9.5.5.1. Katı ve sıvılarda genleşme ve büzülme olaylarının günlük hayattaki etkilerini yorumlar.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a) Katı ve sıvıların genleşmesi ve büzülmesinin günlük hayatta oluşturduğu avantaj ve dezavantajların</w:t>
            </w:r>
            <w:r>
              <w:rPr>
                <w:rFonts w:asciiTheme="minorHAnsi" w:hAnsiTheme="minorHAnsi" w:cstheme="minorHAnsi"/>
                <w:color w:val="000000"/>
                <w:sz w:val="18"/>
              </w:rPr>
              <w:t xml:space="preserve"> </w:t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tartışılması sağlanır.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b) Su ve buzun </w:t>
            </w:r>
            <w:proofErr w:type="spellStart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özkütle</w:t>
            </w:r>
            <w:proofErr w:type="spellEnd"/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, öz ısıları karşılaştırılarak günlük hayata etkileri üzerinde durulur.</w:t>
            </w:r>
            <w:r w:rsidRPr="00CE4F29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CE4F29">
              <w:rPr>
                <w:rFonts w:asciiTheme="minorHAnsi" w:hAnsiTheme="minorHAnsi" w:cstheme="minorHAnsi"/>
                <w:iCs/>
                <w:color w:val="000000"/>
                <w:sz w:val="18"/>
              </w:rPr>
              <w:t>c) Genleşme ile ilgili matematiksel hesaplamalara girilmez.</w:t>
            </w:r>
          </w:p>
        </w:tc>
        <w:tc>
          <w:tcPr>
            <w:tcW w:w="1700" w:type="dxa"/>
            <w:vMerge/>
            <w:vAlign w:val="center"/>
          </w:tcPr>
          <w:p w:rsidR="00F56A33" w:rsidRPr="008F5CD2" w:rsidRDefault="00F56A33" w:rsidP="00F56A33">
            <w:pPr>
              <w:rPr>
                <w:rFonts w:asciiTheme="minorHAnsi" w:hAnsiTheme="minorHAnsi"/>
                <w:color w:val="000000"/>
                <w:sz w:val="18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1561" w:type="dxa"/>
            <w:vAlign w:val="center"/>
          </w:tcPr>
          <w:p w:rsidR="00F56A33" w:rsidRPr="0043119E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43119E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233"/>
        </w:trPr>
        <w:tc>
          <w:tcPr>
            <w:tcW w:w="15866" w:type="dxa"/>
            <w:gridSpan w:val="13"/>
            <w:shd w:val="clear" w:color="auto" w:fill="E2EFD9" w:themeFill="accent6" w:themeFillTint="33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</w:pPr>
            <w:r w:rsidRPr="00C2500D">
              <w:rPr>
                <w:rFonts w:asciiTheme="minorHAnsi" w:hAnsiTheme="minorHAnsi"/>
                <w:b/>
                <w:color w:val="833C0B" w:themeColor="accent2" w:themeShade="80"/>
                <w:sz w:val="20"/>
              </w:rPr>
              <w:t xml:space="preserve">5.ELEKTROSTATİK </w:t>
            </w:r>
          </w:p>
          <w:p w:rsidR="00F56A33" w:rsidRPr="00C2500D" w:rsidRDefault="00F56A33" w:rsidP="00F56A33">
            <w:pPr>
              <w:rPr>
                <w:rFonts w:asciiTheme="minorHAnsi" w:hAnsiTheme="minorHAnsi"/>
                <w:b/>
                <w:sz w:val="20"/>
              </w:rPr>
            </w:pPr>
            <w:r w:rsidRPr="00C2500D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>Kazanım Sayısı:</w:t>
            </w:r>
            <w:r w:rsidRPr="00C2500D">
              <w:rPr>
                <w:rFonts w:asciiTheme="minorHAnsi" w:hAnsiTheme="minorHAnsi"/>
                <w:b/>
                <w:sz w:val="20"/>
              </w:rPr>
              <w:t xml:space="preserve"> 4       </w:t>
            </w:r>
          </w:p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C2500D">
              <w:rPr>
                <w:rFonts w:asciiTheme="minorHAnsi" w:hAnsiTheme="minorHAnsi"/>
                <w:b/>
                <w:color w:val="538135" w:themeColor="accent6" w:themeShade="BF"/>
                <w:sz w:val="20"/>
              </w:rPr>
              <w:t xml:space="preserve">Ders saati: </w:t>
            </w:r>
            <w:r w:rsidRPr="00C2500D">
              <w:rPr>
                <w:rFonts w:asciiTheme="minorHAnsi" w:hAnsiTheme="minorHAnsi"/>
                <w:b/>
                <w:sz w:val="20"/>
              </w:rPr>
              <w:t>8 saat</w:t>
            </w:r>
          </w:p>
        </w:tc>
      </w:tr>
      <w:tr w:rsidR="00F56A33" w:rsidTr="005733BB">
        <w:trPr>
          <w:gridAfter w:val="6"/>
          <w:wAfter w:w="10044" w:type="dxa"/>
          <w:cantSplit/>
          <w:trHeight w:val="732"/>
        </w:trPr>
        <w:tc>
          <w:tcPr>
            <w:tcW w:w="491" w:type="dxa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MAYIS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4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03" w:type="dxa"/>
            <w:gridSpan w:val="2"/>
            <w:vMerge w:val="restart"/>
            <w:shd w:val="clear" w:color="auto" w:fill="E2EFD9" w:themeFill="accent6" w:themeFillTint="33"/>
            <w:textDirection w:val="btLr"/>
            <w:vAlign w:val="center"/>
          </w:tcPr>
          <w:p w:rsidR="00F56A33" w:rsidRPr="00425AB1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</w:pPr>
            <w:r w:rsidRPr="00425AB1">
              <w:rPr>
                <w:rFonts w:asciiTheme="minorHAnsi" w:hAnsiTheme="minorHAnsi" w:cstheme="minorHAnsi"/>
                <w:b/>
                <w:bCs/>
                <w:color w:val="000000"/>
                <w:sz w:val="18"/>
              </w:rPr>
              <w:t>9.6.1. ELEKTRİK YÜKLERİ</w:t>
            </w:r>
          </w:p>
        </w:tc>
        <w:tc>
          <w:tcPr>
            <w:tcW w:w="7056" w:type="dxa"/>
            <w:gridSpan w:val="2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9.6.1.1. Elektrikle yüklenme çeşitlerini örneklerle açıklar.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a) Yük, birim yük ve elektrikle yüklenme kavramları verilir.</w:t>
            </w:r>
            <w:r w:rsidRPr="00425AB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b) Elektrikle yüklenmede yüklerin </w:t>
            </w:r>
            <w:proofErr w:type="spellStart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korunumlu</w:t>
            </w:r>
            <w:proofErr w:type="spellEnd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olduğu vurgulanmalıdır.</w:t>
            </w:r>
            <w:r w:rsidRPr="00425AB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c) Elektroskopun yük cinsinin tayininde kullanılmasına örnekler verilir.</w:t>
            </w:r>
          </w:p>
        </w:tc>
        <w:tc>
          <w:tcPr>
            <w:tcW w:w="1700" w:type="dxa"/>
            <w:vMerge w:val="restart"/>
            <w:vAlign w:val="center"/>
          </w:tcPr>
          <w:p w:rsidR="00F56A33" w:rsidRPr="00A143FF" w:rsidRDefault="00F56A33" w:rsidP="00F56A33">
            <w:pPr>
              <w:rPr>
                <w:rFonts w:asciiTheme="minorHAnsi" w:hAnsiTheme="minorHAnsi"/>
                <w:color w:val="000000"/>
                <w:sz w:val="18"/>
              </w:rPr>
            </w:pPr>
            <w:proofErr w:type="gramStart"/>
            <w:r w:rsidRPr="00A143FF">
              <w:rPr>
                <w:rFonts w:asciiTheme="minorHAnsi" w:hAnsiTheme="minorHAnsi"/>
                <w:color w:val="000000"/>
                <w:sz w:val="18"/>
              </w:rPr>
              <w:t>ders</w:t>
            </w:r>
            <w:proofErr w:type="gramEnd"/>
            <w:r w:rsidRPr="00A143FF">
              <w:rPr>
                <w:rFonts w:asciiTheme="minorHAnsi" w:hAnsiTheme="minorHAnsi"/>
                <w:color w:val="000000"/>
                <w:sz w:val="18"/>
              </w:rPr>
              <w:t xml:space="preserve"> zümrelerince konu sırası değiştirilmemek koşuluyla yeniden düzenlenip okul müdürünün onayından sonra yürürlüğe girecektir.</w:t>
            </w:r>
          </w:p>
        </w:tc>
        <w:tc>
          <w:tcPr>
            <w:tcW w:w="1674" w:type="dxa"/>
            <w:vMerge w:val="restart"/>
            <w:vAlign w:val="center"/>
          </w:tcPr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  <w:r w:rsidRPr="00C2500D">
              <w:rPr>
                <w:rFonts w:asciiTheme="minorHAnsi" w:hAnsiTheme="minorHAnsi"/>
                <w:color w:val="000000"/>
                <w:sz w:val="20"/>
              </w:rPr>
              <w:t xml:space="preserve">Etkileşimli Tahta, Z-Kitap, EBA </w:t>
            </w:r>
            <w:proofErr w:type="gramStart"/>
            <w:r w:rsidRPr="00C2500D">
              <w:rPr>
                <w:rFonts w:asciiTheme="minorHAnsi" w:hAnsiTheme="minorHAnsi"/>
                <w:color w:val="000000"/>
                <w:sz w:val="20"/>
              </w:rPr>
              <w:t>ders …</w:t>
            </w:r>
            <w:proofErr w:type="gramEnd"/>
          </w:p>
          <w:p w:rsidR="00F56A33" w:rsidRPr="00C2500D" w:rsidRDefault="00F56A33" w:rsidP="00F56A33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  <w:tc>
          <w:tcPr>
            <w:tcW w:w="2680" w:type="dxa"/>
            <w:gridSpan w:val="2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19 MAYIS </w:t>
            </w:r>
            <w:r w:rsidRPr="0043119E">
              <w:rPr>
                <w:rFonts w:ascii="Arial" w:hAnsi="Arial" w:cs="Arial"/>
                <w:b/>
                <w:color w:val="000000"/>
                <w:sz w:val="16"/>
                <w:szCs w:val="16"/>
              </w:rPr>
              <w:br/>
              <w:t>ATATÜRKÜ ANMA GENÇLİK VE SPOR BAYRAMININ ÖNEMİ</w:t>
            </w:r>
          </w:p>
        </w:tc>
      </w:tr>
      <w:tr w:rsidR="00F56A33" w:rsidTr="00956F6F">
        <w:trPr>
          <w:gridAfter w:val="6"/>
          <w:wAfter w:w="10044" w:type="dxa"/>
          <w:cantSplit/>
          <w:trHeight w:val="732"/>
        </w:trPr>
        <w:tc>
          <w:tcPr>
            <w:tcW w:w="491" w:type="dxa"/>
            <w:vMerge w:val="restart"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  <w:r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  <w:t>HAZİRAN</w:t>
            </w: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1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0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F56A33" w:rsidRPr="00425AB1" w:rsidRDefault="00F56A33" w:rsidP="00F56A33">
            <w:pPr>
              <w:ind w:left="113" w:right="113"/>
              <w:jc w:val="center"/>
              <w:rPr>
                <w:rFonts w:asciiTheme="minorHAnsi" w:hAnsiTheme="minorHAnsi" w:cstheme="minorHAnsi"/>
                <w:color w:val="000000"/>
                <w:sz w:val="18"/>
                <w:szCs w:val="16"/>
              </w:rPr>
            </w:pPr>
          </w:p>
        </w:tc>
        <w:tc>
          <w:tcPr>
            <w:tcW w:w="7056" w:type="dxa"/>
            <w:gridSpan w:val="2"/>
            <w:vAlign w:val="center"/>
          </w:tcPr>
          <w:p w:rsidR="00F56A33" w:rsidRPr="00D71D98" w:rsidRDefault="00F56A33" w:rsidP="00F56A33">
            <w:pPr>
              <w:rPr>
                <w:rStyle w:val="fontstyle01"/>
                <w:rFonts w:asciiTheme="minorHAnsi" w:hAnsiTheme="minorHAnsi"/>
                <w:b/>
                <w:color w:val="auto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9.6.1.2. Elektriklenen iletken ve yalıtkanlarda yük dağılımlarını karşılaştırır.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a) Öğrencilerin karşılaştırmayı deneyler yapar</w:t>
            </w:r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ak veya </w:t>
            </w:r>
            <w:proofErr w:type="gramStart"/>
            <w:r>
              <w:rPr>
                <w:rFonts w:asciiTheme="minorHAnsi" w:hAnsiTheme="minorHAnsi" w:cstheme="minorHAnsi"/>
                <w:iCs/>
                <w:color w:val="000000"/>
                <w:sz w:val="18"/>
              </w:rPr>
              <w:t>simülasyonlarla</w:t>
            </w:r>
            <w:proofErr w:type="gramEnd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yapmaları sağlanır.</w:t>
            </w:r>
            <w:r w:rsidRPr="00425AB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b) </w:t>
            </w:r>
            <w:proofErr w:type="spellStart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Faraday</w:t>
            </w:r>
            <w:proofErr w:type="spellEnd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kafesi, kullanım alanları ve önemi açıklanır.</w:t>
            </w:r>
            <w:r w:rsidRPr="00425AB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c) Topraklama olayı açıklanarak günlük hayattaki öneminden bahsedilir.</w:t>
            </w:r>
          </w:p>
        </w:tc>
        <w:tc>
          <w:tcPr>
            <w:tcW w:w="1700" w:type="dxa"/>
            <w:vMerge/>
            <w:vAlign w:val="center"/>
          </w:tcPr>
          <w:p w:rsidR="00F56A33" w:rsidRPr="00705A2D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971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0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F56A33" w:rsidRPr="00683A0C" w:rsidRDefault="00F56A33" w:rsidP="00F56A33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56" w:type="dxa"/>
            <w:gridSpan w:val="2"/>
            <w:vAlign w:val="center"/>
          </w:tcPr>
          <w:p w:rsidR="00F56A33" w:rsidRPr="00084543" w:rsidRDefault="00F56A33" w:rsidP="00F56A33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9.6.1.3. Elektrik yüklü cisimler arasındaki etkileşimi açıklar.</w:t>
            </w:r>
            <w:r w:rsidRPr="00C2500D">
              <w:rPr>
                <w:rFonts w:asciiTheme="minorHAnsi" w:hAnsiTheme="minorHAnsi" w:cstheme="minorHAnsi"/>
                <w:i/>
                <w:color w:val="000000"/>
                <w:sz w:val="18"/>
              </w:rPr>
              <w:br/>
            </w:r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a) Deneyler veya </w:t>
            </w:r>
            <w:proofErr w:type="gramStart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>simülasyonlardan</w:t>
            </w:r>
            <w:proofErr w:type="gramEnd"/>
            <w:r w:rsidRPr="00425AB1">
              <w:rPr>
                <w:rFonts w:asciiTheme="minorHAnsi" w:hAnsiTheme="minorHAnsi" w:cstheme="minorHAnsi"/>
                <w:iCs/>
                <w:color w:val="000000"/>
                <w:sz w:val="18"/>
              </w:rPr>
              <w:t xml:space="preserve"> yararlanılarak elektrik yüklü cisimler arasındaki etkileşimin bağlı olduğu değişkenler arasındaki ilişkiyi belirlemeleri sağlanır. Matematiksel model verilir.</w:t>
            </w:r>
            <w:r w:rsidRPr="00425AB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B337B8">
              <w:rPr>
                <w:rFonts w:ascii="Calibri" w:hAnsi="Calibri" w:cs="Calibri"/>
                <w:iCs/>
                <w:color w:val="000000"/>
                <w:sz w:val="18"/>
              </w:rPr>
              <w:t>b) Yüklerin etkileşimi ile ilgili noktasal yüklerle ve tek boyutta matematiksel hesaplamalar yapılması</w:t>
            </w:r>
            <w:r w:rsidRPr="00B337B8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B337B8">
              <w:rPr>
                <w:rFonts w:ascii="Calibri" w:hAnsi="Calibri" w:cs="Calibri"/>
                <w:iCs/>
                <w:color w:val="000000"/>
                <w:sz w:val="18"/>
              </w:rPr>
              <w:t>sağlanır.</w:t>
            </w: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 xml:space="preserve"> </w:t>
            </w:r>
          </w:p>
        </w:tc>
        <w:tc>
          <w:tcPr>
            <w:tcW w:w="1700" w:type="dxa"/>
            <w:vMerge/>
            <w:vAlign w:val="center"/>
          </w:tcPr>
          <w:p w:rsidR="00F56A33" w:rsidRPr="00705A2D" w:rsidRDefault="00F56A33" w:rsidP="00F56A33">
            <w:pPr>
              <w:rPr>
                <w:rFonts w:asciiTheme="minorHAnsi" w:hAnsiTheme="minorHAnsi"/>
                <w:color w:val="000000"/>
                <w:sz w:val="14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6A33" w:rsidTr="00956F6F">
        <w:trPr>
          <w:gridAfter w:val="6"/>
          <w:wAfter w:w="10044" w:type="dxa"/>
          <w:cantSplit/>
          <w:trHeight w:val="479"/>
        </w:trPr>
        <w:tc>
          <w:tcPr>
            <w:tcW w:w="491" w:type="dxa"/>
            <w:vMerge/>
            <w:textDirection w:val="btLr"/>
            <w:vAlign w:val="center"/>
          </w:tcPr>
          <w:p w:rsidR="00F56A33" w:rsidRDefault="00F56A33" w:rsidP="00F56A33">
            <w:pPr>
              <w:ind w:left="113" w:right="113"/>
              <w:jc w:val="center"/>
              <w:rPr>
                <w:rFonts w:asciiTheme="minorHAnsi" w:hAnsiTheme="minorHAnsi"/>
                <w:b/>
                <w:color w:val="1F4E79" w:themeColor="accent1" w:themeShade="80"/>
                <w:sz w:val="18"/>
              </w:rPr>
            </w:pPr>
          </w:p>
        </w:tc>
        <w:tc>
          <w:tcPr>
            <w:tcW w:w="524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3</w:t>
            </w:r>
          </w:p>
        </w:tc>
        <w:tc>
          <w:tcPr>
            <w:tcW w:w="438" w:type="dxa"/>
            <w:gridSpan w:val="2"/>
            <w:vAlign w:val="center"/>
          </w:tcPr>
          <w:p w:rsidR="00F56A33" w:rsidRDefault="00F56A33" w:rsidP="00F56A33">
            <w:pPr>
              <w:jc w:val="center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2</w:t>
            </w:r>
          </w:p>
        </w:tc>
        <w:tc>
          <w:tcPr>
            <w:tcW w:w="1303" w:type="dxa"/>
            <w:gridSpan w:val="2"/>
            <w:vMerge/>
            <w:shd w:val="clear" w:color="auto" w:fill="E2EFD9" w:themeFill="accent6" w:themeFillTint="33"/>
            <w:textDirection w:val="btLr"/>
            <w:vAlign w:val="center"/>
          </w:tcPr>
          <w:p w:rsidR="00F56A33" w:rsidRPr="00683A0C" w:rsidRDefault="00F56A33" w:rsidP="00F56A33">
            <w:pPr>
              <w:ind w:left="113" w:right="113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56" w:type="dxa"/>
            <w:gridSpan w:val="2"/>
            <w:vAlign w:val="center"/>
          </w:tcPr>
          <w:p w:rsidR="00F56A33" w:rsidRPr="006E69CF" w:rsidRDefault="00F56A33" w:rsidP="00F56A33">
            <w:pPr>
              <w:rPr>
                <w:rStyle w:val="fontstyle01"/>
                <w:rFonts w:asciiTheme="minorHAnsi" w:hAnsiTheme="minorHAnsi"/>
                <w:b/>
                <w:color w:val="FF0000"/>
                <w:sz w:val="18"/>
              </w:rPr>
            </w:pPr>
            <w:r w:rsidRPr="00C2500D">
              <w:rPr>
                <w:rFonts w:asciiTheme="minorHAnsi" w:hAnsiTheme="minorHAnsi" w:cstheme="minorHAnsi"/>
                <w:b/>
                <w:bCs/>
                <w:i/>
                <w:color w:val="000000"/>
                <w:sz w:val="18"/>
              </w:rPr>
              <w:t>9.6.1.4. Elektrik alan kavramını açıklar.</w:t>
            </w:r>
            <w:r w:rsidRPr="00425AB1">
              <w:rPr>
                <w:rFonts w:asciiTheme="minorHAnsi" w:hAnsiTheme="minorHAnsi" w:cstheme="minorHAnsi"/>
                <w:color w:val="000000"/>
                <w:sz w:val="18"/>
              </w:rPr>
              <w:br/>
            </w:r>
            <w:r w:rsidRPr="00A87DF1">
              <w:rPr>
                <w:rFonts w:ascii="Calibri" w:hAnsi="Calibri" w:cs="Calibri"/>
                <w:iCs/>
                <w:color w:val="000000"/>
                <w:sz w:val="18"/>
              </w:rPr>
              <w:t xml:space="preserve">Deney ve </w:t>
            </w:r>
            <w:proofErr w:type="gramStart"/>
            <w:r w:rsidRPr="00A87DF1">
              <w:rPr>
                <w:rFonts w:ascii="Calibri" w:hAnsi="Calibri" w:cs="Calibri"/>
                <w:iCs/>
                <w:color w:val="000000"/>
                <w:sz w:val="18"/>
              </w:rPr>
              <w:t>simülasyonlardan</w:t>
            </w:r>
            <w:proofErr w:type="gramEnd"/>
            <w:r w:rsidRPr="00A87DF1">
              <w:rPr>
                <w:rFonts w:ascii="Calibri" w:hAnsi="Calibri" w:cs="Calibri"/>
                <w:iCs/>
                <w:color w:val="000000"/>
                <w:sz w:val="18"/>
              </w:rPr>
              <w:t xml:space="preserve"> yararlanılarak elektrik alan kavramı ile elektriksel kuvvet arasındaki ilişki</w:t>
            </w:r>
            <w:r w:rsidRPr="00A87DF1">
              <w:rPr>
                <w:rFonts w:ascii="Calibri" w:hAnsi="Calibri" w:cs="Calibri"/>
                <w:color w:val="000000"/>
                <w:sz w:val="18"/>
              </w:rPr>
              <w:t xml:space="preserve"> </w:t>
            </w:r>
            <w:r w:rsidRPr="00A87DF1">
              <w:rPr>
                <w:rFonts w:ascii="Calibri" w:hAnsi="Calibri" w:cs="Calibri"/>
                <w:iCs/>
                <w:color w:val="000000"/>
                <w:sz w:val="18"/>
              </w:rPr>
              <w:t>açıklanır ve matematiksel model verilir. Matematiksel hesaplamalara girilmez.</w:t>
            </w:r>
          </w:p>
        </w:tc>
        <w:tc>
          <w:tcPr>
            <w:tcW w:w="1700" w:type="dxa"/>
            <w:vMerge/>
            <w:vAlign w:val="center"/>
          </w:tcPr>
          <w:p w:rsidR="00F56A33" w:rsidRPr="00425AB1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674" w:type="dxa"/>
            <w:vMerge/>
            <w:vAlign w:val="center"/>
          </w:tcPr>
          <w:p w:rsidR="00F56A33" w:rsidRDefault="00F56A33" w:rsidP="00F56A33">
            <w:pPr>
              <w:rPr>
                <w:rFonts w:asciiTheme="minorHAnsi" w:hAnsiTheme="minorHAnsi"/>
                <w:color w:val="000000"/>
                <w:sz w:val="16"/>
              </w:rPr>
            </w:pPr>
          </w:p>
        </w:tc>
        <w:tc>
          <w:tcPr>
            <w:tcW w:w="1561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19" w:type="dxa"/>
            <w:vAlign w:val="center"/>
          </w:tcPr>
          <w:p w:rsidR="00F56A33" w:rsidRPr="00C20F6B" w:rsidRDefault="00F56A33" w:rsidP="00F56A33">
            <w:pPr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2B09D8" w:rsidRDefault="00A14C55"/>
    <w:sectPr w:rsidR="002B09D8" w:rsidSect="00750427">
      <w:pgSz w:w="16838" w:h="11906" w:orient="landscape"/>
      <w:pgMar w:top="426" w:right="395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issTur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2063"/>
    <w:rsid w:val="00084543"/>
    <w:rsid w:val="00094EFA"/>
    <w:rsid w:val="00116503"/>
    <w:rsid w:val="00153D56"/>
    <w:rsid w:val="00206BDF"/>
    <w:rsid w:val="00351D51"/>
    <w:rsid w:val="00365A76"/>
    <w:rsid w:val="0043119E"/>
    <w:rsid w:val="004B471D"/>
    <w:rsid w:val="00516318"/>
    <w:rsid w:val="005171B8"/>
    <w:rsid w:val="00581732"/>
    <w:rsid w:val="006E69CF"/>
    <w:rsid w:val="00747881"/>
    <w:rsid w:val="007A3610"/>
    <w:rsid w:val="007B6445"/>
    <w:rsid w:val="007E2063"/>
    <w:rsid w:val="00875989"/>
    <w:rsid w:val="008F5CD2"/>
    <w:rsid w:val="00941AD6"/>
    <w:rsid w:val="00956F6F"/>
    <w:rsid w:val="00997ECC"/>
    <w:rsid w:val="009F4218"/>
    <w:rsid w:val="00A074CF"/>
    <w:rsid w:val="00A143FF"/>
    <w:rsid w:val="00A14C55"/>
    <w:rsid w:val="00A44814"/>
    <w:rsid w:val="00A87DF1"/>
    <w:rsid w:val="00B337B8"/>
    <w:rsid w:val="00CA6E33"/>
    <w:rsid w:val="00D837EF"/>
    <w:rsid w:val="00EB76F6"/>
    <w:rsid w:val="00F56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E20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7E2063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paragraph" w:styleId="AralkYok">
    <w:name w:val="No Spacing"/>
    <w:uiPriority w:val="1"/>
    <w:qFormat/>
    <w:rsid w:val="007E2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7E20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1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4B7A4-81A6-4BF0-934A-2842A960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6</Pages>
  <Words>2630</Words>
  <Characters>14996</Characters>
  <DocSecurity>0</DocSecurity>
  <Lines>124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2018-08-15T11:36:00Z</dcterms:created>
  <dcterms:modified xsi:type="dcterms:W3CDTF">2020-08-25T15:40:00Z</dcterms:modified>
  <cp:category>https://www.sorubak.com</cp:category>
</cp:coreProperties>
</file>