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810940"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r w:rsidRPr="00730ECA">
                    <w:rPr>
                      <w:sz w:val="20"/>
                      <w:szCs w:val="20"/>
                    </w:rPr>
                    <w:t>SINIF :                 NO:</w:t>
                  </w:r>
                </w:p>
              </w:txbxContent>
            </v:textbox>
          </v:rect>
        </w:pict>
      </w:r>
      <w:r w:rsidRPr="00810940">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B444C">
                        <w:r>
                          <w:t>Amasya Genelgesi</w:t>
                        </w:r>
                      </w:p>
                    </w:tc>
                    <w:tc>
                      <w:tcPr>
                        <w:tcW w:w="2628" w:type="dxa"/>
                      </w:tcPr>
                      <w:p w:rsidR="00AA6EB1" w:rsidRDefault="00CB444C">
                        <w:r>
                          <w:t>Amasya Görüşmeleri</w:t>
                        </w:r>
                      </w:p>
                    </w:tc>
                    <w:tc>
                      <w:tcPr>
                        <w:tcW w:w="2629" w:type="dxa"/>
                      </w:tcPr>
                      <w:p w:rsidR="00AA6EB1" w:rsidRDefault="00CB444C">
                        <w:r>
                          <w:t>Misakı Milli</w:t>
                        </w:r>
                      </w:p>
                    </w:tc>
                    <w:tc>
                      <w:tcPr>
                        <w:tcW w:w="2740" w:type="dxa"/>
                      </w:tcPr>
                      <w:p w:rsidR="00AA6EB1" w:rsidRDefault="00CB444C">
                        <w:r>
                          <w:t>TBMM</w:t>
                        </w:r>
                        <w:r w:rsidR="00280872">
                          <w:t>’nin</w:t>
                        </w:r>
                      </w:p>
                    </w:tc>
                  </w:tr>
                  <w:tr w:rsidR="00AA6EB1" w:rsidTr="00AA6EB1">
                    <w:trPr>
                      <w:trHeight w:val="317"/>
                    </w:trPr>
                    <w:tc>
                      <w:tcPr>
                        <w:tcW w:w="2777" w:type="dxa"/>
                      </w:tcPr>
                      <w:p w:rsidR="00AA6EB1" w:rsidRDefault="00CB444C">
                        <w:r>
                          <w:t>Sivas Kongresi</w:t>
                        </w:r>
                      </w:p>
                    </w:tc>
                    <w:tc>
                      <w:tcPr>
                        <w:tcW w:w="2628" w:type="dxa"/>
                      </w:tcPr>
                      <w:p w:rsidR="00AA6EB1" w:rsidRDefault="00280872">
                        <w:r>
                          <w:t>Havza Genelgesi</w:t>
                        </w:r>
                      </w:p>
                    </w:tc>
                    <w:tc>
                      <w:tcPr>
                        <w:tcW w:w="2629" w:type="dxa"/>
                      </w:tcPr>
                      <w:p w:rsidR="00AA6EB1" w:rsidRDefault="00280872">
                        <w:r>
                          <w:t>Kilikyalılar</w:t>
                        </w:r>
                      </w:p>
                    </w:tc>
                    <w:tc>
                      <w:tcPr>
                        <w:tcW w:w="2740" w:type="dxa"/>
                      </w:tcPr>
                      <w:p w:rsidR="00AA6EB1" w:rsidRDefault="00280872">
                        <w:r>
                          <w:t>Milli Kongre</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ADI – SOYADI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917B1D" w:rsidP="00352DD8">
                  <w:pPr>
                    <w:ind w:left="-142"/>
                    <w:jc w:val="center"/>
                    <w:rPr>
                      <w:rFonts w:ascii="Times New Roman" w:hAnsi="Times New Roman"/>
                      <w:b/>
                    </w:rPr>
                  </w:pPr>
                  <w:hyperlink r:id="rId8" w:history="1">
                    <w:r w:rsidR="00352DD8" w:rsidRPr="00917B1D">
                      <w:rPr>
                        <w:rStyle w:val="Kpr"/>
                        <w:rFonts w:ascii="Times New Roman" w:hAnsi="Times New Roman"/>
                        <w:b/>
                      </w:rPr>
                      <w:t>20</w:t>
                    </w:r>
                    <w:r>
                      <w:rPr>
                        <w:rStyle w:val="Kpr"/>
                        <w:rFonts w:ascii="Times New Roman" w:hAnsi="Times New Roman"/>
                        <w:b/>
                      </w:rPr>
                      <w:t xml:space="preserve">19-2020 </w:t>
                    </w:r>
                    <w:r w:rsidR="00352DD8" w:rsidRPr="00917B1D">
                      <w:rPr>
                        <w:rStyle w:val="Kpr"/>
                        <w:rFonts w:ascii="Times New Roman" w:hAnsi="Times New Roman"/>
                        <w:b/>
                      </w:rPr>
                      <w:t xml:space="preserve">EĞİTİM ÖĞRETİM YILI </w:t>
                    </w:r>
                    <w:r w:rsidR="00741643" w:rsidRPr="00917B1D">
                      <w:rPr>
                        <w:rStyle w:val="Kpr"/>
                        <w:rFonts w:ascii="Times New Roman" w:hAnsi="Times New Roman"/>
                        <w:b/>
                      </w:rPr>
                      <w:t>DENİZ YILDIZLARI</w:t>
                    </w:r>
                    <w:r w:rsidR="00352DD8" w:rsidRPr="00917B1D">
                      <w:rPr>
                        <w:rStyle w:val="Kpr"/>
                        <w:rFonts w:ascii="Times New Roman" w:hAnsi="Times New Roman"/>
                        <w:b/>
                      </w:rPr>
                      <w:t xml:space="preserve"> ORTAOKULU </w:t>
                    </w:r>
                    <w:r w:rsidR="00EE5D89" w:rsidRPr="00917B1D">
                      <w:rPr>
                        <w:rStyle w:val="Kpr"/>
                        <w:rFonts w:ascii="Times New Roman" w:hAnsi="Times New Roman"/>
                        <w:b/>
                      </w:rPr>
                      <w:t>8</w:t>
                    </w:r>
                    <w:r w:rsidR="00352DD8" w:rsidRPr="00917B1D">
                      <w:rPr>
                        <w:rStyle w:val="Kpr"/>
                        <w:rFonts w:ascii="Times New Roman" w:hAnsi="Times New Roman"/>
                        <w:b/>
                      </w:rPr>
                      <w:t xml:space="preserve">. SINIF </w:t>
                    </w:r>
                    <w:r w:rsidR="004F624C" w:rsidRPr="00917B1D">
                      <w:rPr>
                        <w:rStyle w:val="Kpr"/>
                        <w:rFonts w:ascii="Times New Roman" w:hAnsi="Times New Roman"/>
                        <w:b/>
                      </w:rPr>
                      <w:t>T.C. İNKILAP TARİHİ VE ATATÜRKÇÜLÜK</w:t>
                    </w:r>
                    <w:r w:rsidR="0039507A" w:rsidRPr="00917B1D">
                      <w:rPr>
                        <w:rStyle w:val="Kpr"/>
                        <w:rFonts w:ascii="Times New Roman" w:hAnsi="Times New Roman"/>
                        <w:b/>
                      </w:rPr>
                      <w:t xml:space="preserve"> DERSİ 1. DÖNEM 2</w:t>
                    </w:r>
                    <w:r w:rsidR="00352DD8" w:rsidRPr="00917B1D">
                      <w:rPr>
                        <w:rStyle w:val="Kpr"/>
                        <w:rFonts w:ascii="Times New Roman" w:hAnsi="Times New Roman"/>
                        <w:b/>
                      </w:rPr>
                      <w:t>. YAZILI YOKLAMA</w:t>
                    </w:r>
                  </w:hyperlink>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10940"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80872" w:rsidP="00222828">
                          <w:pPr>
                            <w:spacing w:line="276" w:lineRule="auto"/>
                          </w:pPr>
                          <w:r>
                            <w:t>…………………………… Cemiyeti basın ve yayın yoluyla ulusal kurtuluş sağlamak istemiştir.</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280872" w:rsidP="00352DD8">
                          <w:pPr>
                            <w:spacing w:line="276" w:lineRule="auto"/>
                          </w:pPr>
                          <w:r>
                            <w:t>Milli sınırlarımız ilke kez ……………………………… belgesinde çizilmiştir.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280872" w:rsidP="00352DD8">
                          <w:pPr>
                            <w:spacing w:line="276" w:lineRule="auto"/>
                          </w:pPr>
                          <w:r>
                            <w:t>………………………………………….. ile manda ve himaye fikri kesin olarak reddedilmiştir.</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280872" w:rsidRPr="00C04A08" w:rsidRDefault="00280872" w:rsidP="00280872">
                          <w:pPr>
                            <w:spacing w:line="276" w:lineRule="auto"/>
                          </w:pPr>
                          <w:r>
                            <w:rPr>
                              <w:rStyle w:val="fontstyle01"/>
                            </w:rPr>
                            <w:t>……………………………………….. ile Kurtuluş Savaşı’mızın yöntemi ilk kez belirtilmiştir.</w:t>
                          </w:r>
                        </w:p>
                        <w:p w:rsidR="00352DD8" w:rsidRDefault="00352DD8" w:rsidP="00500CB4">
                          <w:pPr>
                            <w:spacing w:line="276" w:lineRule="auto"/>
                          </w:pP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280872" w:rsidP="000C04CA">
                          <w:pPr>
                            <w:spacing w:line="276" w:lineRule="auto"/>
                          </w:pPr>
                          <w:r>
                            <w:t>Ulusal egemenlik yolunda atılan en büyük adımlardan biri de …………………. Açılmasıdır.</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352DD8" w:rsidRDefault="00DF6C04" w:rsidP="00000FB8">
                          <w:pPr>
                            <w:spacing w:line="192" w:lineRule="auto"/>
                          </w:pPr>
                          <w:r>
                            <w:t>Mustafa Kemal’</w:t>
                          </w:r>
                          <w:r w:rsidR="00AE1EE9">
                            <w:t xml:space="preserve">in Erzurum’a </w:t>
                          </w:r>
                          <w:r>
                            <w:t xml:space="preserve">gitmeden </w:t>
                          </w:r>
                          <w:r w:rsidR="00AE1EE9">
                            <w:br/>
                          </w:r>
                          <w:r>
                            <w:t>önce askerlik görevinden istifa etmesi fedakar</w:t>
                          </w:r>
                          <w:r w:rsidR="00AE1EE9">
                            <w:t>ca davrandığının kanıtıdır.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3C335C" w:rsidRDefault="00AE1EE9" w:rsidP="003C335C">
                          <w:pPr>
                            <w:spacing w:line="216" w:lineRule="auto"/>
                          </w:pPr>
                          <w:r>
                            <w:t xml:space="preserve">Sevr Barış Antlaşması’nın imzalanması </w:t>
                          </w:r>
                          <w:r>
                            <w:br/>
                            <w:t>ulusal bağımsızlığımızı ve vatanımızın bütünlüğünün korumuştur</w:t>
                          </w:r>
                          <w:r w:rsidR="00E3116D">
                            <w:t>.</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3C335C" w:rsidRPr="003C335C" w:rsidRDefault="00E92E17" w:rsidP="00D326B0">
                          <w:pPr>
                            <w:spacing w:line="192" w:lineRule="auto"/>
                            <w:rPr>
                              <w:rFonts w:ascii="Calibri" w:hAnsi="Calibri"/>
                              <w:color w:val="231F20"/>
                            </w:rPr>
                          </w:pPr>
                          <w:r>
                            <w:rPr>
                              <w:rFonts w:ascii="Calibri" w:hAnsi="Calibri"/>
                              <w:color w:val="231F20"/>
                            </w:rPr>
                            <w:t xml:space="preserve">I. Dünya Savaşı genel hatlarıyla Osmanlı Devleti’nin aleyhine sonuçlanmış bir </w:t>
                          </w:r>
                          <w:r>
                            <w:rPr>
                              <w:rFonts w:ascii="Calibri" w:hAnsi="Calibri"/>
                              <w:color w:val="231F20"/>
                            </w:rPr>
                            <w:br/>
                            <w:t>savaştır.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E92E17" w:rsidP="003C335C">
                          <w:pPr>
                            <w:spacing w:line="216" w:lineRule="auto"/>
                          </w:pPr>
                          <w:r>
                            <w:t>Mondros’un imzalanması karşısında Türk halkı vatanını korumak için silahlı direniş kuvvetlerini kurmuştur.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912189" w:rsidP="00F27F09">
                          <w:pPr>
                            <w:spacing w:line="216" w:lineRule="auto"/>
                          </w:pPr>
                          <w:r>
                            <w:t xml:space="preserve">Ali Galip Olayı Milli Mücadele’yi kuvvetlendirme ve yaygınlaştırma </w:t>
                          </w:r>
                          <w:r>
                            <w:br/>
                            <w:t>amacıyla gerçekleştirilmiştir.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BB0968" w:rsidRPr="00BB0968" w:rsidRDefault="00607334" w:rsidP="00BB0968">
      <w:pPr>
        <w:pStyle w:val="ListeParagraf"/>
        <w:numPr>
          <w:ilvl w:val="0"/>
          <w:numId w:val="12"/>
        </w:numPr>
        <w:jc w:val="both"/>
        <w:rPr>
          <w:rFonts w:cs="Arial"/>
          <w:bCs/>
          <w:sz w:val="20"/>
          <w:szCs w:val="20"/>
        </w:rPr>
      </w:pPr>
      <w:r w:rsidRPr="00BB0968">
        <w:rPr>
          <w:sz w:val="20"/>
          <w:szCs w:val="20"/>
        </w:rPr>
        <w:lastRenderedPageBreak/>
        <w:t xml:space="preserve">Balkanların önemli kültür merkezlerinden biri olan Selanik, Mustafa Kemal’in doğduğu ve çocukluk yıllarını geçirdiği şehirdir. Farklı dil, din ve ırka mensup milletler bir arada yaşardı. Şehrin en önemli gelir </w:t>
      </w:r>
      <w:r w:rsidR="00BB0968" w:rsidRPr="00BB0968">
        <w:rPr>
          <w:sz w:val="20"/>
          <w:szCs w:val="20"/>
        </w:rPr>
        <w:t>k</w:t>
      </w:r>
      <w:r w:rsidRPr="00BB0968">
        <w:rPr>
          <w:sz w:val="20"/>
          <w:szCs w:val="20"/>
        </w:rPr>
        <w:t>aynaklarından birisi de ticaretti.</w:t>
      </w:r>
    </w:p>
    <w:p w:rsidR="006B2BB6" w:rsidRDefault="00BB0968" w:rsidP="00BB0968">
      <w:pPr>
        <w:pStyle w:val="ListeParagraf"/>
        <w:ind w:left="-415"/>
        <w:rPr>
          <w:rStyle w:val="fontstyle21"/>
          <w:rFonts w:asciiTheme="minorHAnsi" w:hAnsiTheme="minorHAnsi"/>
          <w:i w:val="0"/>
        </w:rPr>
      </w:pPr>
      <w:r w:rsidRPr="00BB0968">
        <w:rPr>
          <w:rStyle w:val="fontstyle01"/>
          <w:rFonts w:asciiTheme="minorHAnsi" w:hAnsiTheme="minorHAnsi"/>
          <w:b/>
          <w:sz w:val="20"/>
          <w:szCs w:val="20"/>
        </w:rPr>
        <w:t>Verilen bilgilere göre, Selanik şehrinin aşağıdaki</w:t>
      </w:r>
      <w:r w:rsidRPr="00BB0968">
        <w:rPr>
          <w:b/>
          <w:bCs/>
          <w:iCs/>
          <w:color w:val="231F20"/>
          <w:sz w:val="20"/>
          <w:szCs w:val="20"/>
        </w:rPr>
        <w:br/>
      </w:r>
      <w:r w:rsidRPr="00BB0968">
        <w:rPr>
          <w:rStyle w:val="fontstyle01"/>
          <w:rFonts w:asciiTheme="minorHAnsi" w:hAnsiTheme="minorHAnsi"/>
          <w:b/>
          <w:sz w:val="20"/>
          <w:szCs w:val="20"/>
        </w:rPr>
        <w:t xml:space="preserve">özelliklerinden hangisi hakkında bilgi </w:t>
      </w:r>
      <w:r w:rsidRPr="00BB0968">
        <w:rPr>
          <w:rStyle w:val="fontstyle01"/>
          <w:rFonts w:asciiTheme="minorHAnsi" w:hAnsiTheme="minorHAnsi"/>
          <w:b/>
          <w:sz w:val="20"/>
          <w:szCs w:val="20"/>
          <w:u w:val="single"/>
        </w:rPr>
        <w:t>verilmemiştir</w:t>
      </w:r>
      <w:r w:rsidRPr="00BB0968">
        <w:rPr>
          <w:rStyle w:val="fontstyle01"/>
          <w:rFonts w:asciiTheme="minorHAnsi" w:hAnsiTheme="minorHAnsi"/>
          <w:b/>
          <w:sz w:val="20"/>
          <w:szCs w:val="20"/>
        </w:rPr>
        <w:t>?</w:t>
      </w:r>
      <w:r w:rsidRPr="00BB0968">
        <w:rPr>
          <w:b/>
          <w:bCs/>
          <w:iCs/>
          <w:color w:val="231F20"/>
          <w:sz w:val="20"/>
          <w:szCs w:val="20"/>
        </w:rPr>
        <w:br/>
      </w:r>
      <w:r w:rsidRPr="00BB0968">
        <w:rPr>
          <w:rStyle w:val="fontstyle01"/>
          <w:rFonts w:asciiTheme="minorHAnsi" w:hAnsiTheme="minorHAnsi"/>
          <w:sz w:val="20"/>
          <w:szCs w:val="20"/>
        </w:rPr>
        <w:t>A)</w:t>
      </w:r>
      <w:r w:rsidRPr="00BB0968">
        <w:rPr>
          <w:rStyle w:val="fontstyle21"/>
          <w:rFonts w:asciiTheme="minorHAnsi" w:hAnsiTheme="minorHAnsi"/>
          <w:i w:val="0"/>
        </w:rPr>
        <w:t>Kültürel yapı</w:t>
      </w:r>
      <w:r w:rsidR="00EE1555">
        <w:rPr>
          <w:rStyle w:val="fontstyle21"/>
          <w:rFonts w:asciiTheme="minorHAnsi" w:hAnsiTheme="minorHAnsi"/>
          <w:i w:val="0"/>
        </w:rPr>
        <w:tab/>
      </w:r>
      <w:r w:rsidRPr="00BB0968">
        <w:rPr>
          <w:rStyle w:val="fontstyle01"/>
          <w:rFonts w:asciiTheme="minorHAnsi" w:hAnsiTheme="minorHAnsi"/>
          <w:sz w:val="20"/>
          <w:szCs w:val="20"/>
        </w:rPr>
        <w:t>B)</w:t>
      </w:r>
      <w:r w:rsidRPr="00BB0968">
        <w:rPr>
          <w:rStyle w:val="fontstyle21"/>
          <w:rFonts w:asciiTheme="minorHAnsi" w:hAnsiTheme="minorHAnsi"/>
          <w:i w:val="0"/>
        </w:rPr>
        <w:t>Sosyal yapı</w:t>
      </w:r>
      <w:r w:rsidR="006F6A19">
        <w:rPr>
          <w:rStyle w:val="fontstyle21"/>
          <w:rFonts w:asciiTheme="minorHAnsi" w:hAnsiTheme="minorHAnsi"/>
          <w:i w:val="0"/>
        </w:rPr>
        <w:tab/>
      </w:r>
      <w:r w:rsidR="006F6A19">
        <w:rPr>
          <w:rStyle w:val="fontstyle21"/>
          <w:rFonts w:asciiTheme="minorHAnsi" w:hAnsiTheme="minorHAnsi"/>
          <w:i w:val="0"/>
        </w:rPr>
        <w:tab/>
      </w:r>
      <w:r w:rsidRPr="00BB0968">
        <w:rPr>
          <w:i/>
          <w:iCs/>
          <w:color w:val="231F20"/>
          <w:sz w:val="20"/>
          <w:szCs w:val="20"/>
        </w:rPr>
        <w:br/>
      </w:r>
      <w:r w:rsidRPr="00BB0968">
        <w:rPr>
          <w:rStyle w:val="fontstyle01"/>
          <w:rFonts w:asciiTheme="minorHAnsi" w:hAnsiTheme="minorHAnsi"/>
          <w:sz w:val="20"/>
          <w:szCs w:val="20"/>
        </w:rPr>
        <w:t>C)</w:t>
      </w:r>
      <w:r w:rsidRPr="00BB0968">
        <w:rPr>
          <w:rStyle w:val="fontstyle21"/>
          <w:rFonts w:asciiTheme="minorHAnsi" w:hAnsiTheme="minorHAnsi"/>
          <w:i w:val="0"/>
        </w:rPr>
        <w:t>Askeri yapı</w:t>
      </w:r>
      <w:r w:rsidR="00EE1555">
        <w:rPr>
          <w:rStyle w:val="fontstyle21"/>
          <w:rFonts w:asciiTheme="minorHAnsi" w:hAnsiTheme="minorHAnsi"/>
          <w:i w:val="0"/>
        </w:rPr>
        <w:tab/>
      </w:r>
      <w:r w:rsidR="00EE1555">
        <w:rPr>
          <w:rStyle w:val="fontstyle21"/>
          <w:rFonts w:asciiTheme="minorHAnsi" w:hAnsiTheme="minorHAnsi"/>
          <w:i w:val="0"/>
        </w:rPr>
        <w:tab/>
      </w:r>
      <w:r w:rsidRPr="00BB0968">
        <w:rPr>
          <w:rStyle w:val="fontstyle01"/>
          <w:rFonts w:asciiTheme="minorHAnsi" w:hAnsiTheme="minorHAnsi"/>
          <w:sz w:val="20"/>
          <w:szCs w:val="20"/>
        </w:rPr>
        <w:t>D)</w:t>
      </w:r>
      <w:r w:rsidRPr="00BB0968">
        <w:rPr>
          <w:rStyle w:val="fontstyle21"/>
          <w:rFonts w:asciiTheme="minorHAnsi" w:hAnsiTheme="minorHAnsi"/>
          <w:i w:val="0"/>
        </w:rPr>
        <w:t>Ekonomik yapı</w:t>
      </w:r>
    </w:p>
    <w:p w:rsidR="00EE1555" w:rsidRDefault="00EE1555" w:rsidP="00BB0968">
      <w:pPr>
        <w:pStyle w:val="ListeParagraf"/>
        <w:ind w:left="-415"/>
        <w:rPr>
          <w:color w:val="231F20"/>
          <w:sz w:val="20"/>
          <w:szCs w:val="20"/>
        </w:rPr>
      </w:pPr>
    </w:p>
    <w:p w:rsidR="00EE1555" w:rsidRDefault="00EE1555" w:rsidP="00BB0968">
      <w:pPr>
        <w:pStyle w:val="ListeParagraf"/>
        <w:ind w:left="-415"/>
        <w:rPr>
          <w:color w:val="231F20"/>
          <w:sz w:val="20"/>
          <w:szCs w:val="20"/>
        </w:rPr>
      </w:pPr>
    </w:p>
    <w:p w:rsidR="00EE1555" w:rsidRPr="00BB0968" w:rsidRDefault="00EE1555" w:rsidP="00BB0968">
      <w:pPr>
        <w:pStyle w:val="ListeParagraf"/>
        <w:ind w:left="-415"/>
        <w:rPr>
          <w:color w:val="231F20"/>
          <w:sz w:val="20"/>
          <w:szCs w:val="20"/>
        </w:rPr>
      </w:pPr>
    </w:p>
    <w:p w:rsidR="006B2BB6" w:rsidRPr="006B2BB6" w:rsidRDefault="006B2BB6" w:rsidP="006B2BB6">
      <w:pPr>
        <w:pStyle w:val="TemelParagraf"/>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spacing w:line="168" w:lineRule="auto"/>
        <w:ind w:left="-425"/>
        <w:jc w:val="both"/>
        <w:rPr>
          <w:rFonts w:asciiTheme="minorHAnsi" w:hAnsiTheme="minorHAnsi" w:cs="Arial"/>
          <w:bCs/>
          <w:sz w:val="20"/>
          <w:szCs w:val="20"/>
          <w:lang w:val="tr-TR"/>
        </w:rPr>
      </w:pPr>
    </w:p>
    <w:p w:rsidR="00EE1555" w:rsidRPr="00EE1555" w:rsidRDefault="00EE1555" w:rsidP="00EE1555">
      <w:pPr>
        <w:pStyle w:val="ListeParagraf"/>
        <w:numPr>
          <w:ilvl w:val="0"/>
          <w:numId w:val="12"/>
        </w:numPr>
        <w:jc w:val="both"/>
        <w:rPr>
          <w:rStyle w:val="fontstyle01"/>
          <w:rFonts w:asciiTheme="minorHAnsi" w:hAnsiTheme="minorHAnsi"/>
          <w:color w:val="auto"/>
          <w:sz w:val="20"/>
        </w:rPr>
      </w:pPr>
      <w:r w:rsidRPr="00EE1555">
        <w:rPr>
          <w:rStyle w:val="fontstyle01"/>
          <w:rFonts w:asciiTheme="minorHAnsi" w:hAnsiTheme="minorHAnsi"/>
          <w:sz w:val="20"/>
        </w:rPr>
        <w:t>Kurmay yüzbaşı olarak mezun oldum. 1905 yılında ilk görev yerim olan Şam’daki 5. Ordu’ya atandım. Suriye’de gördüğüm sosyal ve siyasal manzara beni derinden etkiledi. Araplar ve bir kısım aydınlar Osmanlı Devleti’nden ayrılarak bağımsız bir devlet kurmak için sık sık ayaklanıyorlardı. Tıpkı Harp Okulu ve Harp Akademisi’nde olduğu gibi burada da bir teşkilat</w:t>
      </w:r>
      <w:r w:rsidRPr="00EE1555">
        <w:rPr>
          <w:iCs/>
          <w:color w:val="231F20"/>
          <w:sz w:val="18"/>
          <w:szCs w:val="20"/>
        </w:rPr>
        <w:br/>
      </w:r>
      <w:r w:rsidRPr="00EE1555">
        <w:rPr>
          <w:rStyle w:val="fontstyle01"/>
          <w:rFonts w:asciiTheme="minorHAnsi" w:hAnsiTheme="minorHAnsi"/>
          <w:sz w:val="20"/>
        </w:rPr>
        <w:t>kurmaya karar verdim.</w:t>
      </w:r>
    </w:p>
    <w:p w:rsidR="00EE1555" w:rsidRPr="00EE1555" w:rsidRDefault="00EE1555" w:rsidP="00EE1555">
      <w:pPr>
        <w:ind w:left="-426"/>
        <w:rPr>
          <w:i/>
          <w:sz w:val="20"/>
          <w:szCs w:val="20"/>
        </w:rPr>
      </w:pPr>
      <w:r w:rsidRPr="00EE1555">
        <w:rPr>
          <w:rStyle w:val="fontstyle01"/>
          <w:rFonts w:asciiTheme="minorHAnsi" w:hAnsiTheme="minorHAnsi"/>
          <w:sz w:val="20"/>
          <w:szCs w:val="20"/>
        </w:rPr>
        <w:t>Mustafa Kemal’in ilk görev yeri olan Şam’da kurmuş olduğu bu teşkilatın adı, aşağıdakilerden hangisidir?</w:t>
      </w:r>
      <w:r w:rsidRPr="00EE1555">
        <w:rPr>
          <w:b/>
          <w:bCs/>
          <w:iCs/>
          <w:color w:val="231F20"/>
          <w:sz w:val="20"/>
          <w:szCs w:val="20"/>
        </w:rPr>
        <w:br/>
      </w:r>
      <w:r w:rsidRPr="00EE1555">
        <w:rPr>
          <w:rStyle w:val="fontstyle01"/>
          <w:rFonts w:asciiTheme="minorHAnsi" w:hAnsiTheme="minorHAnsi"/>
          <w:sz w:val="20"/>
          <w:szCs w:val="20"/>
        </w:rPr>
        <w:t xml:space="preserve">A) </w:t>
      </w:r>
      <w:r w:rsidRPr="00EE1555">
        <w:rPr>
          <w:rStyle w:val="fontstyle21"/>
          <w:rFonts w:asciiTheme="minorHAnsi" w:hAnsiTheme="minorHAnsi"/>
          <w:i w:val="0"/>
        </w:rPr>
        <w:t>Vatan ve Hürriyet Cemiyeti</w:t>
      </w:r>
      <w:r w:rsidRPr="00EE1555">
        <w:rPr>
          <w:iCs/>
          <w:color w:val="231F20"/>
          <w:sz w:val="20"/>
          <w:szCs w:val="20"/>
        </w:rPr>
        <w:br/>
      </w:r>
      <w:r w:rsidRPr="00EE1555">
        <w:rPr>
          <w:rStyle w:val="fontstyle01"/>
          <w:rFonts w:asciiTheme="minorHAnsi" w:hAnsiTheme="minorHAnsi"/>
          <w:sz w:val="20"/>
          <w:szCs w:val="20"/>
        </w:rPr>
        <w:t xml:space="preserve">B) </w:t>
      </w:r>
      <w:r w:rsidRPr="00EE1555">
        <w:rPr>
          <w:rStyle w:val="fontstyle21"/>
          <w:rFonts w:asciiTheme="minorHAnsi" w:hAnsiTheme="minorHAnsi"/>
          <w:i w:val="0"/>
        </w:rPr>
        <w:t>İttihat ve Terakki Cemiyeti</w:t>
      </w:r>
      <w:r w:rsidRPr="00EE1555">
        <w:rPr>
          <w:i/>
          <w:iCs/>
          <w:color w:val="231F20"/>
          <w:sz w:val="20"/>
          <w:szCs w:val="20"/>
        </w:rPr>
        <w:br/>
      </w:r>
      <w:r w:rsidRPr="00EE1555">
        <w:rPr>
          <w:rStyle w:val="fontstyle01"/>
          <w:rFonts w:asciiTheme="minorHAnsi" w:hAnsiTheme="minorHAnsi"/>
          <w:sz w:val="20"/>
          <w:szCs w:val="20"/>
        </w:rPr>
        <w:lastRenderedPageBreak/>
        <w:t>C)</w:t>
      </w:r>
      <w:r w:rsidRPr="00EE1555">
        <w:rPr>
          <w:rStyle w:val="fontstyle21"/>
          <w:rFonts w:asciiTheme="minorHAnsi" w:hAnsiTheme="minorHAnsi"/>
          <w:i w:val="0"/>
        </w:rPr>
        <w:t>Türk Tayyare Cemiyeti</w:t>
      </w:r>
      <w:r w:rsidRPr="00EE1555">
        <w:rPr>
          <w:i/>
          <w:iCs/>
          <w:color w:val="231F20"/>
          <w:sz w:val="20"/>
          <w:szCs w:val="20"/>
        </w:rPr>
        <w:br/>
      </w:r>
      <w:r w:rsidRPr="00EE1555">
        <w:rPr>
          <w:rStyle w:val="fontstyle01"/>
          <w:rFonts w:asciiTheme="minorHAnsi" w:hAnsiTheme="minorHAnsi"/>
          <w:sz w:val="20"/>
          <w:szCs w:val="20"/>
        </w:rPr>
        <w:t>D)</w:t>
      </w:r>
      <w:r w:rsidRPr="00EE1555">
        <w:rPr>
          <w:rStyle w:val="fontstyle21"/>
          <w:rFonts w:asciiTheme="minorHAnsi" w:hAnsiTheme="minorHAnsi"/>
          <w:i w:val="0"/>
        </w:rPr>
        <w:t>Milli Kongre Cemiyeti</w:t>
      </w:r>
    </w:p>
    <w:p w:rsidR="006F6A19" w:rsidRPr="006F6A19" w:rsidRDefault="006F6A19" w:rsidP="006F6A19">
      <w:pPr>
        <w:pStyle w:val="ListeParagraf"/>
        <w:numPr>
          <w:ilvl w:val="0"/>
          <w:numId w:val="12"/>
        </w:numPr>
        <w:spacing w:after="0" w:line="240" w:lineRule="auto"/>
        <w:ind w:left="709"/>
        <w:rPr>
          <w:rFonts w:eastAsia="Times New Roman" w:cs="Times New Roman"/>
          <w:iCs/>
          <w:color w:val="231F20"/>
          <w:sz w:val="20"/>
          <w:szCs w:val="20"/>
          <w:lang w:eastAsia="tr-TR"/>
        </w:rPr>
      </w:pPr>
      <w:r w:rsidRPr="006F6A19">
        <w:rPr>
          <w:rFonts w:eastAsia="Times New Roman" w:cs="Times New Roman"/>
          <w:b/>
          <w:bCs/>
          <w:iCs/>
          <w:color w:val="231F20"/>
          <w:sz w:val="20"/>
          <w:szCs w:val="20"/>
          <w:lang w:eastAsia="tr-TR"/>
        </w:rPr>
        <w:t>Birinci Dünya Savaşı'nın;</w:t>
      </w:r>
      <w:r w:rsidRPr="006F6A19">
        <w:rPr>
          <w:rFonts w:eastAsia="Times New Roman" w:cs="Times New Roman"/>
          <w:b/>
          <w:bCs/>
          <w:iCs/>
          <w:color w:val="231F20"/>
          <w:sz w:val="20"/>
          <w:szCs w:val="20"/>
          <w:lang w:eastAsia="tr-TR"/>
        </w:rPr>
        <w:br/>
      </w:r>
      <w:r w:rsidRPr="006F6A19">
        <w:rPr>
          <w:rFonts w:eastAsia="Times New Roman" w:cs="Times New Roman"/>
          <w:iCs/>
          <w:color w:val="231F20"/>
          <w:sz w:val="20"/>
          <w:szCs w:val="20"/>
          <w:lang w:eastAsia="tr-TR"/>
        </w:rPr>
        <w:t>I. Milliyetçilik hareketleri</w:t>
      </w:r>
      <w:r w:rsidRPr="006F6A19">
        <w:rPr>
          <w:rFonts w:eastAsia="Times New Roman" w:cs="Times New Roman"/>
          <w:iCs/>
          <w:color w:val="231F20"/>
          <w:sz w:val="20"/>
          <w:szCs w:val="20"/>
          <w:lang w:eastAsia="tr-TR"/>
        </w:rPr>
        <w:br/>
        <w:t>II. Ulusal bağımsızlık hareketleri</w:t>
      </w:r>
      <w:r w:rsidRPr="006F6A19">
        <w:rPr>
          <w:rFonts w:eastAsia="Times New Roman" w:cs="Times New Roman"/>
          <w:iCs/>
          <w:color w:val="231F20"/>
          <w:sz w:val="20"/>
          <w:szCs w:val="20"/>
          <w:lang w:eastAsia="tr-TR"/>
        </w:rPr>
        <w:br/>
        <w:t>III. Rusya'nın sıcak denizlere inme isteği</w:t>
      </w:r>
      <w:r w:rsidRPr="006F6A19">
        <w:rPr>
          <w:rFonts w:eastAsia="Times New Roman" w:cs="Times New Roman"/>
          <w:iCs/>
          <w:color w:val="231F20"/>
          <w:sz w:val="20"/>
          <w:szCs w:val="20"/>
          <w:lang w:eastAsia="tr-TR"/>
        </w:rPr>
        <w:br/>
        <w:t>IV. Devletlerarası sömürge yarışı</w:t>
      </w:r>
    </w:p>
    <w:p w:rsidR="006F6A19" w:rsidRPr="009F5B6B" w:rsidRDefault="006F6A19" w:rsidP="006F6A19">
      <w:pPr>
        <w:spacing w:after="0" w:line="240" w:lineRule="auto"/>
        <w:ind w:left="709"/>
        <w:jc w:val="both"/>
      </w:pPr>
      <w:r w:rsidRPr="006F6A19">
        <w:rPr>
          <w:rFonts w:eastAsia="Times New Roman" w:cs="Times New Roman"/>
          <w:b/>
          <w:bCs/>
          <w:iCs/>
          <w:color w:val="231F20"/>
          <w:sz w:val="20"/>
          <w:szCs w:val="20"/>
          <w:lang w:eastAsia="tr-TR"/>
        </w:rPr>
        <w:t>gibi nedenlerinden hangilerini, Fransız İhtilali ortaya çıkarmış olabilir?</w:t>
      </w:r>
    </w:p>
    <w:p w:rsidR="00757E83" w:rsidRDefault="006F6A19" w:rsidP="006F6A19">
      <w:pPr>
        <w:autoSpaceDE w:val="0"/>
        <w:autoSpaceDN w:val="0"/>
        <w:adjustRightInd w:val="0"/>
        <w:ind w:left="708" w:right="-994"/>
        <w:rPr>
          <w:rFonts w:eastAsia="Times New Roman" w:cs="Times New Roman"/>
          <w:color w:val="231F20"/>
          <w:sz w:val="20"/>
          <w:szCs w:val="20"/>
          <w:lang w:eastAsia="tr-TR"/>
        </w:rPr>
      </w:pPr>
      <w:r>
        <w:rPr>
          <w:rFonts w:eastAsia="Times New Roman" w:cs="Times New Roman"/>
          <w:color w:val="231F20"/>
          <w:sz w:val="20"/>
          <w:szCs w:val="20"/>
          <w:lang w:eastAsia="tr-TR"/>
        </w:rPr>
        <w:t>A) I ve II</w:t>
      </w:r>
      <w:r>
        <w:rPr>
          <w:rFonts w:eastAsia="Times New Roman" w:cs="Times New Roman"/>
          <w:color w:val="231F20"/>
          <w:sz w:val="20"/>
          <w:szCs w:val="20"/>
          <w:lang w:eastAsia="tr-TR"/>
        </w:rPr>
        <w:tab/>
      </w:r>
      <w:r>
        <w:rPr>
          <w:rFonts w:eastAsia="Times New Roman" w:cs="Times New Roman"/>
          <w:color w:val="231F20"/>
          <w:sz w:val="20"/>
          <w:szCs w:val="20"/>
          <w:lang w:eastAsia="tr-TR"/>
        </w:rPr>
        <w:tab/>
      </w:r>
      <w:r>
        <w:rPr>
          <w:rFonts w:eastAsia="Times New Roman" w:cs="Times New Roman"/>
          <w:color w:val="231F20"/>
          <w:sz w:val="20"/>
          <w:szCs w:val="20"/>
          <w:lang w:eastAsia="tr-TR"/>
        </w:rPr>
        <w:tab/>
      </w:r>
      <w:r>
        <w:rPr>
          <w:rFonts w:eastAsia="Times New Roman" w:cs="Times New Roman"/>
          <w:color w:val="231F20"/>
          <w:sz w:val="20"/>
          <w:szCs w:val="20"/>
          <w:lang w:eastAsia="tr-TR"/>
        </w:rPr>
        <w:tab/>
        <w:t>C</w:t>
      </w:r>
      <w:r w:rsidRPr="00EB04B2">
        <w:rPr>
          <w:rFonts w:eastAsia="Times New Roman" w:cs="Times New Roman"/>
          <w:color w:val="231F20"/>
          <w:sz w:val="20"/>
          <w:szCs w:val="20"/>
          <w:lang w:eastAsia="tr-TR"/>
        </w:rPr>
        <w:t>) I ve I</w:t>
      </w:r>
      <w:r>
        <w:rPr>
          <w:rFonts w:eastAsia="Times New Roman" w:cs="Times New Roman"/>
          <w:color w:val="231F20"/>
          <w:sz w:val="20"/>
          <w:szCs w:val="20"/>
          <w:lang w:eastAsia="tr-TR"/>
        </w:rPr>
        <w:t>I</w:t>
      </w:r>
      <w:r w:rsidRPr="00EB04B2">
        <w:rPr>
          <w:rFonts w:eastAsia="Times New Roman" w:cs="Times New Roman"/>
          <w:color w:val="231F20"/>
          <w:sz w:val="20"/>
          <w:szCs w:val="20"/>
          <w:lang w:eastAsia="tr-TR"/>
        </w:rPr>
        <w:t>I</w:t>
      </w:r>
      <w:r w:rsidRPr="00EB04B2">
        <w:rPr>
          <w:rFonts w:eastAsia="Times New Roman" w:cs="Times New Roman"/>
          <w:color w:val="231F20"/>
          <w:sz w:val="20"/>
          <w:szCs w:val="20"/>
          <w:lang w:eastAsia="tr-TR"/>
        </w:rPr>
        <w:tab/>
      </w:r>
      <w:r w:rsidRPr="009115C2">
        <w:rPr>
          <w:rFonts w:eastAsia="Times New Roman" w:cs="Times New Roman"/>
          <w:color w:val="231F20"/>
          <w:sz w:val="20"/>
          <w:szCs w:val="20"/>
          <w:lang w:eastAsia="tr-TR"/>
        </w:rPr>
        <w:br/>
      </w:r>
      <w:r>
        <w:rPr>
          <w:rFonts w:eastAsia="Times New Roman" w:cs="Times New Roman"/>
          <w:color w:val="231F20"/>
          <w:sz w:val="20"/>
          <w:szCs w:val="20"/>
          <w:lang w:eastAsia="tr-TR"/>
        </w:rPr>
        <w:t>B</w:t>
      </w:r>
      <w:r w:rsidR="0062140E">
        <w:rPr>
          <w:rFonts w:eastAsia="Times New Roman" w:cs="Times New Roman"/>
          <w:color w:val="231F20"/>
          <w:sz w:val="20"/>
          <w:szCs w:val="20"/>
          <w:lang w:eastAsia="tr-TR"/>
        </w:rPr>
        <w:t>) II ve IV</w:t>
      </w:r>
      <w:r>
        <w:rPr>
          <w:rFonts w:eastAsia="Times New Roman" w:cs="Times New Roman"/>
          <w:color w:val="231F20"/>
          <w:sz w:val="20"/>
          <w:szCs w:val="20"/>
          <w:lang w:eastAsia="tr-TR"/>
        </w:rPr>
        <w:tab/>
      </w:r>
      <w:r>
        <w:rPr>
          <w:rFonts w:eastAsia="Times New Roman" w:cs="Times New Roman"/>
          <w:color w:val="231F20"/>
          <w:sz w:val="20"/>
          <w:szCs w:val="20"/>
          <w:lang w:eastAsia="tr-TR"/>
        </w:rPr>
        <w:tab/>
      </w:r>
      <w:r>
        <w:rPr>
          <w:rFonts w:eastAsia="Times New Roman" w:cs="Times New Roman"/>
          <w:color w:val="231F20"/>
          <w:sz w:val="20"/>
          <w:szCs w:val="20"/>
          <w:lang w:eastAsia="tr-TR"/>
        </w:rPr>
        <w:tab/>
        <w:t>D</w:t>
      </w:r>
      <w:r w:rsidRPr="00EB04B2">
        <w:rPr>
          <w:rFonts w:eastAsia="Times New Roman" w:cs="Times New Roman"/>
          <w:color w:val="231F20"/>
          <w:sz w:val="20"/>
          <w:szCs w:val="20"/>
          <w:lang w:eastAsia="tr-TR"/>
        </w:rPr>
        <w:t xml:space="preserve">) </w:t>
      </w:r>
      <w:r w:rsidR="0062140E">
        <w:rPr>
          <w:rFonts w:eastAsia="Times New Roman" w:cs="Times New Roman"/>
          <w:color w:val="231F20"/>
          <w:sz w:val="20"/>
          <w:szCs w:val="20"/>
          <w:lang w:eastAsia="tr-TR"/>
        </w:rPr>
        <w:t>III ve IV</w:t>
      </w:r>
    </w:p>
    <w:p w:rsidR="000F6A96" w:rsidRDefault="000F6A96" w:rsidP="006F6A19">
      <w:pPr>
        <w:autoSpaceDE w:val="0"/>
        <w:autoSpaceDN w:val="0"/>
        <w:adjustRightInd w:val="0"/>
        <w:ind w:left="708" w:right="-994"/>
        <w:rPr>
          <w:rFonts w:cs="Arial"/>
          <w:bCs/>
          <w:sz w:val="20"/>
          <w:szCs w:val="18"/>
        </w:rPr>
      </w:pPr>
    </w:p>
    <w:p w:rsidR="00827EB0" w:rsidRPr="00827EB0" w:rsidRDefault="00827EB0" w:rsidP="000F6A96">
      <w:pPr>
        <w:pStyle w:val="ListeParagraf"/>
        <w:numPr>
          <w:ilvl w:val="0"/>
          <w:numId w:val="12"/>
        </w:numPr>
        <w:spacing w:after="0" w:line="240" w:lineRule="auto"/>
        <w:ind w:left="851" w:right="-710"/>
        <w:rPr>
          <w:rFonts w:eastAsia="Times New Roman" w:cs="Times New Roman"/>
          <w:sz w:val="24"/>
          <w:szCs w:val="24"/>
          <w:lang w:eastAsia="tr-TR"/>
        </w:rPr>
      </w:pPr>
      <w:r w:rsidRPr="00827EB0">
        <w:rPr>
          <w:rFonts w:eastAsia="Times New Roman" w:cs="Times New Roman"/>
          <w:b/>
          <w:bCs/>
          <w:iCs/>
          <w:color w:val="231F20"/>
          <w:sz w:val="20"/>
          <w:szCs w:val="20"/>
          <w:lang w:eastAsia="tr-TR"/>
        </w:rPr>
        <w:t>Amasya Genelgesi'nde "Vatanın bütünlüğü, milletin bağımsızlığı tehlikededir." ifadesinin yer almasında;</w:t>
      </w:r>
      <w:r w:rsidRPr="00827EB0">
        <w:rPr>
          <w:rFonts w:eastAsia="Times New Roman" w:cs="Times New Roman"/>
          <w:b/>
          <w:bCs/>
          <w:iCs/>
          <w:color w:val="231F20"/>
          <w:sz w:val="20"/>
          <w:szCs w:val="20"/>
          <w:lang w:eastAsia="tr-TR"/>
        </w:rPr>
        <w:br/>
      </w:r>
      <w:r w:rsidRPr="00827EB0">
        <w:rPr>
          <w:rFonts w:eastAsia="Times New Roman" w:cs="Times New Roman"/>
          <w:iCs/>
          <w:color w:val="231F20"/>
          <w:sz w:val="20"/>
          <w:szCs w:val="20"/>
          <w:lang w:eastAsia="tr-TR"/>
        </w:rPr>
        <w:t>I. Azınlıkların zararlı faaliyetleri,</w:t>
      </w:r>
      <w:r w:rsidRPr="00827EB0">
        <w:rPr>
          <w:rFonts w:eastAsia="Times New Roman" w:cs="Times New Roman"/>
          <w:iCs/>
          <w:color w:val="231F20"/>
          <w:sz w:val="20"/>
          <w:szCs w:val="20"/>
          <w:lang w:eastAsia="tr-TR"/>
        </w:rPr>
        <w:br/>
        <w:t>II. İtilaf Devletlerinin yaptığı işgaller,</w:t>
      </w:r>
      <w:r w:rsidRPr="00827EB0">
        <w:rPr>
          <w:rFonts w:eastAsia="Times New Roman" w:cs="Times New Roman"/>
          <w:iCs/>
          <w:color w:val="231F20"/>
          <w:sz w:val="20"/>
          <w:szCs w:val="20"/>
          <w:lang w:eastAsia="tr-TR"/>
        </w:rPr>
        <w:br/>
        <w:t xml:space="preserve">III. İstanbul Hükümeti'nin işgaller </w:t>
      </w:r>
      <w:r w:rsidR="0086093B">
        <w:rPr>
          <w:rFonts w:eastAsia="Times New Roman" w:cs="Times New Roman"/>
          <w:iCs/>
          <w:color w:val="231F20"/>
          <w:sz w:val="20"/>
          <w:szCs w:val="20"/>
          <w:lang w:eastAsia="tr-TR"/>
        </w:rPr>
        <w:t>sırasındaki</w:t>
      </w:r>
      <w:r w:rsidRPr="00827EB0">
        <w:rPr>
          <w:rFonts w:eastAsia="Times New Roman" w:cs="Times New Roman"/>
          <w:iCs/>
          <w:color w:val="231F20"/>
          <w:sz w:val="20"/>
          <w:szCs w:val="20"/>
          <w:lang w:eastAsia="tr-TR"/>
        </w:rPr>
        <w:t xml:space="preserve"> tutumu</w:t>
      </w:r>
    </w:p>
    <w:p w:rsidR="00827EB0" w:rsidRPr="0086093B" w:rsidRDefault="00827EB0" w:rsidP="000F6A96">
      <w:pPr>
        <w:spacing w:after="0" w:line="240" w:lineRule="auto"/>
        <w:ind w:left="851" w:right="-568"/>
        <w:jc w:val="both"/>
        <w:rPr>
          <w:rFonts w:eastAsia="Times New Roman" w:cs="Times New Roman"/>
          <w:sz w:val="24"/>
          <w:szCs w:val="24"/>
          <w:lang w:eastAsia="tr-TR"/>
        </w:rPr>
      </w:pPr>
      <w:r w:rsidRPr="0086093B">
        <w:rPr>
          <w:rFonts w:eastAsia="Times New Roman" w:cs="Times New Roman"/>
          <w:b/>
          <w:bCs/>
          <w:iCs/>
          <w:color w:val="231F20"/>
          <w:sz w:val="20"/>
          <w:szCs w:val="20"/>
          <w:lang w:eastAsia="tr-TR"/>
        </w:rPr>
        <w:t>durumlarından hangisi ya da hangilerinin etkili olduğu söylenebilir?</w:t>
      </w:r>
    </w:p>
    <w:p w:rsidR="00827EB0" w:rsidRPr="0086093B" w:rsidRDefault="00827EB0" w:rsidP="0086093B">
      <w:pPr>
        <w:spacing w:after="0" w:line="240" w:lineRule="auto"/>
        <w:ind w:left="851"/>
        <w:rPr>
          <w:rFonts w:eastAsia="Times New Roman" w:cs="Times New Roman"/>
          <w:sz w:val="24"/>
          <w:szCs w:val="24"/>
          <w:lang w:eastAsia="tr-TR"/>
        </w:rPr>
      </w:pPr>
      <w:r w:rsidRPr="0086093B">
        <w:rPr>
          <w:rFonts w:eastAsia="Times New Roman" w:cs="Times New Roman"/>
          <w:bCs/>
          <w:iCs/>
          <w:color w:val="231F20"/>
          <w:sz w:val="20"/>
          <w:szCs w:val="20"/>
          <w:lang w:eastAsia="tr-TR"/>
        </w:rPr>
        <w:t xml:space="preserve">A) </w:t>
      </w:r>
      <w:r w:rsidRPr="0086093B">
        <w:rPr>
          <w:rFonts w:eastAsia="Times New Roman" w:cs="Times New Roman"/>
          <w:iCs/>
          <w:color w:val="231F20"/>
          <w:sz w:val="20"/>
          <w:szCs w:val="20"/>
          <w:lang w:eastAsia="tr-TR"/>
        </w:rPr>
        <w:t xml:space="preserve">Yalnız I </w:t>
      </w:r>
      <w:r w:rsidR="0086093B">
        <w:rPr>
          <w:rFonts w:eastAsia="Times New Roman" w:cs="Times New Roman"/>
          <w:iCs/>
          <w:color w:val="231F20"/>
          <w:sz w:val="20"/>
          <w:szCs w:val="20"/>
          <w:lang w:eastAsia="tr-TR"/>
        </w:rPr>
        <w:tab/>
      </w:r>
      <w:r w:rsidR="0086093B">
        <w:rPr>
          <w:rFonts w:eastAsia="Times New Roman" w:cs="Times New Roman"/>
          <w:iCs/>
          <w:color w:val="231F20"/>
          <w:sz w:val="20"/>
          <w:szCs w:val="20"/>
          <w:lang w:eastAsia="tr-TR"/>
        </w:rPr>
        <w:tab/>
      </w:r>
      <w:r w:rsidR="0086093B">
        <w:rPr>
          <w:rFonts w:eastAsia="Times New Roman" w:cs="Times New Roman"/>
          <w:iCs/>
          <w:color w:val="231F20"/>
          <w:sz w:val="20"/>
          <w:szCs w:val="20"/>
          <w:lang w:eastAsia="tr-TR"/>
        </w:rPr>
        <w:tab/>
      </w:r>
      <w:r w:rsidRPr="0086093B">
        <w:rPr>
          <w:rFonts w:eastAsia="Times New Roman" w:cs="Times New Roman"/>
          <w:bCs/>
          <w:iCs/>
          <w:color w:val="231F20"/>
          <w:sz w:val="20"/>
          <w:szCs w:val="20"/>
          <w:lang w:eastAsia="tr-TR"/>
        </w:rPr>
        <w:t xml:space="preserve">B) </w:t>
      </w:r>
      <w:r w:rsidRPr="0086093B">
        <w:rPr>
          <w:rFonts w:eastAsia="Times New Roman" w:cs="Times New Roman"/>
          <w:iCs/>
          <w:color w:val="231F20"/>
          <w:sz w:val="20"/>
          <w:szCs w:val="20"/>
          <w:lang w:eastAsia="tr-TR"/>
        </w:rPr>
        <w:t>I ve II</w:t>
      </w:r>
    </w:p>
    <w:p w:rsidR="00827EB0" w:rsidRDefault="00827EB0" w:rsidP="0086093B">
      <w:pPr>
        <w:spacing w:after="0" w:line="240" w:lineRule="auto"/>
        <w:ind w:left="851"/>
        <w:rPr>
          <w:rFonts w:eastAsia="Times New Roman" w:cs="Times New Roman"/>
          <w:iCs/>
          <w:color w:val="231F20"/>
          <w:sz w:val="20"/>
          <w:szCs w:val="20"/>
          <w:lang w:eastAsia="tr-TR"/>
        </w:rPr>
      </w:pPr>
      <w:r w:rsidRPr="0086093B">
        <w:rPr>
          <w:rFonts w:eastAsia="Times New Roman" w:cs="Times New Roman"/>
          <w:bCs/>
          <w:iCs/>
          <w:color w:val="231F20"/>
          <w:sz w:val="20"/>
          <w:szCs w:val="20"/>
          <w:lang w:eastAsia="tr-TR"/>
        </w:rPr>
        <w:t xml:space="preserve">C) </w:t>
      </w:r>
      <w:r w:rsidRPr="0086093B">
        <w:rPr>
          <w:rFonts w:eastAsia="Times New Roman" w:cs="Times New Roman"/>
          <w:iCs/>
          <w:color w:val="231F20"/>
          <w:sz w:val="20"/>
          <w:szCs w:val="20"/>
          <w:lang w:eastAsia="tr-TR"/>
        </w:rPr>
        <w:t xml:space="preserve">II ve III </w:t>
      </w:r>
      <w:r w:rsidR="0086093B">
        <w:rPr>
          <w:rFonts w:eastAsia="Times New Roman" w:cs="Times New Roman"/>
          <w:iCs/>
          <w:color w:val="231F20"/>
          <w:sz w:val="20"/>
          <w:szCs w:val="20"/>
          <w:lang w:eastAsia="tr-TR"/>
        </w:rPr>
        <w:tab/>
      </w:r>
      <w:r w:rsidR="0086093B">
        <w:rPr>
          <w:rFonts w:eastAsia="Times New Roman" w:cs="Times New Roman"/>
          <w:iCs/>
          <w:color w:val="231F20"/>
          <w:sz w:val="20"/>
          <w:szCs w:val="20"/>
          <w:lang w:eastAsia="tr-TR"/>
        </w:rPr>
        <w:tab/>
      </w:r>
      <w:r w:rsidR="0086093B">
        <w:rPr>
          <w:rFonts w:eastAsia="Times New Roman" w:cs="Times New Roman"/>
          <w:iCs/>
          <w:color w:val="231F20"/>
          <w:sz w:val="20"/>
          <w:szCs w:val="20"/>
          <w:lang w:eastAsia="tr-TR"/>
        </w:rPr>
        <w:tab/>
      </w:r>
      <w:r w:rsidRPr="0086093B">
        <w:rPr>
          <w:rFonts w:eastAsia="Times New Roman" w:cs="Times New Roman"/>
          <w:bCs/>
          <w:iCs/>
          <w:color w:val="231F20"/>
          <w:sz w:val="20"/>
          <w:szCs w:val="20"/>
          <w:lang w:eastAsia="tr-TR"/>
        </w:rPr>
        <w:t xml:space="preserve">D) </w:t>
      </w:r>
      <w:r w:rsidRPr="0086093B">
        <w:rPr>
          <w:rFonts w:eastAsia="Times New Roman" w:cs="Times New Roman"/>
          <w:iCs/>
          <w:color w:val="231F20"/>
          <w:sz w:val="20"/>
          <w:szCs w:val="20"/>
          <w:lang w:eastAsia="tr-TR"/>
        </w:rPr>
        <w:t>I, II ve III</w:t>
      </w:r>
    </w:p>
    <w:p w:rsidR="000F6A96" w:rsidRDefault="000F6A96" w:rsidP="0086093B">
      <w:pPr>
        <w:spacing w:after="0" w:line="240" w:lineRule="auto"/>
        <w:ind w:left="851"/>
        <w:rPr>
          <w:rFonts w:eastAsia="Times New Roman" w:cs="Times New Roman"/>
          <w:iCs/>
          <w:color w:val="231F20"/>
          <w:sz w:val="20"/>
          <w:szCs w:val="20"/>
          <w:lang w:eastAsia="tr-TR"/>
        </w:rPr>
      </w:pPr>
    </w:p>
    <w:p w:rsidR="000F6A96" w:rsidRPr="0086093B" w:rsidRDefault="000F6A96" w:rsidP="0086093B">
      <w:pPr>
        <w:spacing w:after="0" w:line="240" w:lineRule="auto"/>
        <w:ind w:left="851"/>
        <w:rPr>
          <w:rFonts w:eastAsia="Times New Roman" w:cs="Times New Roman"/>
          <w:sz w:val="24"/>
          <w:szCs w:val="24"/>
          <w:lang w:eastAsia="tr-TR"/>
        </w:rPr>
      </w:pPr>
    </w:p>
    <w:p w:rsidR="000F6A96" w:rsidRPr="000F6A96" w:rsidRDefault="000F6A96" w:rsidP="000F6A96">
      <w:pPr>
        <w:pStyle w:val="ListeParagraf"/>
        <w:numPr>
          <w:ilvl w:val="0"/>
          <w:numId w:val="12"/>
        </w:numPr>
        <w:autoSpaceDE w:val="0"/>
        <w:autoSpaceDN w:val="0"/>
        <w:adjustRightInd w:val="0"/>
        <w:spacing w:line="240" w:lineRule="auto"/>
        <w:ind w:left="851" w:right="-994"/>
        <w:rPr>
          <w:rFonts w:cs="Arial"/>
          <w:sz w:val="20"/>
          <w:szCs w:val="20"/>
        </w:rPr>
      </w:pPr>
      <w:r w:rsidRPr="000F6A96">
        <w:rPr>
          <w:rStyle w:val="fontstyle01"/>
          <w:rFonts w:asciiTheme="minorHAnsi" w:hAnsiTheme="minorHAnsi"/>
          <w:b/>
          <w:sz w:val="20"/>
          <w:szCs w:val="20"/>
        </w:rPr>
        <w:t xml:space="preserve">Aşağıdaki cemiyetlerden hangisinin İtilaf Devletleritarafından desteklendiği </w:t>
      </w:r>
      <w:r w:rsidRPr="000F6A96">
        <w:rPr>
          <w:rStyle w:val="fontstyle01"/>
          <w:rFonts w:asciiTheme="minorHAnsi" w:hAnsiTheme="minorHAnsi"/>
          <w:b/>
          <w:sz w:val="20"/>
          <w:szCs w:val="20"/>
          <w:u w:val="single"/>
        </w:rPr>
        <w:t>söylenemez</w:t>
      </w:r>
      <w:r w:rsidRPr="000F6A96">
        <w:rPr>
          <w:rStyle w:val="fontstyle01"/>
          <w:rFonts w:asciiTheme="minorHAnsi" w:hAnsiTheme="minorHAnsi"/>
          <w:b/>
          <w:sz w:val="20"/>
          <w:szCs w:val="20"/>
        </w:rPr>
        <w:t>?</w:t>
      </w:r>
      <w:r w:rsidRPr="000F6A96">
        <w:rPr>
          <w:b/>
          <w:bCs/>
          <w:iCs/>
          <w:color w:val="231F20"/>
          <w:sz w:val="20"/>
          <w:szCs w:val="20"/>
        </w:rPr>
        <w:br/>
      </w:r>
      <w:r w:rsidRPr="000F6A96">
        <w:rPr>
          <w:rStyle w:val="fontstyle01"/>
          <w:rFonts w:asciiTheme="minorHAnsi" w:hAnsiTheme="minorHAnsi"/>
          <w:sz w:val="20"/>
          <w:szCs w:val="20"/>
        </w:rPr>
        <w:t xml:space="preserve">A) </w:t>
      </w:r>
      <w:r w:rsidRPr="000F6A96">
        <w:rPr>
          <w:rStyle w:val="fontstyle21"/>
          <w:rFonts w:asciiTheme="minorHAnsi" w:hAnsiTheme="minorHAnsi"/>
          <w:i w:val="0"/>
        </w:rPr>
        <w:t>İslam Teali Cemiyeti</w:t>
      </w:r>
      <w:r w:rsidRPr="000F6A96">
        <w:rPr>
          <w:iCs/>
          <w:color w:val="231F20"/>
          <w:sz w:val="20"/>
          <w:szCs w:val="20"/>
        </w:rPr>
        <w:br/>
      </w:r>
      <w:r w:rsidRPr="000F6A96">
        <w:rPr>
          <w:rStyle w:val="fontstyle01"/>
          <w:rFonts w:asciiTheme="minorHAnsi" w:hAnsiTheme="minorHAnsi"/>
          <w:sz w:val="20"/>
          <w:szCs w:val="20"/>
        </w:rPr>
        <w:t xml:space="preserve">B) </w:t>
      </w:r>
      <w:r w:rsidRPr="000F6A96">
        <w:rPr>
          <w:rStyle w:val="fontstyle21"/>
          <w:rFonts w:asciiTheme="minorHAnsi" w:hAnsiTheme="minorHAnsi"/>
          <w:i w:val="0"/>
        </w:rPr>
        <w:t>Wilson Prensipleri Cemiyeti</w:t>
      </w:r>
      <w:r w:rsidRPr="000F6A96">
        <w:rPr>
          <w:iCs/>
          <w:color w:val="231F20"/>
          <w:sz w:val="20"/>
          <w:szCs w:val="20"/>
        </w:rPr>
        <w:br/>
      </w:r>
      <w:r w:rsidRPr="000F6A96">
        <w:rPr>
          <w:rStyle w:val="fontstyle01"/>
          <w:rFonts w:asciiTheme="minorHAnsi" w:hAnsiTheme="minorHAnsi"/>
          <w:sz w:val="20"/>
          <w:szCs w:val="20"/>
        </w:rPr>
        <w:lastRenderedPageBreak/>
        <w:t xml:space="preserve">C) </w:t>
      </w:r>
      <w:r w:rsidRPr="000F6A96">
        <w:rPr>
          <w:rStyle w:val="fontstyle21"/>
          <w:rFonts w:asciiTheme="minorHAnsi" w:hAnsiTheme="minorHAnsi"/>
          <w:i w:val="0"/>
        </w:rPr>
        <w:t>Kilikyalılar Cemiyeti</w:t>
      </w:r>
      <w:r w:rsidRPr="000F6A96">
        <w:rPr>
          <w:i/>
          <w:iCs/>
          <w:color w:val="231F20"/>
          <w:sz w:val="20"/>
          <w:szCs w:val="20"/>
        </w:rPr>
        <w:br/>
      </w:r>
      <w:r w:rsidRPr="000F6A96">
        <w:rPr>
          <w:rStyle w:val="fontstyle01"/>
          <w:rFonts w:asciiTheme="minorHAnsi" w:hAnsiTheme="minorHAnsi"/>
          <w:sz w:val="20"/>
          <w:szCs w:val="20"/>
        </w:rPr>
        <w:t xml:space="preserve">D) </w:t>
      </w:r>
      <w:r w:rsidRPr="000F6A96">
        <w:rPr>
          <w:rStyle w:val="fontstyle21"/>
          <w:rFonts w:asciiTheme="minorHAnsi" w:hAnsiTheme="minorHAnsi"/>
          <w:i w:val="0"/>
        </w:rPr>
        <w:t>Hürriyet ve İtilaf Fırkası</w:t>
      </w:r>
    </w:p>
    <w:p w:rsidR="009115C2" w:rsidRPr="00703A5A" w:rsidRDefault="00703A5A" w:rsidP="00FA3D55">
      <w:pPr>
        <w:pStyle w:val="ListeParagraf"/>
        <w:numPr>
          <w:ilvl w:val="0"/>
          <w:numId w:val="12"/>
        </w:numPr>
        <w:spacing w:after="0" w:line="240" w:lineRule="auto"/>
        <w:ind w:right="-1"/>
        <w:rPr>
          <w:rFonts w:eastAsia="Times New Roman" w:cs="Times New Roman"/>
          <w:sz w:val="20"/>
          <w:szCs w:val="20"/>
          <w:lang w:eastAsia="tr-TR"/>
        </w:rPr>
      </w:pPr>
      <w:r w:rsidRPr="00703A5A">
        <w:rPr>
          <w:rStyle w:val="fontstyle01"/>
          <w:rFonts w:asciiTheme="minorHAnsi" w:hAnsiTheme="minorHAnsi"/>
          <w:sz w:val="20"/>
          <w:szCs w:val="20"/>
        </w:rPr>
        <w:t>Mustafa Kemal;</w:t>
      </w:r>
      <w:r w:rsidRPr="00703A5A">
        <w:rPr>
          <w:iCs/>
          <w:color w:val="231F20"/>
          <w:sz w:val="20"/>
          <w:szCs w:val="20"/>
        </w:rPr>
        <w:br/>
      </w:r>
      <w:r w:rsidRPr="00703A5A">
        <w:rPr>
          <w:rStyle w:val="fontstyle01"/>
          <w:rFonts w:asciiTheme="minorHAnsi" w:hAnsiTheme="minorHAnsi"/>
          <w:sz w:val="20"/>
          <w:szCs w:val="20"/>
        </w:rPr>
        <w:t>• Havza Genelgesi'nde işgallere karşı protestotelgrafları çekilmesini ve mitingler düzenlenmesini istemiştir.</w:t>
      </w:r>
      <w:r w:rsidRPr="00703A5A">
        <w:rPr>
          <w:iCs/>
          <w:color w:val="231F20"/>
          <w:sz w:val="20"/>
          <w:szCs w:val="20"/>
        </w:rPr>
        <w:br/>
      </w:r>
      <w:r w:rsidRPr="00703A5A">
        <w:rPr>
          <w:rStyle w:val="fontstyle01"/>
          <w:rFonts w:asciiTheme="minorHAnsi" w:hAnsiTheme="minorHAnsi"/>
          <w:sz w:val="20"/>
          <w:szCs w:val="20"/>
        </w:rPr>
        <w:t>• Sivas Kongresi'nde tüm milli cemiyetleri "Anadolu ve Rumeli Müdafaa-i Hukuk Cemiyeti" adıaltında birleştirmiştir.</w:t>
      </w:r>
      <w:r w:rsidRPr="00703A5A">
        <w:rPr>
          <w:iCs/>
          <w:color w:val="231F20"/>
          <w:sz w:val="20"/>
          <w:szCs w:val="20"/>
        </w:rPr>
        <w:br/>
      </w:r>
      <w:r w:rsidRPr="00703A5A">
        <w:rPr>
          <w:rStyle w:val="fontstyle21"/>
          <w:rFonts w:asciiTheme="minorHAnsi" w:hAnsiTheme="minorHAnsi"/>
          <w:b/>
          <w:i w:val="0"/>
        </w:rPr>
        <w:t>Milli Mücadele'nin Hazırlık Dönemi’nde alınan bukararlar ile hangisi gerçekleştirilmek istenmiş olabilir?</w:t>
      </w:r>
      <w:r w:rsidRPr="00703A5A">
        <w:rPr>
          <w:b/>
          <w:bCs/>
          <w:iCs/>
          <w:color w:val="231F20"/>
          <w:sz w:val="20"/>
          <w:szCs w:val="20"/>
        </w:rPr>
        <w:br/>
      </w:r>
      <w:r w:rsidRPr="00703A5A">
        <w:rPr>
          <w:rStyle w:val="fontstyle21"/>
          <w:rFonts w:asciiTheme="minorHAnsi" w:hAnsiTheme="minorHAnsi"/>
          <w:i w:val="0"/>
        </w:rPr>
        <w:t>A)</w:t>
      </w:r>
      <w:r w:rsidRPr="00703A5A">
        <w:rPr>
          <w:rStyle w:val="fontstyle01"/>
          <w:rFonts w:asciiTheme="minorHAnsi" w:hAnsiTheme="minorHAnsi"/>
          <w:sz w:val="20"/>
          <w:szCs w:val="20"/>
        </w:rPr>
        <w:t>Milli birlik ve beraberliğin sağlanması</w:t>
      </w:r>
      <w:r w:rsidRPr="00703A5A">
        <w:rPr>
          <w:iCs/>
          <w:color w:val="231F20"/>
          <w:sz w:val="20"/>
          <w:szCs w:val="20"/>
        </w:rPr>
        <w:br/>
      </w:r>
      <w:r w:rsidRPr="00703A5A">
        <w:rPr>
          <w:rStyle w:val="fontstyle21"/>
          <w:rFonts w:asciiTheme="minorHAnsi" w:hAnsiTheme="minorHAnsi"/>
          <w:i w:val="0"/>
        </w:rPr>
        <w:t>B)</w:t>
      </w:r>
      <w:r w:rsidRPr="00703A5A">
        <w:rPr>
          <w:rStyle w:val="fontstyle01"/>
          <w:rFonts w:asciiTheme="minorHAnsi" w:hAnsiTheme="minorHAnsi"/>
          <w:sz w:val="20"/>
          <w:szCs w:val="20"/>
        </w:rPr>
        <w:t>Misakımilli'nin hazırlanması</w:t>
      </w:r>
      <w:r w:rsidRPr="00703A5A">
        <w:rPr>
          <w:iCs/>
          <w:color w:val="231F20"/>
          <w:sz w:val="20"/>
          <w:szCs w:val="20"/>
        </w:rPr>
        <w:br/>
      </w:r>
      <w:r w:rsidRPr="00703A5A">
        <w:rPr>
          <w:rStyle w:val="fontstyle21"/>
          <w:rFonts w:asciiTheme="minorHAnsi" w:hAnsiTheme="minorHAnsi"/>
          <w:i w:val="0"/>
        </w:rPr>
        <w:t>C)</w:t>
      </w:r>
      <w:r w:rsidRPr="00703A5A">
        <w:rPr>
          <w:rStyle w:val="fontstyle01"/>
          <w:rFonts w:asciiTheme="minorHAnsi" w:hAnsiTheme="minorHAnsi"/>
          <w:sz w:val="20"/>
          <w:szCs w:val="20"/>
        </w:rPr>
        <w:t>Milli egemenliğin gerçekleştirilmesi</w:t>
      </w:r>
      <w:r w:rsidRPr="00703A5A">
        <w:rPr>
          <w:iCs/>
          <w:color w:val="231F20"/>
          <w:sz w:val="20"/>
          <w:szCs w:val="20"/>
        </w:rPr>
        <w:br/>
      </w:r>
      <w:r w:rsidRPr="00703A5A">
        <w:rPr>
          <w:rStyle w:val="fontstyle21"/>
          <w:rFonts w:asciiTheme="minorHAnsi" w:hAnsiTheme="minorHAnsi"/>
          <w:i w:val="0"/>
        </w:rPr>
        <w:t>D)</w:t>
      </w:r>
      <w:r w:rsidRPr="00703A5A">
        <w:rPr>
          <w:rStyle w:val="fontstyle01"/>
          <w:rFonts w:asciiTheme="minorHAnsi" w:hAnsiTheme="minorHAnsi"/>
          <w:sz w:val="20"/>
          <w:szCs w:val="20"/>
        </w:rPr>
        <w:t>Milli bir ekonominin oluşturulması</w:t>
      </w:r>
    </w:p>
    <w:p w:rsidR="003F18F6" w:rsidRPr="009115C2" w:rsidRDefault="003F18F6" w:rsidP="009115C2">
      <w:pPr>
        <w:spacing w:after="0" w:line="240" w:lineRule="auto"/>
        <w:ind w:left="-775" w:right="-1"/>
        <w:rPr>
          <w:rFonts w:eastAsia="Times New Roman" w:cs="Times New Roman"/>
          <w:sz w:val="24"/>
          <w:szCs w:val="24"/>
          <w:lang w:eastAsia="tr-TR"/>
        </w:rPr>
      </w:pPr>
    </w:p>
    <w:p w:rsidR="009115C2" w:rsidRPr="009115C2" w:rsidRDefault="009115C2" w:rsidP="009115C2">
      <w:pPr>
        <w:spacing w:after="0" w:line="240" w:lineRule="auto"/>
        <w:ind w:left="-775" w:right="-1"/>
        <w:rPr>
          <w:rFonts w:eastAsia="Times New Roman" w:cs="Times New Roman"/>
          <w:szCs w:val="24"/>
          <w:lang w:eastAsia="tr-TR"/>
        </w:rPr>
      </w:pPr>
    </w:p>
    <w:p w:rsidR="006B4A9B" w:rsidRPr="006B4A9B" w:rsidRDefault="006B4A9B" w:rsidP="006B4A9B">
      <w:pPr>
        <w:pStyle w:val="ListeParagraf"/>
        <w:numPr>
          <w:ilvl w:val="0"/>
          <w:numId w:val="12"/>
        </w:numPr>
        <w:rPr>
          <w:b/>
        </w:rPr>
      </w:pPr>
      <w:r w:rsidRPr="006B4A9B">
        <w:rPr>
          <w:b/>
        </w:rPr>
        <w:t xml:space="preserve">Balkan topraklarında yaşayan milletlerin Osmanlı Devleti’ne karşı ayaklanmalarında aşağıdakilerden hangisinin etkisi </w:t>
      </w:r>
      <w:r w:rsidRPr="006B4A9B">
        <w:rPr>
          <w:b/>
          <w:u w:val="single"/>
        </w:rPr>
        <w:t>olmamıştır</w:t>
      </w:r>
      <w:r w:rsidRPr="006B4A9B">
        <w:rPr>
          <w:b/>
        </w:rPr>
        <w:t>?</w:t>
      </w:r>
    </w:p>
    <w:p w:rsidR="006B4A9B" w:rsidRDefault="006B4A9B" w:rsidP="006B4A9B">
      <w:pPr>
        <w:pStyle w:val="ListeParagraf"/>
        <w:numPr>
          <w:ilvl w:val="0"/>
          <w:numId w:val="17"/>
        </w:numPr>
        <w:ind w:left="-142" w:hanging="284"/>
      </w:pPr>
      <w:r w:rsidRPr="008B7B8F">
        <w:t xml:space="preserve">Azınlıkların bağımsız devlet kurmak istemeleri </w:t>
      </w:r>
    </w:p>
    <w:p w:rsidR="006B4A9B" w:rsidRDefault="006B4A9B" w:rsidP="006B4A9B">
      <w:pPr>
        <w:pStyle w:val="ListeParagraf"/>
        <w:numPr>
          <w:ilvl w:val="0"/>
          <w:numId w:val="17"/>
        </w:numPr>
        <w:ind w:left="-142" w:hanging="284"/>
      </w:pPr>
      <w:r w:rsidRPr="008B7B8F">
        <w:t>Fransız İhtilali ile ortaya çıkan özgürlük ve milliyetçilik akımları</w:t>
      </w:r>
    </w:p>
    <w:p w:rsidR="006B4A9B" w:rsidRDefault="006B4A9B" w:rsidP="006B4A9B">
      <w:pPr>
        <w:pStyle w:val="ListeParagraf"/>
        <w:numPr>
          <w:ilvl w:val="0"/>
          <w:numId w:val="17"/>
        </w:numPr>
        <w:ind w:left="-142" w:hanging="284"/>
      </w:pPr>
      <w:r w:rsidRPr="008B7B8F">
        <w:t>Osmanlı Devleti’nin uyguladığı hoşgörü politikası</w:t>
      </w:r>
    </w:p>
    <w:p w:rsidR="006B4A9B" w:rsidRPr="008B7B8F" w:rsidRDefault="006B4A9B" w:rsidP="006B4A9B">
      <w:pPr>
        <w:pStyle w:val="ListeParagraf"/>
        <w:numPr>
          <w:ilvl w:val="0"/>
          <w:numId w:val="17"/>
        </w:numPr>
        <w:ind w:left="-142" w:hanging="284"/>
      </w:pPr>
      <w:r w:rsidRPr="008B7B8F">
        <w:t>Sömürgeci devletlerin kışkırtmaları</w:t>
      </w: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3F18F6" w:rsidRPr="00EB04B2" w:rsidRDefault="003F18F6" w:rsidP="00EB04B2">
      <w:pPr>
        <w:spacing w:after="0" w:line="240" w:lineRule="auto"/>
        <w:ind w:left="-775" w:right="-1"/>
        <w:jc w:val="both"/>
        <w:rPr>
          <w:rFonts w:eastAsia="Times New Roman" w:cs="Times New Roman"/>
          <w:sz w:val="20"/>
          <w:szCs w:val="20"/>
          <w:lang w:eastAsia="tr-TR"/>
        </w:rPr>
      </w:pPr>
    </w:p>
    <w:p w:rsidR="006B4A9B" w:rsidRPr="006B4A9B" w:rsidRDefault="006B4A9B" w:rsidP="006B4A9B">
      <w:pPr>
        <w:pStyle w:val="ListeParagraf"/>
        <w:numPr>
          <w:ilvl w:val="0"/>
          <w:numId w:val="12"/>
        </w:numPr>
        <w:jc w:val="both"/>
        <w:rPr>
          <w:b/>
        </w:rPr>
      </w:pPr>
      <w:r w:rsidRPr="006B4A9B">
        <w:rPr>
          <w:b/>
        </w:rPr>
        <w:t xml:space="preserve">Mustafa Kemal’in Harp Okulu ve Harp Akademisinde ülke sorunları ile yakından ilgilenmesi ve düşüncelerini cesaretle ifade etmesi, onun aşağıdaki kişilik özelliklerinden hangisiyle </w:t>
      </w:r>
      <w:r w:rsidRPr="006B4A9B">
        <w:rPr>
          <w:b/>
          <w:u w:val="single"/>
        </w:rPr>
        <w:t>ilişkilendirilemez</w:t>
      </w:r>
      <w:r w:rsidRPr="006B4A9B">
        <w:rPr>
          <w:b/>
        </w:rPr>
        <w:t>?</w:t>
      </w:r>
    </w:p>
    <w:p w:rsidR="006B4A9B" w:rsidRPr="008B7B8F" w:rsidRDefault="006B4A9B" w:rsidP="006B4A9B">
      <w:pPr>
        <w:ind w:left="-426"/>
      </w:pPr>
      <w:r w:rsidRPr="008B7B8F">
        <w:t xml:space="preserve">A) Vatanseverliği </w:t>
      </w:r>
      <w:r>
        <w:tab/>
      </w:r>
      <w:r w:rsidRPr="008B7B8F">
        <w:t>B)Açık sözlülüğü</w:t>
      </w:r>
      <w:r w:rsidRPr="008B7B8F">
        <w:br/>
        <w:t xml:space="preserve">C) Örgütleyiciliği </w:t>
      </w:r>
      <w:r>
        <w:tab/>
      </w:r>
      <w:r w:rsidRPr="008B7B8F">
        <w:t>D) Milliyetçiliği</w:t>
      </w:r>
    </w:p>
    <w:p w:rsidR="00EB04B2" w:rsidRPr="006B4A9B" w:rsidRDefault="00EB04B2" w:rsidP="006B4A9B">
      <w:pPr>
        <w:spacing w:after="0" w:line="240" w:lineRule="auto"/>
        <w:ind w:right="-1"/>
        <w:jc w:val="both"/>
        <w:rPr>
          <w:rFonts w:eastAsia="Times New Roman" w:cs="Times New Roman"/>
          <w:sz w:val="20"/>
          <w:szCs w:val="20"/>
          <w:lang w:eastAsia="tr-TR"/>
        </w:rPr>
      </w:pPr>
    </w:p>
    <w:p w:rsidR="00EB04B2" w:rsidRPr="00EB04B2" w:rsidRDefault="00EB04B2" w:rsidP="00EB04B2">
      <w:pPr>
        <w:spacing w:after="0" w:line="240" w:lineRule="auto"/>
        <w:ind w:left="-775" w:right="-1"/>
        <w:jc w:val="both"/>
        <w:rPr>
          <w:rFonts w:eastAsia="Times New Roman" w:cs="Times New Roman"/>
          <w:sz w:val="20"/>
          <w:szCs w:val="20"/>
          <w:lang w:eastAsia="tr-TR"/>
        </w:rPr>
      </w:pPr>
    </w:p>
    <w:p w:rsidR="006B4A9B" w:rsidRDefault="006B4A9B" w:rsidP="006B4A9B">
      <w:pPr>
        <w:pStyle w:val="ListeParagraf"/>
        <w:numPr>
          <w:ilvl w:val="0"/>
          <w:numId w:val="12"/>
        </w:numPr>
        <w:spacing w:line="240" w:lineRule="auto"/>
        <w:jc w:val="both"/>
      </w:pPr>
      <w:r w:rsidRPr="008B7B8F">
        <w:t>Misakımilli’de yer alan maddelerden bazılarışunlardır:</w:t>
      </w:r>
    </w:p>
    <w:p w:rsidR="006B4A9B" w:rsidRDefault="006B4A9B" w:rsidP="006B4A9B">
      <w:pPr>
        <w:pStyle w:val="ListeParagraf"/>
        <w:numPr>
          <w:ilvl w:val="0"/>
          <w:numId w:val="18"/>
        </w:numPr>
        <w:spacing w:line="240" w:lineRule="auto"/>
        <w:ind w:left="-142"/>
        <w:jc w:val="both"/>
      </w:pPr>
      <w:r w:rsidRPr="008B7B8F">
        <w:t xml:space="preserve"> Mondros Ateşkes Antlaşması’nın imzalandığısırada işgal edilmemiş yerler kesin Türk yurdudur, bölünemez ve parçalanamaz.</w:t>
      </w:r>
    </w:p>
    <w:p w:rsidR="006B4A9B" w:rsidRDefault="006B4A9B" w:rsidP="006B4A9B">
      <w:pPr>
        <w:pStyle w:val="ListeParagraf"/>
        <w:numPr>
          <w:ilvl w:val="0"/>
          <w:numId w:val="18"/>
        </w:numPr>
        <w:spacing w:line="240" w:lineRule="auto"/>
        <w:ind w:left="-142"/>
        <w:jc w:val="both"/>
      </w:pPr>
      <w:r w:rsidRPr="008B7B8F">
        <w:t>Ülkemizdeki azınlıklara, komşu ülkelerdekiMüslümanlara tanınan haklar oranında hak</w:t>
      </w:r>
      <w:r w:rsidRPr="008B7B8F">
        <w:br/>
        <w:t>tanınacaktır.</w:t>
      </w:r>
    </w:p>
    <w:p w:rsidR="006B4A9B" w:rsidRPr="008B7B8F" w:rsidRDefault="006B4A9B" w:rsidP="006B4A9B">
      <w:pPr>
        <w:pStyle w:val="ListeParagraf"/>
        <w:numPr>
          <w:ilvl w:val="0"/>
          <w:numId w:val="18"/>
        </w:numPr>
        <w:spacing w:line="240" w:lineRule="auto"/>
        <w:ind w:left="-142"/>
        <w:jc w:val="both"/>
      </w:pPr>
      <w:r w:rsidRPr="008B7B8F">
        <w:t>Siyasi, mali ve adli gelişmemize engel olansınırlamalar kabul edilemez.</w:t>
      </w:r>
    </w:p>
    <w:p w:rsidR="006B4A9B" w:rsidRPr="008B7B8F" w:rsidRDefault="006B4A9B" w:rsidP="006B4A9B">
      <w:pPr>
        <w:spacing w:line="240" w:lineRule="auto"/>
        <w:ind w:left="-426"/>
        <w:jc w:val="both"/>
        <w:rPr>
          <w:b/>
        </w:rPr>
      </w:pPr>
      <w:r>
        <w:rPr>
          <w:b/>
        </w:rPr>
        <w:t xml:space="preserve">Maddelere </w:t>
      </w:r>
      <w:r w:rsidRPr="008B7B8F">
        <w:rPr>
          <w:b/>
        </w:rPr>
        <w:t xml:space="preserve">göre Misakımilli’de aşağıdaki konulardan hangisine </w:t>
      </w:r>
      <w:r w:rsidRPr="008B7B8F">
        <w:rPr>
          <w:b/>
          <w:u w:val="single"/>
        </w:rPr>
        <w:t>değinilmemiştir</w:t>
      </w:r>
      <w:r w:rsidRPr="008B7B8F">
        <w:rPr>
          <w:b/>
        </w:rPr>
        <w:t>?</w:t>
      </w:r>
    </w:p>
    <w:p w:rsidR="006B4A9B" w:rsidRPr="008B7B8F" w:rsidRDefault="006B4A9B" w:rsidP="006B4A9B">
      <w:pPr>
        <w:spacing w:line="240" w:lineRule="auto"/>
        <w:ind w:left="-426"/>
      </w:pPr>
      <w:r w:rsidRPr="008B7B8F">
        <w:t xml:space="preserve">A) </w:t>
      </w:r>
      <w:r>
        <w:t xml:space="preserve">Vatanın </w:t>
      </w:r>
      <w:r w:rsidR="000C791D">
        <w:t>b</w:t>
      </w:r>
      <w:bookmarkStart w:id="0" w:name="_GoBack"/>
      <w:bookmarkEnd w:id="0"/>
      <w:r>
        <w:t>ütünlüğüne</w:t>
      </w:r>
      <w:r>
        <w:tab/>
      </w:r>
      <w:r w:rsidRPr="008B7B8F">
        <w:t xml:space="preserve">B) </w:t>
      </w:r>
      <w:r w:rsidR="000C791D">
        <w:t>Milli kültüre</w:t>
      </w:r>
      <w:r>
        <w:br/>
      </w:r>
      <w:r w:rsidRPr="008B7B8F">
        <w:t xml:space="preserve">C) Kapitülasyonlara </w:t>
      </w:r>
      <w:r>
        <w:tab/>
      </w:r>
      <w:r>
        <w:tab/>
      </w:r>
      <w:r w:rsidRPr="008B7B8F">
        <w:t xml:space="preserve">D) </w:t>
      </w:r>
      <w:r w:rsidR="000C791D" w:rsidRPr="008B7B8F">
        <w:t>Azınlık haklarına</w:t>
      </w:r>
    </w:p>
    <w:p w:rsidR="003F18F6" w:rsidRPr="00917B1D" w:rsidRDefault="00917B1D" w:rsidP="003F18F6">
      <w:pPr>
        <w:pStyle w:val="ListeParagraf"/>
        <w:ind w:left="-426"/>
        <w:rPr>
          <w:color w:val="FFFFFF" w:themeColor="background1"/>
        </w:rPr>
      </w:pPr>
      <w:hyperlink r:id="rId9" w:history="1">
        <w:r w:rsidRPr="00917B1D">
          <w:rPr>
            <w:rStyle w:val="Kpr"/>
            <w:color w:val="FFFFFF" w:themeColor="background1"/>
          </w:rPr>
          <w:t>https://www.sorubak.com</w:t>
        </w:r>
      </w:hyperlink>
      <w:r w:rsidRPr="00917B1D">
        <w:rPr>
          <w:color w:val="FFFFFF" w:themeColor="background1"/>
        </w:rPr>
        <w:t xml:space="preserve"> </w:t>
      </w:r>
    </w:p>
    <w:p w:rsidR="00CB444C" w:rsidRDefault="00CB444C" w:rsidP="003F18F6">
      <w:pPr>
        <w:pStyle w:val="ListeParagraf"/>
        <w:ind w:left="-426"/>
      </w:pPr>
    </w:p>
    <w:p w:rsidR="00B3465E" w:rsidRPr="006B4A9B" w:rsidRDefault="00B3465E" w:rsidP="00B3465E">
      <w:pPr>
        <w:pStyle w:val="ListeParagraf"/>
        <w:numPr>
          <w:ilvl w:val="0"/>
          <w:numId w:val="12"/>
        </w:numPr>
        <w:jc w:val="both"/>
        <w:rPr>
          <w:b/>
        </w:rPr>
      </w:pPr>
      <w:r>
        <w:rPr>
          <w:b/>
        </w:rPr>
        <w:t xml:space="preserve">Aşağıdaki seçeneklerden hangisi TBMM’nin kendi varlığına karşı çıkan isyanları yok etmek için yaptığı çalışmalardan biri </w:t>
      </w:r>
      <w:r w:rsidRPr="00693EE0">
        <w:rPr>
          <w:b/>
          <w:u w:val="single"/>
        </w:rPr>
        <w:t>değildir</w:t>
      </w:r>
      <w:r w:rsidRPr="006B4A9B">
        <w:rPr>
          <w:b/>
        </w:rPr>
        <w:t>?</w:t>
      </w:r>
    </w:p>
    <w:p w:rsidR="00B3465E" w:rsidRDefault="00693EE0" w:rsidP="00B3465E">
      <w:pPr>
        <w:pStyle w:val="ListeParagraf"/>
        <w:numPr>
          <w:ilvl w:val="0"/>
          <w:numId w:val="20"/>
        </w:numPr>
        <w:ind w:left="-142" w:hanging="284"/>
      </w:pPr>
      <w:r>
        <w:t>Hıyanet-i Vataniye Kanunu’nun çıkarılması</w:t>
      </w:r>
    </w:p>
    <w:p w:rsidR="00B3465E" w:rsidRDefault="00693EE0" w:rsidP="00B3465E">
      <w:pPr>
        <w:pStyle w:val="ListeParagraf"/>
        <w:numPr>
          <w:ilvl w:val="0"/>
          <w:numId w:val="20"/>
        </w:numPr>
        <w:ind w:left="-142" w:hanging="284"/>
      </w:pPr>
      <w:r>
        <w:t>İstiklal Mahkemelerinin kurulması</w:t>
      </w:r>
    </w:p>
    <w:p w:rsidR="00B3465E" w:rsidRDefault="00C91E2F" w:rsidP="00B3465E">
      <w:pPr>
        <w:pStyle w:val="ListeParagraf"/>
        <w:numPr>
          <w:ilvl w:val="0"/>
          <w:numId w:val="20"/>
        </w:numPr>
        <w:ind w:left="-142" w:hanging="284"/>
      </w:pPr>
      <w:r>
        <w:t>İsyanları önleyici karşı fetva hazırlatılması</w:t>
      </w:r>
    </w:p>
    <w:p w:rsidR="00B3465E" w:rsidRPr="008B7B8F" w:rsidRDefault="00693EE0" w:rsidP="00B3465E">
      <w:pPr>
        <w:pStyle w:val="ListeParagraf"/>
        <w:numPr>
          <w:ilvl w:val="0"/>
          <w:numId w:val="20"/>
        </w:numPr>
        <w:ind w:left="-142" w:hanging="284"/>
      </w:pPr>
      <w:r>
        <w:lastRenderedPageBreak/>
        <w:t>Misakı Milli Kararlarının kabul edilmesi</w:t>
      </w:r>
    </w:p>
    <w:p w:rsidR="008F7FD0" w:rsidRDefault="008F7FD0" w:rsidP="008F7FD0">
      <w:pPr>
        <w:tabs>
          <w:tab w:val="left" w:pos="660"/>
        </w:tabs>
        <w:autoSpaceDE w:val="0"/>
        <w:autoSpaceDN w:val="0"/>
        <w:adjustRightInd w:val="0"/>
        <w:spacing w:after="0" w:line="300" w:lineRule="atLeast"/>
        <w:jc w:val="both"/>
        <w:textAlignment w:val="center"/>
        <w:rPr>
          <w:rFonts w:cs="Arial"/>
          <w:b/>
          <w:bCs/>
          <w:color w:val="000000"/>
          <w:sz w:val="20"/>
          <w:szCs w:val="20"/>
        </w:rPr>
      </w:pPr>
    </w:p>
    <w:p w:rsidR="00CB444C" w:rsidRPr="001E50FC" w:rsidRDefault="00CB444C" w:rsidP="00CB444C">
      <w:pPr>
        <w:pStyle w:val="ListeParagraf"/>
        <w:numPr>
          <w:ilvl w:val="0"/>
          <w:numId w:val="12"/>
        </w:numPr>
        <w:ind w:left="709" w:right="-994"/>
      </w:pPr>
      <w:r w:rsidRPr="001E50FC">
        <w:t>Mustafa Kemal’in girişimiyle yurt çapında faaliyet gösteren milli cemiyetler, Sivas Kongresi’nde “Anadolu ve Rumeli Müdafaa-i HukukCemiyeti” adıyla tek çatı altında toplandı.</w:t>
      </w:r>
      <w:r w:rsidRPr="001E50FC">
        <w:br/>
      </w:r>
      <w:r w:rsidRPr="00CB444C">
        <w:rPr>
          <w:b/>
        </w:rPr>
        <w:t>Bu çalışma, Mustafa Kemal’in;</w:t>
      </w:r>
      <w:r w:rsidRPr="001E50FC">
        <w:br/>
        <w:t>I. Birleştiricilik</w:t>
      </w:r>
      <w:r w:rsidRPr="001E50FC">
        <w:br/>
        <w:t>II. Liderlik</w:t>
      </w:r>
      <w:r w:rsidRPr="001E50FC">
        <w:br/>
        <w:t>III. Örgütleyicilik</w:t>
      </w:r>
      <w:r w:rsidRPr="001E50FC">
        <w:br/>
        <w:t>IV. Teşkilatçılık</w:t>
      </w:r>
      <w:r w:rsidRPr="001E50FC">
        <w:br/>
      </w:r>
      <w:r w:rsidRPr="00CB444C">
        <w:rPr>
          <w:b/>
        </w:rPr>
        <w:t>kişilik özelliklerinden hangilerine sahip olduğunun göstergesidir?</w:t>
      </w:r>
    </w:p>
    <w:p w:rsidR="00CB444C" w:rsidRPr="001E50FC" w:rsidRDefault="00CB444C" w:rsidP="00CB444C">
      <w:pPr>
        <w:tabs>
          <w:tab w:val="left" w:pos="1298"/>
        </w:tabs>
        <w:ind w:left="709"/>
      </w:pPr>
      <w:r w:rsidRPr="001E50FC">
        <w:t xml:space="preserve">A) I ve III </w:t>
      </w:r>
      <w:r w:rsidRPr="001E50FC">
        <w:tab/>
      </w:r>
      <w:r>
        <w:tab/>
      </w:r>
      <w:r w:rsidRPr="001E50FC">
        <w:t>B) III ve IV</w:t>
      </w:r>
      <w:r>
        <w:br/>
      </w:r>
      <w:r w:rsidRPr="001E50FC">
        <w:t xml:space="preserve">C) II, III ve IV </w:t>
      </w:r>
      <w:r w:rsidRPr="001E50FC">
        <w:tab/>
      </w:r>
      <w:r>
        <w:tab/>
      </w:r>
      <w:r w:rsidRPr="001E50FC">
        <w:t>D) I, II, III ve IV</w:t>
      </w:r>
    </w:p>
    <w:p w:rsidR="008F7FD0" w:rsidRPr="000C12B1" w:rsidRDefault="008F7FD0" w:rsidP="00CB444C">
      <w:pPr>
        <w:tabs>
          <w:tab w:val="left" w:pos="567"/>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color w:val="000000"/>
          <w:sz w:val="20"/>
          <w:szCs w:val="20"/>
        </w:rPr>
      </w:pPr>
    </w:p>
    <w:p w:rsidR="008F7FD0" w:rsidRPr="000C12B1" w:rsidRDefault="008F7FD0" w:rsidP="008F7FD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rsidR="00607334" w:rsidRDefault="00A8443B" w:rsidP="00607334">
      <w:p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40"/>
        <w:jc w:val="both"/>
        <w:textAlignment w:val="center"/>
        <w:rPr>
          <w:rFonts w:cs="Arial"/>
          <w:b/>
          <w:bCs/>
          <w:color w:val="000000"/>
          <w:sz w:val="20"/>
          <w:szCs w:val="20"/>
        </w:rPr>
      </w:pPr>
      <w:r w:rsidRPr="000C12B1">
        <w:rPr>
          <w:rFonts w:cs="Arial"/>
          <w:b/>
          <w:bCs/>
          <w:color w:val="000000"/>
          <w:sz w:val="20"/>
          <w:szCs w:val="20"/>
        </w:rPr>
        <w:t>12</w:t>
      </w:r>
      <w:r w:rsidR="00C11D60" w:rsidRPr="00C11D60">
        <w:rPr>
          <w:rFonts w:cs="Arial"/>
          <w:b/>
          <w:bCs/>
          <w:color w:val="000000"/>
          <w:sz w:val="20"/>
          <w:szCs w:val="20"/>
        </w:rPr>
        <w:t>.</w:t>
      </w:r>
      <w:r w:rsidR="00C11D60" w:rsidRPr="00C11D60">
        <w:rPr>
          <w:rFonts w:cs="Arial"/>
          <w:color w:val="000000"/>
          <w:sz w:val="20"/>
          <w:szCs w:val="20"/>
        </w:rPr>
        <w:tab/>
      </w:r>
      <w:r w:rsidR="00C11D60" w:rsidRPr="000C12B1">
        <w:rPr>
          <w:rFonts w:cs="Arial"/>
          <w:color w:val="000000"/>
          <w:sz w:val="20"/>
          <w:szCs w:val="20"/>
        </w:rPr>
        <w:tab/>
      </w:r>
      <w:r w:rsidR="00607334">
        <w:rPr>
          <w:rFonts w:cs="Arial"/>
          <w:b/>
          <w:bCs/>
          <w:color w:val="000000"/>
          <w:sz w:val="20"/>
          <w:szCs w:val="20"/>
        </w:rPr>
        <w:t>Sevr Antlaşmasının bazı maddeleri şunlardır.</w:t>
      </w:r>
    </w:p>
    <w:p w:rsidR="00607334" w:rsidRPr="00607334" w:rsidRDefault="00607334" w:rsidP="00607334">
      <w:pPr>
        <w:pStyle w:val="ListeParagraf"/>
        <w:numPr>
          <w:ilvl w:val="0"/>
          <w:numId w:val="16"/>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1276" w:right="-994" w:hanging="397"/>
        <w:jc w:val="both"/>
        <w:textAlignment w:val="center"/>
        <w:rPr>
          <w:rFonts w:cs="Arial"/>
          <w:sz w:val="20"/>
          <w:szCs w:val="20"/>
        </w:rPr>
      </w:pPr>
      <w:r w:rsidRPr="00607334">
        <w:rPr>
          <w:rFonts w:cs="Arial"/>
          <w:sz w:val="20"/>
          <w:szCs w:val="20"/>
        </w:rPr>
        <w:t xml:space="preserve">  Osmanlı maliyesi, İtilaf Devletleri’nin temsilcilerinden oluşan bir komisyon tarafından yönlendirilecek. Bu komisyon gerektiğinde Türk temsilcilerine danışacak.</w:t>
      </w:r>
    </w:p>
    <w:p w:rsidR="00607334" w:rsidRPr="00607334" w:rsidRDefault="00607334" w:rsidP="00607334">
      <w:pPr>
        <w:pStyle w:val="ListeParagraf"/>
        <w:numPr>
          <w:ilvl w:val="0"/>
          <w:numId w:val="16"/>
        </w:numPr>
        <w:tabs>
          <w:tab w:val="left" w:pos="680"/>
          <w:tab w:val="left" w:pos="794"/>
          <w:tab w:val="left" w:pos="851"/>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1276" w:right="-994" w:hanging="397"/>
        <w:jc w:val="both"/>
        <w:textAlignment w:val="center"/>
        <w:rPr>
          <w:rFonts w:cs="Arial"/>
          <w:sz w:val="20"/>
          <w:szCs w:val="20"/>
        </w:rPr>
      </w:pPr>
      <w:r w:rsidRPr="00607334">
        <w:rPr>
          <w:rFonts w:cs="Arial"/>
          <w:sz w:val="20"/>
          <w:szCs w:val="20"/>
        </w:rPr>
        <w:t xml:space="preserve">  Kapitülasyonlardan müttefik devletler yararlanacak ve Osmanlı Devleti savaştan zarar görenlere tazminat ödeyecektir.</w:t>
      </w:r>
    </w:p>
    <w:p w:rsidR="00607334" w:rsidRPr="00607334" w:rsidRDefault="00607334" w:rsidP="00607334">
      <w:pPr>
        <w:tabs>
          <w:tab w:val="left" w:pos="397"/>
          <w:tab w:val="left" w:pos="567"/>
          <w:tab w:val="left" w:pos="680"/>
          <w:tab w:val="left" w:pos="794"/>
          <w:tab w:val="left" w:pos="851"/>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jc w:val="both"/>
        <w:textAlignment w:val="center"/>
        <w:rPr>
          <w:rFonts w:cs="Arial"/>
          <w:sz w:val="20"/>
          <w:szCs w:val="20"/>
        </w:rPr>
      </w:pPr>
      <w:r w:rsidRPr="00607334">
        <w:rPr>
          <w:rFonts w:cs="Arial"/>
          <w:b/>
          <w:bCs/>
          <w:sz w:val="20"/>
          <w:szCs w:val="20"/>
        </w:rPr>
        <w:t>Sevr Barış Antlaşması’nın yukarıdaki maddeleri aşağıdaki alanlardan hangisi ile ilgilidir?</w:t>
      </w:r>
    </w:p>
    <w:p w:rsidR="00607334" w:rsidRPr="00607334" w:rsidRDefault="00607334" w:rsidP="00607334">
      <w:pPr>
        <w:pStyle w:val="TemelParagraf"/>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ind w:left="680" w:hanging="680"/>
        <w:jc w:val="both"/>
        <w:rPr>
          <w:rFonts w:asciiTheme="minorHAnsi" w:hAnsiTheme="minorHAnsi" w:cs="Arial"/>
          <w:sz w:val="20"/>
          <w:szCs w:val="20"/>
          <w:lang w:val="tr-TR"/>
        </w:rPr>
      </w:pP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b/>
          <w:bCs/>
          <w:sz w:val="20"/>
          <w:szCs w:val="20"/>
          <w:lang w:val="tr-TR"/>
        </w:rPr>
        <w:t>A)</w:t>
      </w:r>
      <w:r w:rsidRPr="00607334">
        <w:rPr>
          <w:rFonts w:asciiTheme="minorHAnsi" w:hAnsiTheme="minorHAnsi" w:cs="Arial"/>
          <w:sz w:val="20"/>
          <w:szCs w:val="20"/>
          <w:lang w:val="tr-TR"/>
        </w:rPr>
        <w:t xml:space="preserve"> Siyasi</w:t>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sz w:val="20"/>
          <w:szCs w:val="20"/>
          <w:lang w:val="tr-TR"/>
        </w:rPr>
        <w:tab/>
      </w:r>
      <w:r w:rsidRPr="00607334">
        <w:rPr>
          <w:rFonts w:asciiTheme="minorHAnsi" w:hAnsiTheme="minorHAnsi" w:cs="Arial"/>
          <w:b/>
          <w:bCs/>
          <w:sz w:val="20"/>
          <w:szCs w:val="20"/>
          <w:lang w:val="tr-TR"/>
        </w:rPr>
        <w:t>B)</w:t>
      </w:r>
      <w:r w:rsidRPr="00607334">
        <w:rPr>
          <w:rFonts w:asciiTheme="minorHAnsi" w:hAnsiTheme="minorHAnsi" w:cs="Arial"/>
          <w:sz w:val="20"/>
          <w:szCs w:val="20"/>
          <w:lang w:val="tr-TR"/>
        </w:rPr>
        <w:t xml:space="preserve"> Askeri</w:t>
      </w:r>
    </w:p>
    <w:p w:rsidR="00607334" w:rsidRPr="00607334" w:rsidRDefault="00607334" w:rsidP="00607334">
      <w:r w:rsidRPr="00607334">
        <w:rPr>
          <w:rFonts w:cs="Arial"/>
          <w:sz w:val="20"/>
          <w:szCs w:val="20"/>
        </w:rPr>
        <w:tab/>
      </w:r>
      <w:r w:rsidRPr="00607334">
        <w:rPr>
          <w:rFonts w:cs="Arial"/>
          <w:b/>
          <w:bCs/>
          <w:sz w:val="20"/>
          <w:szCs w:val="20"/>
        </w:rPr>
        <w:t>C)</w:t>
      </w:r>
      <w:r w:rsidRPr="00607334">
        <w:rPr>
          <w:rFonts w:cs="Arial"/>
          <w:sz w:val="20"/>
          <w:szCs w:val="20"/>
        </w:rPr>
        <w:t xml:space="preserve"> Eğitim</w:t>
      </w:r>
      <w:r w:rsidRPr="00607334">
        <w:rPr>
          <w:rFonts w:cs="Arial"/>
          <w:sz w:val="20"/>
          <w:szCs w:val="20"/>
        </w:rPr>
        <w:tab/>
      </w:r>
      <w:r w:rsidRPr="00607334">
        <w:rPr>
          <w:rFonts w:cs="Arial"/>
          <w:sz w:val="20"/>
          <w:szCs w:val="20"/>
        </w:rPr>
        <w:tab/>
      </w:r>
      <w:r w:rsidRPr="00607334">
        <w:rPr>
          <w:rFonts w:cs="Arial"/>
          <w:b/>
          <w:bCs/>
          <w:sz w:val="20"/>
          <w:szCs w:val="20"/>
        </w:rPr>
        <w:t>D)</w:t>
      </w:r>
      <w:r w:rsidRPr="00607334">
        <w:rPr>
          <w:rFonts w:cs="Arial"/>
          <w:sz w:val="20"/>
          <w:szCs w:val="20"/>
        </w:rPr>
        <w:t xml:space="preserve"> Ekonomi</w:t>
      </w:r>
    </w:p>
    <w:p w:rsidR="00A8443B" w:rsidRDefault="00917B1D"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hyperlink r:id="rId10" w:history="1">
        <w:r w:rsidRPr="00CD5BF6">
          <w:rPr>
            <w:rStyle w:val="Kpr"/>
          </w:rPr>
          <w:t>https://www.sorubak.com</w:t>
        </w:r>
      </w:hyperlink>
      <w:r>
        <w:t xml:space="preserve"> </w:t>
      </w:r>
    </w:p>
    <w:p w:rsidR="00CB444C" w:rsidRPr="000C12B1" w:rsidRDefault="00CB444C" w:rsidP="00C11D60">
      <w:pPr>
        <w:tabs>
          <w:tab w:val="left" w:pos="660"/>
          <w:tab w:val="left" w:pos="851"/>
        </w:tabs>
        <w:autoSpaceDE w:val="0"/>
        <w:autoSpaceDN w:val="0"/>
        <w:adjustRightInd w:val="0"/>
        <w:spacing w:after="57" w:line="300" w:lineRule="atLeast"/>
        <w:ind w:left="851" w:right="-994"/>
        <w:jc w:val="both"/>
        <w:textAlignment w:val="center"/>
        <w:rPr>
          <w:rFonts w:cs="Arial"/>
          <w:color w:val="000000"/>
          <w:sz w:val="20"/>
          <w:szCs w:val="20"/>
        </w:rPr>
      </w:pPr>
    </w:p>
    <w:p w:rsidR="00607334" w:rsidRPr="00607334" w:rsidRDefault="000C12B1" w:rsidP="00607334">
      <w:pPr>
        <w:tabs>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color w:val="000000"/>
          <w:sz w:val="20"/>
          <w:szCs w:val="20"/>
        </w:rPr>
      </w:pPr>
      <w:r w:rsidRPr="00607334">
        <w:rPr>
          <w:rFonts w:cs="Arial"/>
          <w:b/>
          <w:bCs/>
          <w:color w:val="000000"/>
          <w:sz w:val="20"/>
          <w:szCs w:val="20"/>
        </w:rPr>
        <w:t>13.</w:t>
      </w:r>
      <w:r w:rsidRPr="00607334">
        <w:rPr>
          <w:rFonts w:cs="Arial"/>
          <w:b/>
          <w:bCs/>
          <w:color w:val="000000"/>
          <w:spacing w:val="-4"/>
          <w:sz w:val="20"/>
          <w:szCs w:val="20"/>
        </w:rPr>
        <w:tab/>
      </w:r>
      <w:r w:rsidRPr="00607334">
        <w:rPr>
          <w:rFonts w:cs="Arial"/>
          <w:b/>
          <w:bCs/>
          <w:color w:val="000000"/>
          <w:spacing w:val="-4"/>
          <w:sz w:val="20"/>
          <w:szCs w:val="20"/>
        </w:rPr>
        <w:tab/>
      </w:r>
      <w:r w:rsidR="00607334" w:rsidRPr="00607334">
        <w:rPr>
          <w:rFonts w:cs="Arial"/>
          <w:color w:val="000000"/>
          <w:sz w:val="20"/>
          <w:szCs w:val="20"/>
        </w:rPr>
        <w:t>Milli ve ekonomik gelişmemizi mümkün kılmak amacıyla siyasi, adli, mali gelişmemize engel olan kapitülasyonlar kaldırılmıştır.</w:t>
      </w:r>
    </w:p>
    <w:p w:rsidR="00607334" w:rsidRPr="00607334" w:rsidRDefault="00607334" w:rsidP="00607334">
      <w:pPr>
        <w:tabs>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Arial"/>
          <w:b/>
          <w:bCs/>
          <w:color w:val="000000"/>
          <w:sz w:val="20"/>
          <w:szCs w:val="20"/>
        </w:rPr>
      </w:pPr>
      <w:r w:rsidRPr="00607334">
        <w:rPr>
          <w:rFonts w:cs="Arial"/>
          <w:b/>
          <w:bCs/>
          <w:color w:val="000000"/>
          <w:sz w:val="20"/>
          <w:szCs w:val="20"/>
        </w:rPr>
        <w:tab/>
      </w:r>
      <w:r w:rsidRPr="00607334">
        <w:rPr>
          <w:rFonts w:cs="Arial"/>
          <w:b/>
          <w:bCs/>
          <w:color w:val="000000"/>
          <w:sz w:val="20"/>
          <w:szCs w:val="20"/>
        </w:rPr>
        <w:tab/>
      </w:r>
      <w:r w:rsidRPr="00607334">
        <w:rPr>
          <w:rFonts w:cs="Arial"/>
          <w:color w:val="000000"/>
          <w:sz w:val="20"/>
          <w:szCs w:val="20"/>
        </w:rPr>
        <w:tab/>
      </w:r>
      <w:r w:rsidRPr="00607334">
        <w:rPr>
          <w:rFonts w:cs="Arial"/>
          <w:b/>
          <w:bCs/>
          <w:color w:val="000000"/>
          <w:sz w:val="20"/>
          <w:szCs w:val="20"/>
        </w:rPr>
        <w:t>Misakımilli’de yer alan bu kararla aşağıdakilerden hangisi hedeflenmiş olabilir?</w:t>
      </w:r>
    </w:p>
    <w:p w:rsidR="00607334" w:rsidRPr="00607334" w:rsidRDefault="00607334" w:rsidP="00607334">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b/>
          <w:bCs/>
          <w:color w:val="000000"/>
          <w:sz w:val="20"/>
          <w:szCs w:val="20"/>
        </w:rPr>
        <w:t>A)</w:t>
      </w:r>
      <w:r w:rsidRPr="00607334">
        <w:rPr>
          <w:rFonts w:cs="Arial"/>
          <w:color w:val="000000"/>
          <w:sz w:val="20"/>
          <w:szCs w:val="20"/>
        </w:rPr>
        <w:tab/>
      </w:r>
      <w:r w:rsidRPr="00607334">
        <w:rPr>
          <w:rFonts w:cs="Arial"/>
          <w:color w:val="000000"/>
          <w:spacing w:val="-2"/>
          <w:sz w:val="20"/>
          <w:szCs w:val="20"/>
        </w:rPr>
        <w:t>Saltanatı kaldırmak</w:t>
      </w:r>
    </w:p>
    <w:p w:rsidR="00607334" w:rsidRPr="00607334" w:rsidRDefault="00607334" w:rsidP="00607334">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b/>
          <w:bCs/>
          <w:color w:val="000000"/>
          <w:sz w:val="20"/>
          <w:szCs w:val="20"/>
        </w:rPr>
        <w:t>B)</w:t>
      </w:r>
      <w:r w:rsidRPr="00607334">
        <w:rPr>
          <w:rFonts w:cs="Arial"/>
          <w:color w:val="000000"/>
          <w:sz w:val="20"/>
          <w:szCs w:val="20"/>
        </w:rPr>
        <w:tab/>
        <w:t>İstanbul Hükümeti’ni yok saymak</w:t>
      </w:r>
    </w:p>
    <w:p w:rsidR="00607334" w:rsidRPr="00607334" w:rsidRDefault="00607334" w:rsidP="00607334">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b/>
          <w:bCs/>
          <w:color w:val="000000"/>
          <w:sz w:val="20"/>
          <w:szCs w:val="20"/>
        </w:rPr>
        <w:t xml:space="preserve">C) </w:t>
      </w:r>
      <w:r w:rsidRPr="00607334">
        <w:rPr>
          <w:rFonts w:cs="Arial"/>
          <w:color w:val="000000"/>
          <w:sz w:val="20"/>
          <w:szCs w:val="20"/>
        </w:rPr>
        <w:tab/>
        <w:t>Ekonomik bağımsızlığı sağlamak</w:t>
      </w:r>
      <w:r w:rsidRPr="00607334">
        <w:rPr>
          <w:rFonts w:cs="Arial"/>
          <w:color w:val="000000"/>
          <w:sz w:val="20"/>
          <w:szCs w:val="20"/>
        </w:rPr>
        <w:tab/>
      </w:r>
    </w:p>
    <w:p w:rsidR="000C12B1" w:rsidRPr="00607334" w:rsidRDefault="00607334" w:rsidP="00607334">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left="993" w:right="-994" w:hanging="284"/>
        <w:jc w:val="both"/>
        <w:textAlignment w:val="center"/>
        <w:rPr>
          <w:rFonts w:cs="Arial"/>
          <w:color w:val="000000"/>
          <w:spacing w:val="-2"/>
          <w:sz w:val="20"/>
          <w:szCs w:val="20"/>
        </w:rPr>
      </w:pPr>
      <w:r w:rsidRPr="00607334">
        <w:rPr>
          <w:rFonts w:cs="Arial"/>
          <w:color w:val="000000"/>
          <w:sz w:val="20"/>
          <w:szCs w:val="20"/>
        </w:rPr>
        <w:tab/>
      </w:r>
      <w:r w:rsidRPr="00607334">
        <w:rPr>
          <w:rFonts w:cs="Arial"/>
          <w:b/>
          <w:bCs/>
          <w:color w:val="000000"/>
          <w:sz w:val="20"/>
          <w:szCs w:val="20"/>
        </w:rPr>
        <w:t>D)</w:t>
      </w:r>
      <w:r w:rsidRPr="00607334">
        <w:rPr>
          <w:rFonts w:cs="Arial"/>
          <w:color w:val="000000"/>
          <w:sz w:val="20"/>
          <w:szCs w:val="20"/>
        </w:rPr>
        <w:t xml:space="preserve"> Silahlı mücadeleyi benimsemek</w:t>
      </w:r>
    </w:p>
    <w:p w:rsidR="00CB444C" w:rsidRPr="00607334" w:rsidRDefault="00CB444C" w:rsidP="00917B1D">
      <w:pPr>
        <w:tabs>
          <w:tab w:val="left" w:pos="660"/>
          <w:tab w:val="left" w:pos="794"/>
          <w:tab w:val="right" w:pos="1200"/>
          <w:tab w:val="left" w:pos="1587"/>
          <w:tab w:val="left" w:pos="1701"/>
          <w:tab w:val="left" w:pos="1984"/>
          <w:tab w:val="left" w:pos="2780"/>
          <w:tab w:val="left" w:pos="3175"/>
          <w:tab w:val="left" w:pos="3300"/>
          <w:tab w:val="left" w:pos="3572"/>
          <w:tab w:val="left" w:pos="4365"/>
          <w:tab w:val="left" w:pos="4762"/>
          <w:tab w:val="left" w:pos="4876"/>
          <w:tab w:val="left" w:pos="5159"/>
          <w:tab w:val="left" w:pos="5953"/>
          <w:tab w:val="left" w:pos="6350"/>
        </w:tabs>
        <w:autoSpaceDE w:val="0"/>
        <w:autoSpaceDN w:val="0"/>
        <w:adjustRightInd w:val="0"/>
        <w:spacing w:after="57" w:line="288" w:lineRule="auto"/>
        <w:ind w:right="-994"/>
        <w:jc w:val="both"/>
        <w:textAlignment w:val="center"/>
        <w:rPr>
          <w:rFonts w:cs="Arial"/>
          <w:color w:val="000000"/>
          <w:spacing w:val="-2"/>
          <w:sz w:val="20"/>
          <w:szCs w:val="20"/>
        </w:rPr>
      </w:pPr>
    </w:p>
    <w:p w:rsidR="0039507A" w:rsidRPr="00607334" w:rsidRDefault="000C12B1" w:rsidP="0039507A">
      <w:pPr>
        <w:tabs>
          <w:tab w:val="left" w:pos="680"/>
        </w:tabs>
        <w:autoSpaceDE w:val="0"/>
        <w:autoSpaceDN w:val="0"/>
        <w:adjustRightInd w:val="0"/>
        <w:spacing w:after="57" w:line="300" w:lineRule="atLeast"/>
        <w:ind w:left="851" w:right="-994" w:hanging="340"/>
        <w:jc w:val="both"/>
        <w:textAlignment w:val="center"/>
        <w:rPr>
          <w:rFonts w:cs="Arial"/>
          <w:color w:val="000000"/>
          <w:sz w:val="20"/>
          <w:szCs w:val="20"/>
        </w:rPr>
      </w:pPr>
      <w:r w:rsidRPr="00607334">
        <w:rPr>
          <w:rFonts w:cs="Arial"/>
          <w:b/>
          <w:bCs/>
          <w:color w:val="000000"/>
          <w:sz w:val="20"/>
          <w:szCs w:val="20"/>
        </w:rPr>
        <w:t>14.</w:t>
      </w:r>
      <w:r w:rsidRPr="00607334">
        <w:rPr>
          <w:rFonts w:cs="Arial"/>
          <w:color w:val="000000"/>
          <w:sz w:val="20"/>
          <w:szCs w:val="20"/>
        </w:rPr>
        <w:tab/>
      </w:r>
      <w:r w:rsidR="0039507A" w:rsidRPr="00607334">
        <w:rPr>
          <w:rFonts w:cs="Arial"/>
          <w:noProof/>
          <w:color w:val="000000"/>
          <w:sz w:val="20"/>
          <w:szCs w:val="20"/>
          <w:lang w:eastAsia="tr-TR"/>
        </w:rPr>
        <w:drawing>
          <wp:inline distT="0" distB="0" distL="0" distR="0">
            <wp:extent cx="2874645" cy="358140"/>
            <wp:effectExtent l="0" t="0" r="1905" b="381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4645" cy="358140"/>
                    </a:xfrm>
                    <a:prstGeom prst="rect">
                      <a:avLst/>
                    </a:prstGeom>
                    <a:noFill/>
                    <a:ln>
                      <a:noFill/>
                    </a:ln>
                  </pic:spPr>
                </pic:pic>
              </a:graphicData>
            </a:graphic>
          </wp:inline>
        </w:drawing>
      </w:r>
    </w:p>
    <w:p w:rsidR="0039507A" w:rsidRPr="00607334" w:rsidRDefault="0039507A" w:rsidP="0039507A">
      <w:pPr>
        <w:tabs>
          <w:tab w:val="left" w:pos="680"/>
        </w:tabs>
        <w:autoSpaceDE w:val="0"/>
        <w:autoSpaceDN w:val="0"/>
        <w:adjustRightInd w:val="0"/>
        <w:spacing w:after="57" w:line="300" w:lineRule="atLeast"/>
        <w:ind w:left="851" w:right="-994" w:hanging="340"/>
        <w:jc w:val="both"/>
        <w:textAlignment w:val="center"/>
        <w:rPr>
          <w:rFonts w:cs="Arial"/>
          <w:b/>
          <w:bCs/>
          <w:color w:val="000000"/>
          <w:sz w:val="20"/>
          <w:szCs w:val="20"/>
        </w:rPr>
      </w:pPr>
      <w:r w:rsidRPr="00607334">
        <w:rPr>
          <w:rFonts w:cs="Arial"/>
          <w:color w:val="000000"/>
          <w:sz w:val="20"/>
          <w:szCs w:val="20"/>
        </w:rPr>
        <w:tab/>
      </w:r>
      <w:r w:rsidRPr="00607334">
        <w:rPr>
          <w:rFonts w:cs="Arial"/>
          <w:color w:val="000000"/>
          <w:sz w:val="20"/>
          <w:szCs w:val="20"/>
        </w:rPr>
        <w:tab/>
      </w:r>
      <w:r w:rsidRPr="0039507A">
        <w:rPr>
          <w:rFonts w:cs="Arial"/>
          <w:b/>
          <w:bCs/>
          <w:color w:val="000000"/>
          <w:sz w:val="20"/>
          <w:szCs w:val="20"/>
        </w:rPr>
        <w:t>Yukarıda "?" ile gösterilen yere aşağıdaki gelişmelerden hangisinin yazılması doğru olur?</w:t>
      </w:r>
    </w:p>
    <w:p w:rsidR="0039507A" w:rsidRPr="0039507A" w:rsidRDefault="0039507A" w:rsidP="0039507A">
      <w:pPr>
        <w:tabs>
          <w:tab w:val="left" w:pos="680"/>
        </w:tabs>
        <w:autoSpaceDE w:val="0"/>
        <w:autoSpaceDN w:val="0"/>
        <w:adjustRightInd w:val="0"/>
        <w:spacing w:after="57" w:line="300" w:lineRule="atLeast"/>
        <w:ind w:left="851" w:right="-994" w:hanging="340"/>
        <w:jc w:val="both"/>
        <w:textAlignment w:val="center"/>
        <w:rPr>
          <w:rFonts w:cs="Arial"/>
          <w:color w:val="000000"/>
          <w:sz w:val="20"/>
          <w:szCs w:val="20"/>
        </w:rPr>
      </w:pPr>
      <w:r w:rsidRPr="00607334">
        <w:rPr>
          <w:rFonts w:cs="Arial"/>
          <w:b/>
          <w:bCs/>
          <w:color w:val="000000"/>
          <w:sz w:val="20"/>
          <w:szCs w:val="20"/>
        </w:rPr>
        <w:tab/>
      </w:r>
      <w:r w:rsidRPr="00607334">
        <w:rPr>
          <w:rFonts w:cs="Arial"/>
          <w:b/>
          <w:bCs/>
          <w:color w:val="000000"/>
          <w:sz w:val="20"/>
          <w:szCs w:val="20"/>
        </w:rPr>
        <w:tab/>
      </w:r>
      <w:r w:rsidRPr="0039507A">
        <w:rPr>
          <w:rFonts w:cs="Arial"/>
          <w:b/>
          <w:bCs/>
          <w:color w:val="000000"/>
          <w:sz w:val="20"/>
          <w:szCs w:val="20"/>
        </w:rPr>
        <w:t>A)</w:t>
      </w:r>
      <w:r w:rsidRPr="0039507A">
        <w:rPr>
          <w:rFonts w:cs="Arial"/>
          <w:color w:val="000000"/>
          <w:sz w:val="20"/>
          <w:szCs w:val="20"/>
        </w:rPr>
        <w:t>Gümrü Barış Antlaşması</w:t>
      </w:r>
    </w:p>
    <w:p w:rsidR="0039507A" w:rsidRPr="0039507A" w:rsidRDefault="0039507A" w:rsidP="0039507A">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39507A">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39507A">
        <w:rPr>
          <w:rFonts w:cs="Arial"/>
          <w:b/>
          <w:bCs/>
          <w:color w:val="000000"/>
          <w:sz w:val="20"/>
          <w:szCs w:val="20"/>
        </w:rPr>
        <w:t>B)</w:t>
      </w:r>
      <w:r w:rsidRPr="0039507A">
        <w:rPr>
          <w:rFonts w:cs="Arial"/>
          <w:color w:val="000000"/>
          <w:sz w:val="20"/>
          <w:szCs w:val="20"/>
        </w:rPr>
        <w:tab/>
        <w:t>Mudanya Ateşkes Anlaşması</w:t>
      </w:r>
    </w:p>
    <w:p w:rsidR="0039507A" w:rsidRPr="0039507A" w:rsidRDefault="0039507A" w:rsidP="0039507A">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88" w:lineRule="auto"/>
        <w:ind w:left="680" w:hanging="680"/>
        <w:jc w:val="both"/>
        <w:textAlignment w:val="center"/>
        <w:rPr>
          <w:rFonts w:cs="Arial"/>
          <w:color w:val="000000"/>
          <w:sz w:val="20"/>
          <w:szCs w:val="20"/>
        </w:rPr>
      </w:pPr>
      <w:r w:rsidRPr="0039507A">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39507A">
        <w:rPr>
          <w:rFonts w:cs="Arial"/>
          <w:b/>
          <w:bCs/>
          <w:color w:val="000000"/>
          <w:sz w:val="20"/>
          <w:szCs w:val="20"/>
        </w:rPr>
        <w:t>C)</w:t>
      </w:r>
      <w:r w:rsidRPr="0039507A">
        <w:rPr>
          <w:rFonts w:cs="Arial"/>
          <w:color w:val="000000"/>
          <w:sz w:val="20"/>
          <w:szCs w:val="20"/>
        </w:rPr>
        <w:tab/>
        <w:t>Ankara Antlaşması</w:t>
      </w:r>
    </w:p>
    <w:p w:rsidR="003F18F6" w:rsidRPr="00607334" w:rsidRDefault="0039507A" w:rsidP="0039507A">
      <w:pPr>
        <w:tabs>
          <w:tab w:val="left" w:pos="397"/>
          <w:tab w:val="left" w:pos="567"/>
          <w:tab w:val="left" w:pos="680"/>
          <w:tab w:val="left" w:pos="794"/>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57" w:line="288" w:lineRule="auto"/>
        <w:ind w:left="851" w:right="-994" w:hanging="397"/>
        <w:jc w:val="both"/>
        <w:textAlignment w:val="center"/>
        <w:rPr>
          <w:rFonts w:cs="Times New Roman"/>
          <w:b/>
          <w:sz w:val="20"/>
          <w:szCs w:val="20"/>
        </w:rPr>
      </w:pP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color w:val="000000"/>
          <w:sz w:val="20"/>
          <w:szCs w:val="20"/>
        </w:rPr>
        <w:tab/>
      </w:r>
      <w:r w:rsidRPr="00607334">
        <w:rPr>
          <w:rFonts w:cs="Arial"/>
          <w:b/>
          <w:bCs/>
          <w:color w:val="000000"/>
          <w:sz w:val="20"/>
          <w:szCs w:val="20"/>
        </w:rPr>
        <w:t xml:space="preserve">D) </w:t>
      </w:r>
      <w:r w:rsidRPr="00607334">
        <w:rPr>
          <w:rFonts w:cs="Arial"/>
          <w:color w:val="000000"/>
          <w:sz w:val="20"/>
          <w:szCs w:val="20"/>
        </w:rPr>
        <w:tab/>
        <w:t>Kars Antlaşması</w:t>
      </w:r>
    </w:p>
    <w:sectPr w:rsidR="003F18F6" w:rsidRPr="00607334"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234" w:rsidRDefault="00EA0234" w:rsidP="009A2511">
      <w:pPr>
        <w:spacing w:after="0" w:line="240" w:lineRule="auto"/>
      </w:pPr>
      <w:r>
        <w:separator/>
      </w:r>
    </w:p>
  </w:endnote>
  <w:endnote w:type="continuationSeparator" w:id="1">
    <w:p w:rsidR="00EA0234" w:rsidRDefault="00EA0234"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Minion Pro">
    <w:panose1 w:val="00000000000000000000"/>
    <w:charset w:val="00"/>
    <w:family w:val="roman"/>
    <w:notTrueType/>
    <w:pitch w:val="variable"/>
    <w:sig w:usb0="60000287" w:usb1="00000001" w:usb2="00000000" w:usb3="00000000" w:csb0="0000019F" w:csb1="00000000"/>
  </w:font>
  <w:font w:name="Calibri-BoldItalic">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61002A87" w:usb1="80000000" w:usb2="00000008" w:usb3="00000000" w:csb0="000101FF"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234" w:rsidRDefault="00EA0234" w:rsidP="009A2511">
      <w:pPr>
        <w:spacing w:after="0" w:line="240" w:lineRule="auto"/>
      </w:pPr>
      <w:r>
        <w:separator/>
      </w:r>
    </w:p>
  </w:footnote>
  <w:footnote w:type="continuationSeparator" w:id="1">
    <w:p w:rsidR="00EA0234" w:rsidRDefault="00EA0234"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5pt;height:140.25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EBD204A"/>
    <w:multiLevelType w:val="hybridMultilevel"/>
    <w:tmpl w:val="E1283C9C"/>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3">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4">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1C0964"/>
    <w:multiLevelType w:val="hybridMultilevel"/>
    <w:tmpl w:val="ED5A4A90"/>
    <w:lvl w:ilvl="0" w:tplc="94F031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4D32DC"/>
    <w:multiLevelType w:val="hybridMultilevel"/>
    <w:tmpl w:val="5EEE3C14"/>
    <w:lvl w:ilvl="0" w:tplc="856856C6">
      <w:numFmt w:val="bullet"/>
      <w:lvlText w:val="-"/>
      <w:lvlJc w:val="left"/>
      <w:pPr>
        <w:ind w:left="1321" w:hanging="465"/>
      </w:pPr>
      <w:rPr>
        <w:rFonts w:ascii="Arial" w:eastAsiaTheme="minorHAnsi" w:hAnsi="Arial" w:cs="Arial" w:hint="default"/>
      </w:rPr>
    </w:lvl>
    <w:lvl w:ilvl="1" w:tplc="041F0003" w:tentative="1">
      <w:start w:val="1"/>
      <w:numFmt w:val="bullet"/>
      <w:lvlText w:val="o"/>
      <w:lvlJc w:val="left"/>
      <w:pPr>
        <w:ind w:left="1936" w:hanging="360"/>
      </w:pPr>
      <w:rPr>
        <w:rFonts w:ascii="Courier New" w:hAnsi="Courier New" w:cs="Courier New" w:hint="default"/>
      </w:rPr>
    </w:lvl>
    <w:lvl w:ilvl="2" w:tplc="041F0005" w:tentative="1">
      <w:start w:val="1"/>
      <w:numFmt w:val="bullet"/>
      <w:lvlText w:val=""/>
      <w:lvlJc w:val="left"/>
      <w:pPr>
        <w:ind w:left="2656" w:hanging="360"/>
      </w:pPr>
      <w:rPr>
        <w:rFonts w:ascii="Wingdings" w:hAnsi="Wingdings" w:hint="default"/>
      </w:rPr>
    </w:lvl>
    <w:lvl w:ilvl="3" w:tplc="041F0001" w:tentative="1">
      <w:start w:val="1"/>
      <w:numFmt w:val="bullet"/>
      <w:lvlText w:val=""/>
      <w:lvlJc w:val="left"/>
      <w:pPr>
        <w:ind w:left="3376" w:hanging="360"/>
      </w:pPr>
      <w:rPr>
        <w:rFonts w:ascii="Symbol" w:hAnsi="Symbol" w:hint="default"/>
      </w:rPr>
    </w:lvl>
    <w:lvl w:ilvl="4" w:tplc="041F0003" w:tentative="1">
      <w:start w:val="1"/>
      <w:numFmt w:val="bullet"/>
      <w:lvlText w:val="o"/>
      <w:lvlJc w:val="left"/>
      <w:pPr>
        <w:ind w:left="4096" w:hanging="360"/>
      </w:pPr>
      <w:rPr>
        <w:rFonts w:ascii="Courier New" w:hAnsi="Courier New" w:cs="Courier New" w:hint="default"/>
      </w:rPr>
    </w:lvl>
    <w:lvl w:ilvl="5" w:tplc="041F0005" w:tentative="1">
      <w:start w:val="1"/>
      <w:numFmt w:val="bullet"/>
      <w:lvlText w:val=""/>
      <w:lvlJc w:val="left"/>
      <w:pPr>
        <w:ind w:left="4816" w:hanging="360"/>
      </w:pPr>
      <w:rPr>
        <w:rFonts w:ascii="Wingdings" w:hAnsi="Wingdings" w:hint="default"/>
      </w:rPr>
    </w:lvl>
    <w:lvl w:ilvl="6" w:tplc="041F0001" w:tentative="1">
      <w:start w:val="1"/>
      <w:numFmt w:val="bullet"/>
      <w:lvlText w:val=""/>
      <w:lvlJc w:val="left"/>
      <w:pPr>
        <w:ind w:left="5536" w:hanging="360"/>
      </w:pPr>
      <w:rPr>
        <w:rFonts w:ascii="Symbol" w:hAnsi="Symbol" w:hint="default"/>
      </w:rPr>
    </w:lvl>
    <w:lvl w:ilvl="7" w:tplc="041F0003" w:tentative="1">
      <w:start w:val="1"/>
      <w:numFmt w:val="bullet"/>
      <w:lvlText w:val="o"/>
      <w:lvlJc w:val="left"/>
      <w:pPr>
        <w:ind w:left="6256" w:hanging="360"/>
      </w:pPr>
      <w:rPr>
        <w:rFonts w:ascii="Courier New" w:hAnsi="Courier New" w:cs="Courier New" w:hint="default"/>
      </w:rPr>
    </w:lvl>
    <w:lvl w:ilvl="8" w:tplc="041F0005" w:tentative="1">
      <w:start w:val="1"/>
      <w:numFmt w:val="bullet"/>
      <w:lvlText w:val=""/>
      <w:lvlJc w:val="left"/>
      <w:pPr>
        <w:ind w:left="6976" w:hanging="360"/>
      </w:pPr>
      <w:rPr>
        <w:rFonts w:ascii="Wingdings" w:hAnsi="Wingdings" w:hint="default"/>
      </w:rPr>
    </w:lvl>
  </w:abstractNum>
  <w:abstractNum w:abstractNumId="7">
    <w:nsid w:val="2A430D35"/>
    <w:multiLevelType w:val="hybridMultilevel"/>
    <w:tmpl w:val="C1985506"/>
    <w:lvl w:ilvl="0" w:tplc="041F0001">
      <w:start w:val="1"/>
      <w:numFmt w:val="bullet"/>
      <w:lvlText w:val=""/>
      <w:lvlJc w:val="left"/>
      <w:pPr>
        <w:ind w:left="1231" w:hanging="360"/>
      </w:pPr>
      <w:rPr>
        <w:rFonts w:ascii="Symbol" w:hAnsi="Symbol" w:hint="default"/>
      </w:rPr>
    </w:lvl>
    <w:lvl w:ilvl="1" w:tplc="041F0003" w:tentative="1">
      <w:start w:val="1"/>
      <w:numFmt w:val="bullet"/>
      <w:lvlText w:val="o"/>
      <w:lvlJc w:val="left"/>
      <w:pPr>
        <w:ind w:left="1951" w:hanging="360"/>
      </w:pPr>
      <w:rPr>
        <w:rFonts w:ascii="Courier New" w:hAnsi="Courier New" w:cs="Courier New" w:hint="default"/>
      </w:rPr>
    </w:lvl>
    <w:lvl w:ilvl="2" w:tplc="041F0005" w:tentative="1">
      <w:start w:val="1"/>
      <w:numFmt w:val="bullet"/>
      <w:lvlText w:val=""/>
      <w:lvlJc w:val="left"/>
      <w:pPr>
        <w:ind w:left="2671" w:hanging="360"/>
      </w:pPr>
      <w:rPr>
        <w:rFonts w:ascii="Wingdings" w:hAnsi="Wingdings" w:hint="default"/>
      </w:rPr>
    </w:lvl>
    <w:lvl w:ilvl="3" w:tplc="041F0001" w:tentative="1">
      <w:start w:val="1"/>
      <w:numFmt w:val="bullet"/>
      <w:lvlText w:val=""/>
      <w:lvlJc w:val="left"/>
      <w:pPr>
        <w:ind w:left="3391" w:hanging="360"/>
      </w:pPr>
      <w:rPr>
        <w:rFonts w:ascii="Symbol" w:hAnsi="Symbol" w:hint="default"/>
      </w:rPr>
    </w:lvl>
    <w:lvl w:ilvl="4" w:tplc="041F0003" w:tentative="1">
      <w:start w:val="1"/>
      <w:numFmt w:val="bullet"/>
      <w:lvlText w:val="o"/>
      <w:lvlJc w:val="left"/>
      <w:pPr>
        <w:ind w:left="4111" w:hanging="360"/>
      </w:pPr>
      <w:rPr>
        <w:rFonts w:ascii="Courier New" w:hAnsi="Courier New" w:cs="Courier New" w:hint="default"/>
      </w:rPr>
    </w:lvl>
    <w:lvl w:ilvl="5" w:tplc="041F0005" w:tentative="1">
      <w:start w:val="1"/>
      <w:numFmt w:val="bullet"/>
      <w:lvlText w:val=""/>
      <w:lvlJc w:val="left"/>
      <w:pPr>
        <w:ind w:left="4831" w:hanging="360"/>
      </w:pPr>
      <w:rPr>
        <w:rFonts w:ascii="Wingdings" w:hAnsi="Wingdings" w:hint="default"/>
      </w:rPr>
    </w:lvl>
    <w:lvl w:ilvl="6" w:tplc="041F0001" w:tentative="1">
      <w:start w:val="1"/>
      <w:numFmt w:val="bullet"/>
      <w:lvlText w:val=""/>
      <w:lvlJc w:val="left"/>
      <w:pPr>
        <w:ind w:left="5551" w:hanging="360"/>
      </w:pPr>
      <w:rPr>
        <w:rFonts w:ascii="Symbol" w:hAnsi="Symbol" w:hint="default"/>
      </w:rPr>
    </w:lvl>
    <w:lvl w:ilvl="7" w:tplc="041F0003" w:tentative="1">
      <w:start w:val="1"/>
      <w:numFmt w:val="bullet"/>
      <w:lvlText w:val="o"/>
      <w:lvlJc w:val="left"/>
      <w:pPr>
        <w:ind w:left="6271" w:hanging="360"/>
      </w:pPr>
      <w:rPr>
        <w:rFonts w:ascii="Courier New" w:hAnsi="Courier New" w:cs="Courier New" w:hint="default"/>
      </w:rPr>
    </w:lvl>
    <w:lvl w:ilvl="8" w:tplc="041F0005" w:tentative="1">
      <w:start w:val="1"/>
      <w:numFmt w:val="bullet"/>
      <w:lvlText w:val=""/>
      <w:lvlJc w:val="left"/>
      <w:pPr>
        <w:ind w:left="6991" w:hanging="360"/>
      </w:pPr>
      <w:rPr>
        <w:rFonts w:ascii="Wingdings" w:hAnsi="Wingdings" w:hint="default"/>
      </w:rPr>
    </w:lvl>
  </w:abstractNum>
  <w:abstractNum w:abstractNumId="8">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0">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2">
    <w:nsid w:val="48DF5431"/>
    <w:multiLevelType w:val="hybridMultilevel"/>
    <w:tmpl w:val="ED5A4A90"/>
    <w:lvl w:ilvl="0" w:tplc="94F031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07198A"/>
    <w:multiLevelType w:val="hybridMultilevel"/>
    <w:tmpl w:val="F28EEE30"/>
    <w:lvl w:ilvl="0" w:tplc="041F0001">
      <w:start w:val="1"/>
      <w:numFmt w:val="bullet"/>
      <w:lvlText w:val=""/>
      <w:lvlJc w:val="left"/>
      <w:pPr>
        <w:ind w:left="323" w:hanging="360"/>
      </w:pPr>
      <w:rPr>
        <w:rFonts w:ascii="Symbol" w:hAnsi="Symbol" w:hint="default"/>
      </w:rPr>
    </w:lvl>
    <w:lvl w:ilvl="1" w:tplc="041F0003" w:tentative="1">
      <w:start w:val="1"/>
      <w:numFmt w:val="bullet"/>
      <w:lvlText w:val="o"/>
      <w:lvlJc w:val="left"/>
      <w:pPr>
        <w:ind w:left="1043" w:hanging="360"/>
      </w:pPr>
      <w:rPr>
        <w:rFonts w:ascii="Courier New" w:hAnsi="Courier New" w:cs="Courier New" w:hint="default"/>
      </w:rPr>
    </w:lvl>
    <w:lvl w:ilvl="2" w:tplc="041F0005" w:tentative="1">
      <w:start w:val="1"/>
      <w:numFmt w:val="bullet"/>
      <w:lvlText w:val=""/>
      <w:lvlJc w:val="left"/>
      <w:pPr>
        <w:ind w:left="1763" w:hanging="360"/>
      </w:pPr>
      <w:rPr>
        <w:rFonts w:ascii="Wingdings" w:hAnsi="Wingdings" w:hint="default"/>
      </w:rPr>
    </w:lvl>
    <w:lvl w:ilvl="3" w:tplc="041F0001" w:tentative="1">
      <w:start w:val="1"/>
      <w:numFmt w:val="bullet"/>
      <w:lvlText w:val=""/>
      <w:lvlJc w:val="left"/>
      <w:pPr>
        <w:ind w:left="2483" w:hanging="360"/>
      </w:pPr>
      <w:rPr>
        <w:rFonts w:ascii="Symbol" w:hAnsi="Symbol" w:hint="default"/>
      </w:rPr>
    </w:lvl>
    <w:lvl w:ilvl="4" w:tplc="041F0003" w:tentative="1">
      <w:start w:val="1"/>
      <w:numFmt w:val="bullet"/>
      <w:lvlText w:val="o"/>
      <w:lvlJc w:val="left"/>
      <w:pPr>
        <w:ind w:left="3203" w:hanging="360"/>
      </w:pPr>
      <w:rPr>
        <w:rFonts w:ascii="Courier New" w:hAnsi="Courier New" w:cs="Courier New" w:hint="default"/>
      </w:rPr>
    </w:lvl>
    <w:lvl w:ilvl="5" w:tplc="041F0005" w:tentative="1">
      <w:start w:val="1"/>
      <w:numFmt w:val="bullet"/>
      <w:lvlText w:val=""/>
      <w:lvlJc w:val="left"/>
      <w:pPr>
        <w:ind w:left="3923" w:hanging="360"/>
      </w:pPr>
      <w:rPr>
        <w:rFonts w:ascii="Wingdings" w:hAnsi="Wingdings" w:hint="default"/>
      </w:rPr>
    </w:lvl>
    <w:lvl w:ilvl="6" w:tplc="041F0001" w:tentative="1">
      <w:start w:val="1"/>
      <w:numFmt w:val="bullet"/>
      <w:lvlText w:val=""/>
      <w:lvlJc w:val="left"/>
      <w:pPr>
        <w:ind w:left="4643" w:hanging="360"/>
      </w:pPr>
      <w:rPr>
        <w:rFonts w:ascii="Symbol" w:hAnsi="Symbol" w:hint="default"/>
      </w:rPr>
    </w:lvl>
    <w:lvl w:ilvl="7" w:tplc="041F0003" w:tentative="1">
      <w:start w:val="1"/>
      <w:numFmt w:val="bullet"/>
      <w:lvlText w:val="o"/>
      <w:lvlJc w:val="left"/>
      <w:pPr>
        <w:ind w:left="5363" w:hanging="360"/>
      </w:pPr>
      <w:rPr>
        <w:rFonts w:ascii="Courier New" w:hAnsi="Courier New" w:cs="Courier New" w:hint="default"/>
      </w:rPr>
    </w:lvl>
    <w:lvl w:ilvl="8" w:tplc="041F0005" w:tentative="1">
      <w:start w:val="1"/>
      <w:numFmt w:val="bullet"/>
      <w:lvlText w:val=""/>
      <w:lvlJc w:val="left"/>
      <w:pPr>
        <w:ind w:left="6083" w:hanging="360"/>
      </w:pPr>
      <w:rPr>
        <w:rFonts w:ascii="Wingdings" w:hAnsi="Wingdings" w:hint="default"/>
      </w:rPr>
    </w:lvl>
  </w:abstractNum>
  <w:abstractNum w:abstractNumId="15">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70890693"/>
    <w:multiLevelType w:val="hybridMultilevel"/>
    <w:tmpl w:val="C4CC634C"/>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8">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7CE36114"/>
    <w:multiLevelType w:val="hybridMultilevel"/>
    <w:tmpl w:val="49DE3A2E"/>
    <w:lvl w:ilvl="0" w:tplc="4308FE72">
      <w:start w:val="1"/>
      <w:numFmt w:val="decimal"/>
      <w:lvlText w:val="%1."/>
      <w:lvlJc w:val="left"/>
      <w:pPr>
        <w:ind w:left="294" w:hanging="360"/>
      </w:pPr>
      <w:rPr>
        <w:b/>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num w:numId="1">
    <w:abstractNumId w:val="13"/>
  </w:num>
  <w:num w:numId="2">
    <w:abstractNumId w:val="10"/>
  </w:num>
  <w:num w:numId="3">
    <w:abstractNumId w:val="16"/>
  </w:num>
  <w:num w:numId="4">
    <w:abstractNumId w:val="18"/>
  </w:num>
  <w:num w:numId="5">
    <w:abstractNumId w:val="1"/>
  </w:num>
  <w:num w:numId="6">
    <w:abstractNumId w:val="15"/>
  </w:num>
  <w:num w:numId="7">
    <w:abstractNumId w:val="9"/>
  </w:num>
  <w:num w:numId="8">
    <w:abstractNumId w:val="0"/>
  </w:num>
  <w:num w:numId="9">
    <w:abstractNumId w:val="4"/>
  </w:num>
  <w:num w:numId="10">
    <w:abstractNumId w:val="11"/>
  </w:num>
  <w:num w:numId="11">
    <w:abstractNumId w:val="8"/>
  </w:num>
  <w:num w:numId="12">
    <w:abstractNumId w:val="3"/>
  </w:num>
  <w:num w:numId="13">
    <w:abstractNumId w:val="14"/>
  </w:num>
  <w:num w:numId="14">
    <w:abstractNumId w:val="2"/>
  </w:num>
  <w:num w:numId="15">
    <w:abstractNumId w:val="7"/>
  </w:num>
  <w:num w:numId="16">
    <w:abstractNumId w:val="6"/>
  </w:num>
  <w:num w:numId="17">
    <w:abstractNumId w:val="5"/>
  </w:num>
  <w:num w:numId="18">
    <w:abstractNumId w:val="17"/>
  </w:num>
  <w:num w:numId="19">
    <w:abstractNumId w:val="19"/>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352DD8"/>
    <w:rsid w:val="00000FB8"/>
    <w:rsid w:val="00011BF0"/>
    <w:rsid w:val="00072509"/>
    <w:rsid w:val="00092236"/>
    <w:rsid w:val="000C04CA"/>
    <w:rsid w:val="000C12B1"/>
    <w:rsid w:val="000C2F9C"/>
    <w:rsid w:val="000C791D"/>
    <w:rsid w:val="000D366B"/>
    <w:rsid w:val="000E3234"/>
    <w:rsid w:val="000E6A72"/>
    <w:rsid w:val="000F6A96"/>
    <w:rsid w:val="001138AC"/>
    <w:rsid w:val="001156D9"/>
    <w:rsid w:val="00123F56"/>
    <w:rsid w:val="0012575C"/>
    <w:rsid w:val="0013214A"/>
    <w:rsid w:val="001625F8"/>
    <w:rsid w:val="001D03AF"/>
    <w:rsid w:val="001E402D"/>
    <w:rsid w:val="001F0503"/>
    <w:rsid w:val="00222828"/>
    <w:rsid w:val="00230EE9"/>
    <w:rsid w:val="002333C0"/>
    <w:rsid w:val="00276970"/>
    <w:rsid w:val="00280872"/>
    <w:rsid w:val="0028623C"/>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07A"/>
    <w:rsid w:val="003953E9"/>
    <w:rsid w:val="003955B6"/>
    <w:rsid w:val="00396AA8"/>
    <w:rsid w:val="00397B5F"/>
    <w:rsid w:val="003B67E3"/>
    <w:rsid w:val="003C335C"/>
    <w:rsid w:val="003D037F"/>
    <w:rsid w:val="003F18F6"/>
    <w:rsid w:val="00417060"/>
    <w:rsid w:val="00441B84"/>
    <w:rsid w:val="004776C3"/>
    <w:rsid w:val="00493249"/>
    <w:rsid w:val="004B16F6"/>
    <w:rsid w:val="004D1240"/>
    <w:rsid w:val="004E1FA7"/>
    <w:rsid w:val="004F5FD1"/>
    <w:rsid w:val="004F624C"/>
    <w:rsid w:val="00500B11"/>
    <w:rsid w:val="00500CB4"/>
    <w:rsid w:val="00503E06"/>
    <w:rsid w:val="005339D7"/>
    <w:rsid w:val="00543651"/>
    <w:rsid w:val="00551142"/>
    <w:rsid w:val="005628CA"/>
    <w:rsid w:val="00566856"/>
    <w:rsid w:val="005A45FF"/>
    <w:rsid w:val="005A49AC"/>
    <w:rsid w:val="005C147D"/>
    <w:rsid w:val="005C7E75"/>
    <w:rsid w:val="005D75F4"/>
    <w:rsid w:val="005E0599"/>
    <w:rsid w:val="006041DD"/>
    <w:rsid w:val="00607334"/>
    <w:rsid w:val="0061129E"/>
    <w:rsid w:val="006148DA"/>
    <w:rsid w:val="0062140E"/>
    <w:rsid w:val="006446E0"/>
    <w:rsid w:val="00650C5D"/>
    <w:rsid w:val="00652D76"/>
    <w:rsid w:val="00656AFB"/>
    <w:rsid w:val="00693EE0"/>
    <w:rsid w:val="006B2BB6"/>
    <w:rsid w:val="006B4A9B"/>
    <w:rsid w:val="006D7D87"/>
    <w:rsid w:val="006F2C8D"/>
    <w:rsid w:val="006F6A19"/>
    <w:rsid w:val="00703A5A"/>
    <w:rsid w:val="00720006"/>
    <w:rsid w:val="00741643"/>
    <w:rsid w:val="00757E83"/>
    <w:rsid w:val="00791329"/>
    <w:rsid w:val="007A41CD"/>
    <w:rsid w:val="007D21B9"/>
    <w:rsid w:val="007F62CC"/>
    <w:rsid w:val="007F651F"/>
    <w:rsid w:val="008024B3"/>
    <w:rsid w:val="00807660"/>
    <w:rsid w:val="00810940"/>
    <w:rsid w:val="0082056A"/>
    <w:rsid w:val="00827EB0"/>
    <w:rsid w:val="0086093B"/>
    <w:rsid w:val="0088157C"/>
    <w:rsid w:val="008A6033"/>
    <w:rsid w:val="008B43CE"/>
    <w:rsid w:val="008C5793"/>
    <w:rsid w:val="008D2D1F"/>
    <w:rsid w:val="008D42A5"/>
    <w:rsid w:val="008F7FD0"/>
    <w:rsid w:val="009115C2"/>
    <w:rsid w:val="00912189"/>
    <w:rsid w:val="0091602E"/>
    <w:rsid w:val="00917B1D"/>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443B"/>
    <w:rsid w:val="00A85C75"/>
    <w:rsid w:val="00A85EC2"/>
    <w:rsid w:val="00AA42EF"/>
    <w:rsid w:val="00AA6EB1"/>
    <w:rsid w:val="00AE1EE9"/>
    <w:rsid w:val="00AE2A50"/>
    <w:rsid w:val="00AE5316"/>
    <w:rsid w:val="00AF50DA"/>
    <w:rsid w:val="00AF6320"/>
    <w:rsid w:val="00B11D4B"/>
    <w:rsid w:val="00B15A53"/>
    <w:rsid w:val="00B25B2D"/>
    <w:rsid w:val="00B3465E"/>
    <w:rsid w:val="00B36737"/>
    <w:rsid w:val="00B53D11"/>
    <w:rsid w:val="00B749D1"/>
    <w:rsid w:val="00B91E10"/>
    <w:rsid w:val="00B967EB"/>
    <w:rsid w:val="00BA1914"/>
    <w:rsid w:val="00BA72CB"/>
    <w:rsid w:val="00BB0968"/>
    <w:rsid w:val="00BC2450"/>
    <w:rsid w:val="00BD6CD0"/>
    <w:rsid w:val="00BE7FFC"/>
    <w:rsid w:val="00C0314D"/>
    <w:rsid w:val="00C11664"/>
    <w:rsid w:val="00C11D60"/>
    <w:rsid w:val="00C36432"/>
    <w:rsid w:val="00C41A14"/>
    <w:rsid w:val="00C63AF7"/>
    <w:rsid w:val="00C66BA8"/>
    <w:rsid w:val="00C70A93"/>
    <w:rsid w:val="00C91E2F"/>
    <w:rsid w:val="00CB444C"/>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DF6C04"/>
    <w:rsid w:val="00E3116D"/>
    <w:rsid w:val="00E35388"/>
    <w:rsid w:val="00E41DC9"/>
    <w:rsid w:val="00E45C41"/>
    <w:rsid w:val="00E47B79"/>
    <w:rsid w:val="00E92E17"/>
    <w:rsid w:val="00EA0234"/>
    <w:rsid w:val="00EB04B2"/>
    <w:rsid w:val="00EB04BB"/>
    <w:rsid w:val="00EB1D74"/>
    <w:rsid w:val="00EE1555"/>
    <w:rsid w:val="00EE5D89"/>
    <w:rsid w:val="00EF1ACD"/>
    <w:rsid w:val="00F00A72"/>
    <w:rsid w:val="00F14E74"/>
    <w:rsid w:val="00F2109A"/>
    <w:rsid w:val="00F27F09"/>
    <w:rsid w:val="00F31811"/>
    <w:rsid w:val="00F3312B"/>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9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paragraph" w:customStyle="1" w:styleId="TemelParagraf">
    <w:name w:val="[Temel Paragraf]"/>
    <w:basedOn w:val="Normal"/>
    <w:uiPriority w:val="99"/>
    <w:rsid w:val="006B2BB6"/>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character" w:customStyle="1" w:styleId="fontstyle31">
    <w:name w:val="fontstyle31"/>
    <w:basedOn w:val="VarsaylanParagrafYazTipi"/>
    <w:rsid w:val="00EB04B2"/>
    <w:rPr>
      <w:rFonts w:ascii="Calibri-BoldItalic" w:hAnsi="Calibri-BoldItalic" w:hint="default"/>
      <w:b/>
      <w:bCs/>
      <w:i/>
      <w:iCs/>
      <w:color w:val="231F20"/>
      <w:sz w:val="22"/>
      <w:szCs w:val="22"/>
    </w:rPr>
  </w:style>
  <w:style w:type="paragraph" w:customStyle="1" w:styleId="ParagrafStiliYok">
    <w:name w:val="[Paragraf Stili Yok]"/>
    <w:rsid w:val="003F18F6"/>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SoruTarz1">
    <w:name w:val="Soru Tarzı 1"/>
    <w:basedOn w:val="ParagrafStiliYok"/>
    <w:uiPriority w:val="99"/>
    <w:rsid w:val="003F18F6"/>
    <w:pPr>
      <w:tabs>
        <w:tab w:val="left" w:pos="660"/>
      </w:tabs>
      <w:spacing w:line="300" w:lineRule="atLeast"/>
      <w:ind w:left="360" w:hanging="360"/>
      <w:jc w:val="both"/>
    </w:pPr>
    <w:rPr>
      <w:rFonts w:ascii="Arial" w:hAnsi="Arial" w:cs="Arial"/>
      <w:sz w:val="20"/>
      <w:szCs w:val="20"/>
      <w:lang w:val="tr-TR"/>
    </w:rPr>
  </w:style>
  <w:style w:type="character" w:customStyle="1" w:styleId="SoruNumaras-SoruKk-Seenek">
    <w:name w:val="Soru Numarası-Soru Kökü-Seçenek"/>
    <w:uiPriority w:val="99"/>
    <w:rsid w:val="003F18F6"/>
    <w:rPr>
      <w:rFonts w:ascii="Arial" w:hAnsi="Arial" w:cs="Arial"/>
      <w:b/>
      <w:bCs/>
      <w:color w:val="000000"/>
      <w:sz w:val="20"/>
      <w:szCs w:val="20"/>
    </w:rPr>
  </w:style>
  <w:style w:type="character" w:customStyle="1" w:styleId="SoruMetni">
    <w:name w:val="Soru Metni"/>
    <w:uiPriority w:val="99"/>
    <w:rsid w:val="000C12B1"/>
    <w:rPr>
      <w:rFonts w:ascii="Arial" w:hAnsi="Arial" w:cs="Arial"/>
      <w:color w:val="000000"/>
      <w:sz w:val="20"/>
      <w:szCs w:val="20"/>
    </w:rPr>
  </w:style>
  <w:style w:type="character" w:styleId="Kpr">
    <w:name w:val="Hyperlink"/>
    <w:basedOn w:val="VarsaylanParagrafYazTipi"/>
    <w:uiPriority w:val="99"/>
    <w:unhideWhenUsed/>
    <w:rsid w:val="00917B1D"/>
    <w:rPr>
      <w:color w:val="0563C1" w:themeColor="hyperlink"/>
      <w:u w:val="single"/>
    </w:rPr>
  </w:style>
  <w:style w:type="paragraph" w:styleId="BalonMetni">
    <w:name w:val="Balloon Text"/>
    <w:basedOn w:val="Normal"/>
    <w:link w:val="BalonMetniChar"/>
    <w:uiPriority w:val="99"/>
    <w:semiHidden/>
    <w:unhideWhenUsed/>
    <w:rsid w:val="00917B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7B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2939738">
      <w:bodyDiv w:val="1"/>
      <w:marLeft w:val="0"/>
      <w:marRight w:val="0"/>
      <w:marTop w:val="0"/>
      <w:marBottom w:val="0"/>
      <w:divBdr>
        <w:top w:val="none" w:sz="0" w:space="0" w:color="auto"/>
        <w:left w:val="none" w:sz="0" w:space="0" w:color="auto"/>
        <w:bottom w:val="none" w:sz="0" w:space="0" w:color="auto"/>
        <w:right w:val="none" w:sz="0" w:space="0" w:color="auto"/>
      </w:divBdr>
    </w:div>
    <w:div w:id="725026261">
      <w:bodyDiv w:val="1"/>
      <w:marLeft w:val="0"/>
      <w:marRight w:val="0"/>
      <w:marTop w:val="0"/>
      <w:marBottom w:val="0"/>
      <w:divBdr>
        <w:top w:val="none" w:sz="0" w:space="0" w:color="auto"/>
        <w:left w:val="none" w:sz="0" w:space="0" w:color="auto"/>
        <w:bottom w:val="none" w:sz="0" w:space="0" w:color="auto"/>
        <w:right w:val="none" w:sz="0" w:space="0" w:color="auto"/>
      </w:divBdr>
    </w:div>
    <w:div w:id="900021206">
      <w:bodyDiv w:val="1"/>
      <w:marLeft w:val="0"/>
      <w:marRight w:val="0"/>
      <w:marTop w:val="0"/>
      <w:marBottom w:val="0"/>
      <w:divBdr>
        <w:top w:val="none" w:sz="0" w:space="0" w:color="auto"/>
        <w:left w:val="none" w:sz="0" w:space="0" w:color="auto"/>
        <w:bottom w:val="none" w:sz="0" w:space="0" w:color="auto"/>
        <w:right w:val="none" w:sz="0" w:space="0" w:color="auto"/>
      </w:divBdr>
    </w:div>
    <w:div w:id="12500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00ACB-0CF6-4B65-85D5-D12063A18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819</Words>
  <Characters>4671</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2019-12-25T09:28:00Z</dcterms:created>
  <dcterms:modified xsi:type="dcterms:W3CDTF">2019-12-25T09:28:00Z</dcterms:modified>
  <cp:category>https://www.sorubak.com</cp:category>
</cp:coreProperties>
</file>