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910" w:rsidRDefault="0019117A" w:rsidP="00951975">
      <w:r>
        <w:rPr>
          <w:noProof/>
          <w:lang w:eastAsia="tr-TR"/>
        </w:rPr>
        <w:pict>
          <v:roundrect id="_x0000_s1134" style="position:absolute;margin-left:141.35pt;margin-top:-11.85pt;width:532.3pt;height:42.75pt;z-index:25185280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34">
              <w:txbxContent>
                <w:p w:rsidR="00D11F02" w:rsidRDefault="00D11F02" w:rsidP="00D11F02">
                  <w:pPr>
                    <w:spacing w:after="0" w:line="240" w:lineRule="atLeast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KURTULUŞ SAVAŞI HAZIRLIK DÖNEMİ</w:t>
                  </w:r>
                </w:p>
                <w:p w:rsidR="00D11F02" w:rsidRPr="009D4CEB" w:rsidRDefault="00D11F02" w:rsidP="00D11F02">
                  <w:pPr>
                    <w:spacing w:after="0" w:line="240" w:lineRule="atLeast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GENELGELER KONGRELER</w:t>
                  </w:r>
                </w:p>
              </w:txbxContent>
            </v:textbox>
          </v:roundrect>
        </w:pict>
      </w:r>
    </w:p>
    <w:p w:rsidR="00951975" w:rsidRPr="00951975" w:rsidRDefault="0019117A" w:rsidP="00951975">
      <w:r>
        <w:rPr>
          <w:noProof/>
          <w:lang w:eastAsia="tr-TR"/>
        </w:rPr>
        <w:pict>
          <v:group id="_x0000_s1133" style="position:absolute;margin-left:-1.85pt;margin-top:20.2pt;width:801.05pt;height:462pt;z-index:251851776" coordorigin="389,285" coordsize="16021,9240">
            <v:roundrect id="_x0000_s1026" style="position:absolute;left:389;top:1575;width:635;height:661" arcsize="10923f" o:regroupid="1" fillcolor="#f2dbdb [661]">
              <v:textbox style="mso-next-textbox:#_x0000_s1026">
                <w:txbxContent>
                  <w:p w:rsidR="00CE3D36" w:rsidRDefault="00C21586" w:rsidP="00C113EA">
                    <w:pPr>
                      <w:jc w:val="center"/>
                    </w:pPr>
                    <w:r>
                      <w:t>A</w:t>
                    </w:r>
                  </w:p>
                </w:txbxContent>
              </v:textbox>
            </v:roundrect>
            <v:roundrect id="_x0000_s1027" style="position:absolute;left:389;top:2236;width:635;height:661" arcsize="10923f" o:regroupid="1" fillcolor="#f2dbdb [661]">
              <v:textbox style="mso-next-textbox:#_x0000_s1027">
                <w:txbxContent>
                  <w:p w:rsidR="00CE3D36" w:rsidRDefault="00C21586" w:rsidP="00C113EA">
                    <w:pPr>
                      <w:jc w:val="center"/>
                    </w:pPr>
                    <w:r>
                      <w:t>B</w:t>
                    </w:r>
                  </w:p>
                </w:txbxContent>
              </v:textbox>
            </v:roundrect>
            <v:roundrect id="_x0000_s1028" style="position:absolute;left:389;top:2897;width:635;height:661" arcsize="10923f" o:regroupid="1" fillcolor="#f2dbdb [661]">
              <v:textbox style="mso-next-textbox:#_x0000_s1028">
                <w:txbxContent>
                  <w:p w:rsidR="00CE3D36" w:rsidRDefault="00C21586" w:rsidP="00C113EA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oundrect>
            <v:roundrect id="_x0000_s1029" style="position:absolute;left:389;top:3558;width:635;height:661" arcsize="10923f" o:regroupid="1" fillcolor="#f2dbdb [661]">
              <v:textbox style="mso-next-textbox:#_x0000_s1029">
                <w:txbxContent>
                  <w:p w:rsidR="00CE3D36" w:rsidRDefault="00C21586" w:rsidP="00C113EA">
                    <w:pPr>
                      <w:jc w:val="center"/>
                    </w:pPr>
                    <w:r>
                      <w:t>D</w:t>
                    </w:r>
                  </w:p>
                </w:txbxContent>
              </v:textbox>
            </v:roundrect>
            <v:roundrect id="_x0000_s1030" style="position:absolute;left:389;top:4238;width:635;height:661" arcsize="10923f" o:regroupid="1" fillcolor="#f2dbdb [661]">
              <v:textbox style="mso-next-textbox:#_x0000_s1030">
                <w:txbxContent>
                  <w:p w:rsidR="00CE3D36" w:rsidRDefault="00C21586" w:rsidP="00C113EA">
                    <w:pPr>
                      <w:jc w:val="center"/>
                    </w:pPr>
                    <w:r>
                      <w:t>E</w:t>
                    </w:r>
                  </w:p>
                </w:txbxContent>
              </v:textbox>
            </v:roundrect>
            <v:roundrect id="_x0000_s1031" style="position:absolute;left:389;top:4899;width:635;height:660" arcsize="10923f" o:regroupid="1" fillcolor="#f2dbdb [661]">
              <v:textbox style="mso-next-textbox:#_x0000_s1031">
                <w:txbxContent>
                  <w:p w:rsidR="00CE3D36" w:rsidRDefault="00C21586" w:rsidP="00C113EA">
                    <w:pPr>
                      <w:jc w:val="center"/>
                    </w:pPr>
                    <w:r>
                      <w:t>F</w:t>
                    </w:r>
                  </w:p>
                </w:txbxContent>
              </v:textbox>
            </v:roundrect>
            <v:roundrect id="_x0000_s1032" style="position:absolute;left:389;top:5559;width:635;height:661" arcsize="10923f" o:regroupid="1" fillcolor="#f2dbdb [661]">
              <v:textbox style="mso-next-textbox:#_x0000_s1032">
                <w:txbxContent>
                  <w:p w:rsidR="00CE3D36" w:rsidRDefault="00C21586" w:rsidP="00C113EA">
                    <w:pPr>
                      <w:jc w:val="center"/>
                    </w:pPr>
                    <w:r>
                      <w:t>G</w:t>
                    </w:r>
                  </w:p>
                </w:txbxContent>
              </v:textbox>
            </v:roundrect>
            <v:roundrect id="_x0000_s1033" style="position:absolute;left:389;top:6220;width:635;height:661" arcsize="10923f" o:regroupid="1" fillcolor="#f2dbdb [661]">
              <v:textbox style="mso-next-textbox:#_x0000_s1033">
                <w:txbxContent>
                  <w:p w:rsidR="00CE3D36" w:rsidRDefault="00C21586" w:rsidP="00C113EA">
                    <w:pPr>
                      <w:jc w:val="center"/>
                    </w:pPr>
                    <w:r>
                      <w:t>H</w:t>
                    </w:r>
                  </w:p>
                </w:txbxContent>
              </v:textbox>
            </v:roundrect>
            <v:roundrect id="_x0000_s1034" style="position:absolute;left:389;top:6881;width:635;height:661" arcsize="10923f" o:regroupid="1" fillcolor="#f2dbdb [661]">
              <v:textbox style="mso-next-textbox:#_x0000_s1034">
                <w:txbxContent>
                  <w:p w:rsidR="00CE3D36" w:rsidRDefault="00C21586" w:rsidP="00C113EA">
                    <w:pPr>
                      <w:jc w:val="center"/>
                    </w:pPr>
                    <w:r>
                      <w:t>I</w:t>
                    </w:r>
                  </w:p>
                </w:txbxContent>
              </v:textbox>
            </v:roundrect>
            <v:roundrect id="_x0000_s1035" style="position:absolute;left:389;top:7542;width:635;height:661" arcsize="10923f" o:regroupid="1" fillcolor="#f2dbdb [661]">
              <v:textbox style="mso-next-textbox:#_x0000_s1035">
                <w:txbxContent>
                  <w:p w:rsidR="00CE3D36" w:rsidRDefault="00C21586" w:rsidP="00C113EA">
                    <w:pPr>
                      <w:jc w:val="center"/>
                    </w:pPr>
                    <w:r>
                      <w:t>İ</w:t>
                    </w:r>
                  </w:p>
                </w:txbxContent>
              </v:textbox>
            </v:roundrect>
            <v:roundrect id="_x0000_s1036" style="position:absolute;left:389;top:8203;width:635;height:661" arcsize="10923f" o:regroupid="1" fillcolor="#f2dbdb [661]">
              <v:textbox style="mso-next-textbox:#_x0000_s1036">
                <w:txbxContent>
                  <w:p w:rsidR="00CE3D36" w:rsidRDefault="00C21586" w:rsidP="00C113EA">
                    <w:pPr>
                      <w:jc w:val="center"/>
                    </w:pPr>
                    <w:r>
                      <w:t>J</w:t>
                    </w:r>
                  </w:p>
                </w:txbxContent>
              </v:textbox>
            </v:roundrect>
            <v:roundrect id="_x0000_s1037" style="position:absolute;left:389;top:8864;width:635;height:661" arcsize="10923f" o:regroupid="1" fillcolor="#f2dbdb [661]">
              <v:textbox style="mso-next-textbox:#_x0000_s1037">
                <w:txbxContent>
                  <w:p w:rsidR="00CE3D36" w:rsidRDefault="00C21586" w:rsidP="00C113EA">
                    <w:pPr>
                      <w:jc w:val="center"/>
                    </w:pPr>
                    <w:r>
                      <w:t>K</w:t>
                    </w:r>
                  </w:p>
                </w:txbxContent>
              </v:textbox>
            </v:roundrect>
            <v:roundrect id="_x0000_s1038" style="position:absolute;left:1024;top:1575;width:6427;height:661" arcsize="10923f" o:regroupid="1" fillcolor="#dbe5f1 [660]">
              <v:textbox style="mso-next-textbox:#_x0000_s1038">
                <w:txbxContent>
                  <w:p w:rsidR="00CE3D36" w:rsidRPr="00C21586" w:rsidRDefault="00C21586" w:rsidP="00C113EA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C21586">
                      <w:rPr>
                        <w:rFonts w:ascii="Century Gothic" w:hAnsi="Century Gothic"/>
                        <w:sz w:val="18"/>
                        <w:szCs w:val="18"/>
                      </w:rPr>
                      <w:t>Vatanın bütünlüğü milletin bağımsızlığı tehlikededir.</w:t>
                    </w:r>
                  </w:p>
                </w:txbxContent>
              </v:textbox>
            </v:roundrect>
            <v:roundrect id="_x0000_s1039" style="position:absolute;left:15775;top:8864;width:635;height:661" arcsize="10923f" o:regroupid="1" fillcolor="#dbe5f1 [660]">
              <v:textbox style="mso-next-textbox:#_x0000_s1039">
                <w:txbxContent>
                  <w:p w:rsidR="00CE3D36" w:rsidRDefault="00CE3D36" w:rsidP="00CE3D36"/>
                </w:txbxContent>
              </v:textbox>
            </v:roundrect>
            <v:roundrect id="_x0000_s1040" style="position:absolute;left:15775;top:8203;width:635;height:661" arcsize="10923f" o:regroupid="1" fillcolor="#dbe5f1 [660]">
              <v:textbox style="mso-next-textbox:#_x0000_s1040">
                <w:txbxContent>
                  <w:p w:rsidR="00CE3D36" w:rsidRDefault="00CE3D36" w:rsidP="00CE3D36"/>
                </w:txbxContent>
              </v:textbox>
            </v:roundrect>
            <v:roundrect id="_x0000_s1041" style="position:absolute;left:15775;top:4899;width:635;height:660" arcsize="10923f" o:regroupid="1" fillcolor="#dbe5f1 [660]">
              <v:textbox style="mso-next-textbox:#_x0000_s1041">
                <w:txbxContent>
                  <w:p w:rsidR="00CE3D36" w:rsidRDefault="00CE3D36" w:rsidP="00CE3D36"/>
                </w:txbxContent>
              </v:textbox>
            </v:roundrect>
            <v:roundrect id="_x0000_s1042" style="position:absolute;left:15775;top:6220;width:635;height:661" arcsize="10923f" o:regroupid="1" fillcolor="#dbe5f1 [660]">
              <v:textbox style="mso-next-textbox:#_x0000_s1042">
                <w:txbxContent>
                  <w:p w:rsidR="00CE3D36" w:rsidRDefault="00CE3D36" w:rsidP="00CE3D36"/>
                </w:txbxContent>
              </v:textbox>
            </v:roundrect>
            <v:roundrect id="_x0000_s1043" style="position:absolute;left:15775;top:6881;width:635;height:661" arcsize="10923f" o:regroupid="1" fillcolor="#dbe5f1 [660]">
              <v:textbox style="mso-next-textbox:#_x0000_s1043">
                <w:txbxContent>
                  <w:p w:rsidR="00CE3D36" w:rsidRDefault="00CE3D36" w:rsidP="00CE3D36"/>
                </w:txbxContent>
              </v:textbox>
            </v:roundrect>
            <v:roundrect id="_x0000_s1044" style="position:absolute;left:15775;top:7542;width:635;height:661" arcsize="10923f" o:regroupid="1" fillcolor="#dbe5f1 [660]">
              <v:textbox style="mso-next-textbox:#_x0000_s1044">
                <w:txbxContent>
                  <w:p w:rsidR="00CE3D36" w:rsidRDefault="00CE3D36" w:rsidP="00CE3D36"/>
                </w:txbxContent>
              </v:textbox>
            </v:roundrect>
            <v:roundrect id="_x0000_s1045" style="position:absolute;left:15775;top:4238;width:635;height:661" arcsize="10923f" o:regroupid="1" fillcolor="#dbe5f1 [660]">
              <v:textbox style="mso-next-textbox:#_x0000_s1045">
                <w:txbxContent>
                  <w:p w:rsidR="00CE3D36" w:rsidRDefault="00CE3D36" w:rsidP="00CE3D36"/>
                </w:txbxContent>
              </v:textbox>
            </v:roundrect>
            <v:roundrect id="_x0000_s1046" style="position:absolute;left:15775;top:2916;width:635;height:661" arcsize="10923f" o:regroupid="1" fillcolor="#dbe5f1 [660]">
              <v:textbox style="mso-next-textbox:#_x0000_s1046">
                <w:txbxContent>
                  <w:p w:rsidR="00CE3D36" w:rsidRDefault="00CE3D36" w:rsidP="00CE3D36"/>
                </w:txbxContent>
              </v:textbox>
            </v:roundrect>
            <v:roundrect id="_x0000_s1047" style="position:absolute;left:15775;top:2255;width:635;height:661" arcsize="10923f" o:regroupid="1" fillcolor="#dbe5f1 [660]">
              <v:textbox style="mso-next-textbox:#_x0000_s1047">
                <w:txbxContent>
                  <w:p w:rsidR="00CE3D36" w:rsidRDefault="00CE3D36" w:rsidP="00CE3D36"/>
                </w:txbxContent>
              </v:textbox>
            </v:roundrect>
            <v:roundrect id="_x0000_s1048" style="position:absolute;left:15775;top:1575;width:635;height:661" arcsize="10923f" o:regroupid="1" fillcolor="#dbe5f1 [660]">
              <v:textbox style="mso-next-textbox:#_x0000_s1048">
                <w:txbxContent>
                  <w:p w:rsidR="00CE3D36" w:rsidRDefault="00CE3D36" w:rsidP="00CE3D36"/>
                </w:txbxContent>
              </v:textbox>
            </v:roundrect>
            <v:roundrect id="_x0000_s1049" style="position:absolute;left:15775;top:5559;width:635;height:661" arcsize="10923f" o:regroupid="1" fillcolor="#dbe5f1 [660]">
              <v:textbox style="mso-next-textbox:#_x0000_s1049">
                <w:txbxContent>
                  <w:p w:rsidR="00CE3D36" w:rsidRDefault="00CE3D36" w:rsidP="00CE3D36"/>
                </w:txbxContent>
              </v:textbox>
            </v:roundrect>
            <v:roundrect id="_x0000_s1050" style="position:absolute;left:15775;top:3577;width:635;height:661" arcsize="10923f" o:regroupid="1" fillcolor="#dbe5f1 [660]">
              <v:textbox style="mso-next-textbox:#_x0000_s1050">
                <w:txbxContent>
                  <w:p w:rsidR="00CE3D36" w:rsidRDefault="00CE3D36" w:rsidP="00CE3D36"/>
                </w:txbxContent>
              </v:textbox>
            </v:roundrect>
            <v:roundrect id="_x0000_s1051" style="position:absolute;left:1024;top:5559;width:6427;height:661" arcsize="10923f" o:regroupid="1" fillcolor="#dbe5f1 [660]">
              <v:textbox style="mso-next-textbox:#_x0000_s1051">
                <w:txbxContent>
                  <w:p w:rsidR="00CE3D36" w:rsidRPr="00816050" w:rsidRDefault="001F5830" w:rsidP="00C113EA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816050">
                      <w:rPr>
                        <w:rFonts w:ascii="Century Gothic" w:hAnsi="Century Gothic"/>
                        <w:sz w:val="18"/>
                        <w:szCs w:val="18"/>
                      </w:rPr>
                      <w:t>Yabancı devletlerin koruyuculuğu kabul edilemez.</w:t>
                    </w:r>
                  </w:p>
                </w:txbxContent>
              </v:textbox>
            </v:roundrect>
            <v:roundrect id="_x0000_s1052" style="position:absolute;left:1024;top:6220;width:6427;height:661" arcsize="10923f" o:regroupid="1" fillcolor="#dbe5f1 [660]">
              <v:textbox style="mso-next-textbox:#_x0000_s1052">
                <w:txbxContent>
                  <w:p w:rsidR="00CE3D36" w:rsidRPr="00816050" w:rsidRDefault="001F5830" w:rsidP="00C113EA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816050">
                      <w:rPr>
                        <w:rFonts w:ascii="Century Gothic" w:hAnsi="Century Gothic"/>
                        <w:sz w:val="18"/>
                        <w:szCs w:val="18"/>
                      </w:rPr>
                      <w:t>Erzurum Kongresinde alınan kararlar aynen kabul edilmiştir.</w:t>
                    </w:r>
                  </w:p>
                </w:txbxContent>
              </v:textbox>
            </v:roundrect>
            <v:roundrect id="_x0000_s1053" style="position:absolute;left:1024;top:6881;width:6427;height:661" arcsize="10923f" o:regroupid="1" fillcolor="#dbe5f1 [660]">
              <v:textbox style="mso-next-textbox:#_x0000_s1053">
                <w:txbxContent>
                  <w:p w:rsidR="00CE3D36" w:rsidRPr="00816050" w:rsidRDefault="00312226" w:rsidP="00C113EA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816050">
                      <w:rPr>
                        <w:rFonts w:ascii="Century Gothic" w:hAnsi="Century Gothic"/>
                        <w:sz w:val="18"/>
                        <w:szCs w:val="18"/>
                      </w:rPr>
                      <w:t>Ali Fuat Paşa Batı Cephesi komutanı olarak atanmıştır.</w:t>
                    </w:r>
                  </w:p>
                </w:txbxContent>
              </v:textbox>
            </v:roundrect>
            <v:roundrect id="_x0000_s1054" style="position:absolute;left:1024;top:7542;width:6427;height:661" arcsize="10923f" o:regroupid="1" fillcolor="#dbe5f1 [660]">
              <v:textbox style="mso-next-textbox:#_x0000_s1054">
                <w:txbxContent>
                  <w:p w:rsidR="00CE3D36" w:rsidRPr="00816050" w:rsidRDefault="00312226" w:rsidP="00C113EA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816050">
                      <w:rPr>
                        <w:rFonts w:ascii="Century Gothic" w:hAnsi="Century Gothic"/>
                        <w:sz w:val="18"/>
                        <w:szCs w:val="18"/>
                      </w:rPr>
                      <w:t>Osmanlı Hükümeti vatanı koruyamazsa geçici bir hükümet kurulacaktır.</w:t>
                    </w:r>
                  </w:p>
                </w:txbxContent>
              </v:textbox>
            </v:roundrect>
            <v:roundrect id="_x0000_s1055" style="position:absolute;left:1024;top:8203;width:6427;height:661" arcsize="10923f" o:regroupid="1" fillcolor="#dbe5f1 [660]">
              <v:textbox style="mso-next-textbox:#_x0000_s1055">
                <w:txbxContent>
                  <w:p w:rsidR="00CE3D36" w:rsidRPr="00816050" w:rsidRDefault="00312226" w:rsidP="00C113EA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816050">
                      <w:rPr>
                        <w:rFonts w:ascii="Century Gothic" w:hAnsi="Century Gothic"/>
                        <w:sz w:val="18"/>
                        <w:szCs w:val="18"/>
                      </w:rPr>
                      <w:t>Temsil Heyetinin üye sayısı 16’ya çıkarıldı.</w:t>
                    </w:r>
                  </w:p>
                </w:txbxContent>
              </v:textbox>
            </v:roundrect>
            <v:roundrect id="_x0000_s1056" style="position:absolute;left:1024;top:8864;width:6427;height:661" arcsize="10923f" o:regroupid="1" fillcolor="#dbe5f1 [660]">
              <v:textbox style="mso-next-textbox:#_x0000_s1056">
                <w:txbxContent>
                  <w:p w:rsidR="00CE3D36" w:rsidRPr="00816050" w:rsidRDefault="00312226" w:rsidP="00C113EA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816050">
                      <w:rPr>
                        <w:rFonts w:ascii="Century Gothic" w:hAnsi="Century Gothic"/>
                        <w:sz w:val="18"/>
                        <w:szCs w:val="18"/>
                      </w:rPr>
                      <w:t>Milli Cemiyetler birleştirildi.</w:t>
                    </w:r>
                  </w:p>
                </w:txbxContent>
              </v:textbox>
            </v:roundrect>
            <v:roundrect id="_x0000_s1057" style="position:absolute;left:1024;top:3558;width:6427;height:661" arcsize="10923f" o:regroupid="1" fillcolor="#dbe5f1 [660]">
              <v:textbox style="mso-next-textbox:#_x0000_s1057">
                <w:txbxContent>
                  <w:p w:rsidR="00CE3D36" w:rsidRPr="00816050" w:rsidRDefault="001F5830" w:rsidP="00C113EA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816050">
                      <w:rPr>
                        <w:rFonts w:ascii="Century Gothic" w:hAnsi="Century Gothic"/>
                        <w:sz w:val="18"/>
                        <w:szCs w:val="18"/>
                      </w:rPr>
                      <w:t>Kuvayi Milliye’yi etkin milli iradeyi hakim kılmak esastır.</w:t>
                    </w:r>
                  </w:p>
                </w:txbxContent>
              </v:textbox>
            </v:roundrect>
            <v:roundrect id="_x0000_s1058" style="position:absolute;left:1024;top:4219;width:6427;height:661" arcsize="10923f" o:regroupid="1" fillcolor="#dbe5f1 [660]">
              <v:textbox style="mso-next-textbox:#_x0000_s1058">
                <w:txbxContent>
                  <w:p w:rsidR="00CE3D36" w:rsidRPr="00816050" w:rsidRDefault="001F5830" w:rsidP="00C113EA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816050">
                      <w:rPr>
                        <w:rFonts w:ascii="Century Gothic" w:hAnsi="Century Gothic"/>
                        <w:sz w:val="18"/>
                        <w:szCs w:val="18"/>
                      </w:rPr>
                      <w:t>Hıristiyan azınlıklara siyasi üstünlük ve sosyal dengemizi bozacak haklar veremeyiz.</w:t>
                    </w:r>
                  </w:p>
                </w:txbxContent>
              </v:textbox>
            </v:roundrect>
            <v:roundrect id="_x0000_s1059" style="position:absolute;left:1024;top:4899;width:6427;height:660" arcsize="10923f" o:regroupid="1" fillcolor="#dbe5f1 [660]">
              <v:textbox style="mso-next-textbox:#_x0000_s1059">
                <w:txbxContent>
                  <w:p w:rsidR="00CE3D36" w:rsidRPr="00816050" w:rsidRDefault="00E4301D" w:rsidP="00C113EA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816050">
                      <w:rPr>
                        <w:rFonts w:ascii="Century Gothic" w:hAnsi="Century Gothic"/>
                        <w:sz w:val="18"/>
                        <w:szCs w:val="18"/>
                      </w:rPr>
                      <w:t>Milli sınırlar içinde vatan bir bütündür parçalanamaz.</w:t>
                    </w:r>
                  </w:p>
                </w:txbxContent>
              </v:textbox>
            </v:roundrect>
            <v:roundrect id="_x0000_s1060" style="position:absolute;left:1024;top:2236;width:6427;height:661" arcsize="10923f" o:regroupid="1" fillcolor="#dbe5f1 [660]">
              <v:textbox style="mso-next-textbox:#_x0000_s1060">
                <w:txbxContent>
                  <w:p w:rsidR="00CE3D36" w:rsidRPr="00816050" w:rsidRDefault="00C21586" w:rsidP="00C113EA">
                    <w:pPr>
                      <w:jc w:val="both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816050">
                      <w:rPr>
                        <w:rFonts w:ascii="Century Gothic" w:hAnsi="Century Gothic"/>
                        <w:sz w:val="18"/>
                        <w:szCs w:val="18"/>
                      </w:rPr>
                      <w:t>İstanbul Hükümeti üzerine aldığı sorumluluğu yerine getirememektedir.</w:t>
                    </w:r>
                  </w:p>
                </w:txbxContent>
              </v:textbox>
            </v:roundrect>
            <v:roundrect id="_x0000_s1061" style="position:absolute;left:1024;top:2916;width:6427;height:661" arcsize="10923f" o:regroupid="1" fillcolor="#dbe5f1 [660]">
              <v:textbox style="mso-next-textbox:#_x0000_s1061">
                <w:txbxContent>
                  <w:p w:rsidR="00CE3D36" w:rsidRPr="004C745A" w:rsidRDefault="00C21586" w:rsidP="00C113EA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4C745A">
                      <w:rPr>
                        <w:rFonts w:ascii="Century Gothic" w:hAnsi="Century Gothic"/>
                        <w:sz w:val="18"/>
                        <w:szCs w:val="18"/>
                      </w:rPr>
                      <w:t>Milletin bağımsızlığını yine milletin azim ve kararlılığı kurtaracaktır.</w:t>
                    </w:r>
                  </w:p>
                </w:txbxContent>
              </v:textbox>
            </v:roundrect>
            <v:roundrect id="_x0000_s1062" style="position:absolute;left:10445;top:6881;width:5330;height:661" arcsize="10923f" o:regroupid="1" fillcolor="#f2dbdb [661]">
              <v:textbox style="mso-next-textbox:#_x0000_s1062">
                <w:txbxContent>
                  <w:p w:rsidR="00CE3D36" w:rsidRPr="004C745A" w:rsidRDefault="004C745A" w:rsidP="00C113EA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4C745A">
                      <w:rPr>
                        <w:rFonts w:ascii="Century Gothic" w:hAnsi="Century Gothic"/>
                        <w:sz w:val="18"/>
                        <w:szCs w:val="18"/>
                      </w:rPr>
                      <w:t>Kurtuluş Savaşının amacı ve yöntemidir.</w:t>
                    </w:r>
                  </w:p>
                </w:txbxContent>
              </v:textbox>
            </v:roundrect>
            <v:roundrect id="_x0000_s1063" style="position:absolute;left:10448;top:8864;width:5327;height:661" arcsize="10923f" o:regroupid="1" fillcolor="#f2dbdb [661]">
              <v:textbox style="mso-next-textbox:#_x0000_s1063">
                <w:txbxContent>
                  <w:p w:rsidR="00CE3D36" w:rsidRPr="00816050" w:rsidRDefault="001F5830" w:rsidP="00C113EA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816050">
                      <w:rPr>
                        <w:rFonts w:ascii="Century Gothic" w:hAnsi="Century Gothic"/>
                        <w:sz w:val="18"/>
                        <w:szCs w:val="18"/>
                      </w:rPr>
                      <w:t>Milli egemenlikten açıkça bahsedilmiştir.</w:t>
                    </w:r>
                  </w:p>
                </w:txbxContent>
              </v:textbox>
            </v:roundrect>
            <v:roundrect id="_x0000_s1064" style="position:absolute;left:10427;top:6220;width:5348;height:661" arcsize="10923f" o:regroupid="1" fillcolor="#f2dbdb [661]">
              <v:textbox style="mso-next-textbox:#_x0000_s1064">
                <w:txbxContent>
                  <w:p w:rsidR="00CE3D36" w:rsidRPr="00816050" w:rsidRDefault="001F5830" w:rsidP="00C113EA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816050">
                      <w:rPr>
                        <w:rFonts w:ascii="Century Gothic" w:hAnsi="Century Gothic"/>
                        <w:sz w:val="18"/>
                        <w:szCs w:val="18"/>
                      </w:rPr>
                      <w:t>Yabancı devletlerin iç işlerimize ka</w:t>
                    </w:r>
                    <w:r w:rsidR="00816050">
                      <w:rPr>
                        <w:rFonts w:ascii="Century Gothic" w:hAnsi="Century Gothic"/>
                        <w:sz w:val="18"/>
                        <w:szCs w:val="18"/>
                      </w:rPr>
                      <w:t>rışması engellenmek</w:t>
                    </w:r>
                  </w:p>
                </w:txbxContent>
              </v:textbox>
            </v:roundrect>
            <v:roundrect id="_x0000_s1065" style="position:absolute;left:10427;top:2255;width:5348;height:661" arcsize="10923f" o:regroupid="1" fillcolor="#f2dbdb [661]">
              <v:textbox style="mso-next-textbox:#_x0000_s1065">
                <w:txbxContent>
                  <w:p w:rsidR="00CE3D36" w:rsidRPr="00E4301D" w:rsidRDefault="00E4301D" w:rsidP="00C113EA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E4301D">
                      <w:rPr>
                        <w:rFonts w:ascii="Century Gothic" w:hAnsi="Century Gothic"/>
                        <w:sz w:val="18"/>
                        <w:szCs w:val="18"/>
                      </w:rPr>
                      <w:t>İlk kez milli sınırlardan bahsedilmiştir.</w:t>
                    </w:r>
                  </w:p>
                </w:txbxContent>
              </v:textbox>
            </v:roundrect>
            <v:roundrect id="_x0000_s1066" style="position:absolute;left:10445;top:1575;width:5330;height:661" arcsize="10923f" o:regroupid="1" fillcolor="#f2dbdb [661]">
              <v:textbox style="mso-next-textbox:#_x0000_s1066">
                <w:txbxContent>
                  <w:p w:rsidR="00CE3D36" w:rsidRPr="00816050" w:rsidRDefault="001F5830" w:rsidP="00C113EA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816050">
                      <w:rPr>
                        <w:rFonts w:ascii="Century Gothic" w:hAnsi="Century Gothic"/>
                        <w:sz w:val="18"/>
                        <w:szCs w:val="18"/>
                      </w:rPr>
                      <w:t>Manda ve Himaye ilk kez reddedilmiştir.</w:t>
                    </w:r>
                  </w:p>
                </w:txbxContent>
              </v:textbox>
            </v:roundrect>
            <v:roundrect id="_x0000_s1067" style="position:absolute;left:10445;top:5559;width:5330;height:661" arcsize="10923f" o:regroupid="1" fillcolor="#f2dbdb [661]">
              <v:textbox style="mso-next-textbox:#_x0000_s1067">
                <w:txbxContent>
                  <w:p w:rsidR="00CE3D36" w:rsidRPr="00816050" w:rsidRDefault="00312226" w:rsidP="00C113EA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816050">
                      <w:rPr>
                        <w:rFonts w:ascii="Century Gothic" w:hAnsi="Century Gothic"/>
                        <w:sz w:val="18"/>
                        <w:szCs w:val="18"/>
                      </w:rPr>
                      <w:t>Erzurum Kongresinin ulusal olduğunun göstergesidir.</w:t>
                    </w:r>
                  </w:p>
                </w:txbxContent>
              </v:textbox>
            </v:roundrect>
            <v:roundrect id="_x0000_s1068" style="position:absolute;left:10427;top:4899;width:5348;height:660" arcsize="10923f" o:regroupid="1" fillcolor="#f2dbdb [661]">
              <v:textbox style="mso-next-textbox:#_x0000_s1068">
                <w:txbxContent>
                  <w:p w:rsidR="00CE3D36" w:rsidRPr="00816050" w:rsidRDefault="00312226" w:rsidP="00C113EA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816050">
                      <w:rPr>
                        <w:rFonts w:ascii="Century Gothic" w:hAnsi="Century Gothic"/>
                        <w:sz w:val="18"/>
                        <w:szCs w:val="18"/>
                      </w:rPr>
                      <w:t>Temsil Heyeti yürütme yetkisini kullandı.</w:t>
                    </w:r>
                  </w:p>
                </w:txbxContent>
              </v:textbox>
            </v:roundrect>
            <v:roundrect id="_x0000_s1069" style="position:absolute;left:10427;top:4238;width:5348;height:661" arcsize="10923f" o:regroupid="1" fillcolor="#f2dbdb [661]">
              <v:textbox style="mso-next-textbox:#_x0000_s1069">
                <w:txbxContent>
                  <w:p w:rsidR="00CE3D36" w:rsidRPr="00816050" w:rsidRDefault="00312226" w:rsidP="00C113EA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816050">
                      <w:rPr>
                        <w:rFonts w:ascii="Century Gothic" w:hAnsi="Century Gothic"/>
                        <w:sz w:val="18"/>
                        <w:szCs w:val="18"/>
                      </w:rPr>
                      <w:t>Doğu Anadolu’yu kapsayan 9 Kişilik Temsil Heyeti kuruldu</w:t>
                    </w:r>
                  </w:p>
                </w:txbxContent>
              </v:textbox>
            </v:roundrect>
            <v:roundrect id="_x0000_s1070" style="position:absolute;left:10427;top:3558;width:5348;height:661" arcsize="10923f" o:regroupid="1" fillcolor="#f2dbdb [661]">
              <v:textbox style="mso-next-textbox:#_x0000_s1070">
                <w:txbxContent>
                  <w:p w:rsidR="00CE3D36" w:rsidRPr="00816050" w:rsidRDefault="00312226" w:rsidP="00C113EA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816050">
                      <w:rPr>
                        <w:rFonts w:ascii="Century Gothic" w:hAnsi="Century Gothic"/>
                        <w:sz w:val="18"/>
                        <w:szCs w:val="18"/>
                      </w:rPr>
                      <w:t>Temsil Heyeti ulusal bir kimlik kazandı.</w:t>
                    </w:r>
                  </w:p>
                </w:txbxContent>
              </v:textbox>
            </v:roundrect>
            <v:roundrect id="_x0000_s1071" style="position:absolute;left:10427;top:2916;width:5348;height:661" arcsize="10923f" o:regroupid="1" fillcolor="#f2dbdb [661]">
              <v:textbox style="mso-next-textbox:#_x0000_s1071">
                <w:txbxContent>
                  <w:p w:rsidR="00CE3D36" w:rsidRPr="00816050" w:rsidRDefault="00312226" w:rsidP="00C113EA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816050">
                      <w:rPr>
                        <w:rFonts w:ascii="Century Gothic" w:hAnsi="Century Gothic"/>
                        <w:sz w:val="18"/>
                        <w:szCs w:val="18"/>
                      </w:rPr>
                      <w:t>Kurtuluş Savaşı tek merkezden yönetilmeye başlandı.</w:t>
                    </w:r>
                  </w:p>
                </w:txbxContent>
              </v:textbox>
            </v:roundrect>
            <v:roundrect id="_x0000_s1072" style="position:absolute;left:10448;top:8203;width:5327;height:661" arcsize="10923f" o:regroupid="1" fillcolor="#f2dbdb [661]">
              <v:textbox style="mso-next-textbox:#_x0000_s1072">
                <w:txbxContent>
                  <w:p w:rsidR="00CE3D36" w:rsidRPr="004C745A" w:rsidRDefault="004C745A" w:rsidP="00C113EA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4C745A">
                      <w:rPr>
                        <w:rFonts w:ascii="Century Gothic" w:hAnsi="Century Gothic"/>
                        <w:sz w:val="18"/>
                        <w:szCs w:val="18"/>
                      </w:rPr>
                      <w:t>Kurtuluş savaşının gerekçesidir</w:t>
                    </w:r>
                  </w:p>
                </w:txbxContent>
              </v:textbox>
            </v:roundrect>
            <v:roundrect id="_x0000_s1073" style="position:absolute;left:10427;top:7542;width:5348;height:661" arcsize="10923f" o:regroupid="1" fillcolor="#f2dbdb [661]">
              <v:textbox style="mso-next-textbox:#_x0000_s1073">
                <w:txbxContent>
                  <w:p w:rsidR="00CE3D36" w:rsidRPr="004C745A" w:rsidRDefault="004C745A" w:rsidP="00C113EA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4C745A">
                      <w:rPr>
                        <w:rFonts w:ascii="Century Gothic" w:hAnsi="Century Gothic"/>
                        <w:sz w:val="18"/>
                        <w:szCs w:val="18"/>
                      </w:rPr>
                      <w:t>İstanbul Hükümeti eleştirilmiştir.</w:t>
                    </w:r>
                  </w:p>
                </w:txbxContent>
              </v:textbox>
            </v:roundrect>
            <v:roundrect id="_x0000_s1075" style="position:absolute;left:7451;top:1575;width:998;height:661" arcsize="10923f" o:regroupid="1" fillcolor="#f2dbdb [661]">
              <v:textbox style="mso-next-textbox:#_x0000_s1075">
                <w:txbxContent>
                  <w:p w:rsidR="00CE3D36" w:rsidRDefault="00CE3D36" w:rsidP="00CE3D36"/>
                </w:txbxContent>
              </v:textbox>
            </v:roundrect>
            <v:roundrect id="_x0000_s1080" style="position:absolute;left:8449;top:1594;width:998;height:661" arcsize="10923f" o:regroupid="1" fillcolor="#d6e3bc [1302]">
              <v:textbox style="mso-next-textbox:#_x0000_s1080">
                <w:txbxContent>
                  <w:p w:rsidR="00C21586" w:rsidRDefault="00C21586" w:rsidP="00C21586"/>
                </w:txbxContent>
              </v:textbox>
            </v:roundrect>
            <v:roundrect id="_x0000_s1081" style="position:absolute;left:9447;top:1594;width:998;height:661" arcsize="10923f" o:regroupid="1" fillcolor="#dbe5f1 [660]">
              <v:textbox style="mso-next-textbox:#_x0000_s1081">
                <w:txbxContent>
                  <w:p w:rsidR="00C21586" w:rsidRDefault="00C21586" w:rsidP="00C21586"/>
                </w:txbxContent>
              </v:textbox>
            </v:roundrect>
            <v:roundrect id="_x0000_s1083" style="position:absolute;left:7451;top:2255;width:998;height:661" arcsize="10923f" o:regroupid="1" fillcolor="#f2dbdb [661]">
              <v:textbox style="mso-next-textbox:#_x0000_s1083">
                <w:txbxContent>
                  <w:p w:rsidR="00C21586" w:rsidRDefault="00C21586" w:rsidP="00C21586"/>
                </w:txbxContent>
              </v:textbox>
            </v:roundrect>
            <v:roundrect id="_x0000_s1084" style="position:absolute;left:8449;top:2255;width:998;height:661" arcsize="10923f" o:regroupid="1" fillcolor="#d6e3bc [1302]">
              <v:textbox style="mso-next-textbox:#_x0000_s1084">
                <w:txbxContent>
                  <w:p w:rsidR="00C21586" w:rsidRDefault="00C21586" w:rsidP="00C21586"/>
                </w:txbxContent>
              </v:textbox>
            </v:roundrect>
            <v:roundrect id="_x0000_s1085" style="position:absolute;left:9447;top:2255;width:998;height:661" arcsize="10923f" o:regroupid="1" fillcolor="#dbe5f1 [660]">
              <v:textbox style="mso-next-textbox:#_x0000_s1085">
                <w:txbxContent>
                  <w:p w:rsidR="00C21586" w:rsidRDefault="00C21586" w:rsidP="00C21586"/>
                </w:txbxContent>
              </v:textbox>
            </v:roundrect>
            <v:roundrect id="_x0000_s1087" style="position:absolute;left:7433;top:2916;width:998;height:661" arcsize="10923f" o:regroupid="1" fillcolor="#f2dbdb [661]">
              <v:textbox style="mso-next-textbox:#_x0000_s1087">
                <w:txbxContent>
                  <w:p w:rsidR="00C21586" w:rsidRDefault="00C21586" w:rsidP="00C21586"/>
                </w:txbxContent>
              </v:textbox>
            </v:roundrect>
            <v:roundrect id="_x0000_s1088" style="position:absolute;left:8434;top:2916;width:998;height:661" arcsize="10923f" o:regroupid="1" fillcolor="#d6e3bc [1302]">
              <v:textbox style="mso-next-textbox:#_x0000_s1088">
                <w:txbxContent>
                  <w:p w:rsidR="00C21586" w:rsidRDefault="00C21586" w:rsidP="00C21586"/>
                </w:txbxContent>
              </v:textbox>
            </v:roundrect>
            <v:roundrect id="_x0000_s1089" style="position:absolute;left:9432;top:2916;width:998;height:661" arcsize="10923f" o:regroupid="1" fillcolor="#dbe5f1 [660]">
              <v:textbox style="mso-next-textbox:#_x0000_s1089">
                <w:txbxContent>
                  <w:p w:rsidR="00C21586" w:rsidRDefault="00C21586" w:rsidP="00C21586"/>
                </w:txbxContent>
              </v:textbox>
            </v:roundrect>
            <v:roundrect id="_x0000_s1091" style="position:absolute;left:7430;top:3577;width:998;height:661" arcsize="10923f" o:regroupid="1" fillcolor="#f2dbdb [661]">
              <v:textbox style="mso-next-textbox:#_x0000_s1091">
                <w:txbxContent>
                  <w:p w:rsidR="00C21586" w:rsidRDefault="00C21586" w:rsidP="00C21586"/>
                </w:txbxContent>
              </v:textbox>
            </v:roundrect>
            <v:roundrect id="_x0000_s1092" style="position:absolute;left:8431;top:3577;width:998;height:661" arcsize="10923f" o:regroupid="1" fillcolor="#d6e3bc [1302]">
              <v:textbox style="mso-next-textbox:#_x0000_s1092">
                <w:txbxContent>
                  <w:p w:rsidR="00C21586" w:rsidRDefault="00C21586" w:rsidP="00C21586"/>
                </w:txbxContent>
              </v:textbox>
            </v:roundrect>
            <v:roundrect id="_x0000_s1093" style="position:absolute;left:9429;top:3577;width:998;height:661" arcsize="10923f" o:regroupid="1" fillcolor="#dbe5f1 [660]">
              <v:textbox style="mso-next-textbox:#_x0000_s1093">
                <w:txbxContent>
                  <w:p w:rsidR="00C21586" w:rsidRDefault="00C21586" w:rsidP="00C21586"/>
                </w:txbxContent>
              </v:textbox>
            </v:roundrect>
            <v:roundrect id="_x0000_s1095" style="position:absolute;left:7451;top:4238;width:998;height:661" arcsize="10923f" o:regroupid="1" fillcolor="#f2dbdb [661]">
              <v:textbox style="mso-next-textbox:#_x0000_s1095">
                <w:txbxContent>
                  <w:p w:rsidR="00C21586" w:rsidRDefault="00C21586" w:rsidP="00C21586"/>
                </w:txbxContent>
              </v:textbox>
            </v:roundrect>
            <v:roundrect id="_x0000_s1096" style="position:absolute;left:8452;top:4238;width:998;height:661" arcsize="10923f" o:regroupid="1" fillcolor="#d6e3bc [1302]">
              <v:textbox style="mso-next-textbox:#_x0000_s1096">
                <w:txbxContent>
                  <w:p w:rsidR="00C21586" w:rsidRDefault="00C21586" w:rsidP="00C21586"/>
                </w:txbxContent>
              </v:textbox>
            </v:roundrect>
            <v:roundrect id="_x0000_s1097" style="position:absolute;left:9450;top:4238;width:998;height:661" arcsize="10923f" o:regroupid="1" fillcolor="#dbe5f1 [660]">
              <v:textbox style="mso-next-textbox:#_x0000_s1097">
                <w:txbxContent>
                  <w:p w:rsidR="00C21586" w:rsidRDefault="00C21586" w:rsidP="00C21586"/>
                </w:txbxContent>
              </v:textbox>
            </v:roundrect>
            <v:roundrect id="_x0000_s1099" style="position:absolute;left:7448;top:4899;width:998;height:660" arcsize="10923f" o:regroupid="1" fillcolor="#f2dbdb [661]">
              <v:textbox style="mso-next-textbox:#_x0000_s1099">
                <w:txbxContent>
                  <w:p w:rsidR="00C21586" w:rsidRDefault="00C21586" w:rsidP="00C21586"/>
                </w:txbxContent>
              </v:textbox>
            </v:roundrect>
            <v:roundrect id="_x0000_s1100" style="position:absolute;left:8449;top:4899;width:998;height:660" arcsize="10923f" o:regroupid="1" fillcolor="#d6e3bc [1302]">
              <v:textbox style="mso-next-textbox:#_x0000_s1100">
                <w:txbxContent>
                  <w:p w:rsidR="00C21586" w:rsidRDefault="00C21586" w:rsidP="00C21586"/>
                </w:txbxContent>
              </v:textbox>
            </v:roundrect>
            <v:roundrect id="_x0000_s1101" style="position:absolute;left:9447;top:4899;width:998;height:660" arcsize="10923f" o:regroupid="1" fillcolor="#dbe5f1 [660]">
              <v:textbox style="mso-next-textbox:#_x0000_s1101">
                <w:txbxContent>
                  <w:p w:rsidR="00C21586" w:rsidRDefault="00C21586" w:rsidP="00C21586"/>
                </w:txbxContent>
              </v:textbox>
            </v:roundrect>
            <v:roundrect id="_x0000_s1103" style="position:absolute;left:7451;top:5559;width:998;height:661" arcsize="10923f" o:regroupid="1" fillcolor="#f2dbdb [661]">
              <v:textbox style="mso-next-textbox:#_x0000_s1103">
                <w:txbxContent>
                  <w:p w:rsidR="00C21586" w:rsidRDefault="00C21586" w:rsidP="00C21586"/>
                </w:txbxContent>
              </v:textbox>
            </v:roundrect>
            <v:roundrect id="_x0000_s1104" style="position:absolute;left:8452;top:5559;width:998;height:661" arcsize="10923f" o:regroupid="1" fillcolor="#d6e3bc [1302]">
              <v:textbox style="mso-next-textbox:#_x0000_s1104">
                <w:txbxContent>
                  <w:p w:rsidR="00C21586" w:rsidRDefault="00C21586" w:rsidP="00C21586"/>
                </w:txbxContent>
              </v:textbox>
            </v:roundrect>
            <v:roundrect id="_x0000_s1105" style="position:absolute;left:9450;top:5559;width:998;height:661" arcsize="10923f" o:regroupid="1" fillcolor="#dbe5f1 [660]">
              <v:textbox style="mso-next-textbox:#_x0000_s1105">
                <w:txbxContent>
                  <w:p w:rsidR="00C21586" w:rsidRDefault="00C21586" w:rsidP="00C21586"/>
                </w:txbxContent>
              </v:textbox>
            </v:roundrect>
            <v:roundrect id="_x0000_s1107" style="position:absolute;left:7451;top:6220;width:998;height:661" arcsize="10923f" o:regroupid="1" fillcolor="#f2dbdb [661]">
              <v:textbox style="mso-next-textbox:#_x0000_s1107">
                <w:txbxContent>
                  <w:p w:rsidR="00C21586" w:rsidRDefault="00C21586" w:rsidP="00C21586"/>
                </w:txbxContent>
              </v:textbox>
            </v:roundrect>
            <v:roundrect id="_x0000_s1108" style="position:absolute;left:8452;top:6220;width:998;height:661" arcsize="10923f" o:regroupid="1" fillcolor="#d6e3bc [1302]">
              <v:textbox style="mso-next-textbox:#_x0000_s1108">
                <w:txbxContent>
                  <w:p w:rsidR="00C21586" w:rsidRDefault="00C21586" w:rsidP="00C21586"/>
                </w:txbxContent>
              </v:textbox>
            </v:roundrect>
            <v:roundrect id="_x0000_s1109" style="position:absolute;left:9450;top:6220;width:998;height:661" arcsize="10923f" o:regroupid="1" fillcolor="#dbe5f1 [660]">
              <v:textbox style="mso-next-textbox:#_x0000_s1109">
                <w:txbxContent>
                  <w:p w:rsidR="00C21586" w:rsidRDefault="00C21586" w:rsidP="00C21586"/>
                </w:txbxContent>
              </v:textbox>
            </v:roundrect>
            <v:roundrect id="_x0000_s1111" style="position:absolute;left:7451;top:6881;width:998;height:661" arcsize="10923f" o:regroupid="1" fillcolor="#f2dbdb [661]">
              <v:textbox style="mso-next-textbox:#_x0000_s1111">
                <w:txbxContent>
                  <w:p w:rsidR="00C21586" w:rsidRDefault="00C21586" w:rsidP="00C21586"/>
                </w:txbxContent>
              </v:textbox>
            </v:roundrect>
            <v:roundrect id="_x0000_s1112" style="position:absolute;left:8452;top:6881;width:998;height:661" arcsize="10923f" o:regroupid="1" fillcolor="#d6e3bc [1302]">
              <v:textbox style="mso-next-textbox:#_x0000_s1112">
                <w:txbxContent>
                  <w:p w:rsidR="00C21586" w:rsidRDefault="00C21586" w:rsidP="00C21586"/>
                </w:txbxContent>
              </v:textbox>
            </v:roundrect>
            <v:roundrect id="_x0000_s1113" style="position:absolute;left:9450;top:6881;width:998;height:661" arcsize="10923f" o:regroupid="1" fillcolor="#dbe5f1 [660]">
              <v:textbox style="mso-next-textbox:#_x0000_s1113">
                <w:txbxContent>
                  <w:p w:rsidR="00C21586" w:rsidRDefault="00C21586" w:rsidP="00C21586"/>
                </w:txbxContent>
              </v:textbox>
            </v:roundrect>
            <v:roundrect id="_x0000_s1115" style="position:absolute;left:7451;top:7542;width:998;height:661" arcsize="10923f" o:regroupid="1" fillcolor="#f2dbdb [661]">
              <v:textbox style="mso-next-textbox:#_x0000_s1115">
                <w:txbxContent>
                  <w:p w:rsidR="00C21586" w:rsidRDefault="00C21586" w:rsidP="00C21586"/>
                </w:txbxContent>
              </v:textbox>
            </v:roundrect>
            <v:roundrect id="_x0000_s1116" style="position:absolute;left:8452;top:7542;width:998;height:661" arcsize="10923f" o:regroupid="1" fillcolor="#d6e3bc [1302]">
              <v:textbox style="mso-next-textbox:#_x0000_s1116">
                <w:txbxContent>
                  <w:p w:rsidR="00C21586" w:rsidRDefault="00C21586" w:rsidP="00C21586"/>
                </w:txbxContent>
              </v:textbox>
            </v:roundrect>
            <v:roundrect id="_x0000_s1117" style="position:absolute;left:9450;top:7542;width:998;height:661" arcsize="10923f" o:regroupid="1" fillcolor="#dbe5f1 [660]">
              <v:textbox style="mso-next-textbox:#_x0000_s1117">
                <w:txbxContent>
                  <w:p w:rsidR="00C21586" w:rsidRDefault="00C21586" w:rsidP="00C21586"/>
                </w:txbxContent>
              </v:textbox>
            </v:roundrect>
            <v:roundrect id="_x0000_s1119" style="position:absolute;left:7451;top:8203;width:998;height:661" arcsize="10923f" o:regroupid="1" fillcolor="#f2dbdb [661]">
              <v:textbox style="mso-next-textbox:#_x0000_s1119">
                <w:txbxContent>
                  <w:p w:rsidR="00C21586" w:rsidRDefault="00C21586" w:rsidP="00C21586"/>
                </w:txbxContent>
              </v:textbox>
            </v:roundrect>
            <v:roundrect id="_x0000_s1120" style="position:absolute;left:8452;top:8203;width:998;height:661" arcsize="10923f" o:regroupid="1" fillcolor="#d6e3bc [1302]">
              <v:textbox style="mso-next-textbox:#_x0000_s1120">
                <w:txbxContent>
                  <w:p w:rsidR="00C21586" w:rsidRDefault="00C21586" w:rsidP="00C21586"/>
                </w:txbxContent>
              </v:textbox>
            </v:roundrect>
            <v:roundrect id="_x0000_s1121" style="position:absolute;left:9450;top:8203;width:998;height:661" arcsize="10923f" o:regroupid="1" fillcolor="#dbe5f1 [660]">
              <v:textbox style="mso-next-textbox:#_x0000_s1121">
                <w:txbxContent>
                  <w:p w:rsidR="00C21586" w:rsidRDefault="00C21586" w:rsidP="00C21586"/>
                </w:txbxContent>
              </v:textbox>
            </v:roundrect>
            <v:roundrect id="_x0000_s1123" style="position:absolute;left:7433;top:8864;width:998;height:661" arcsize="10923f" o:regroupid="1" fillcolor="#f2dbdb [661]">
              <v:textbox style="mso-next-textbox:#_x0000_s1123">
                <w:txbxContent>
                  <w:p w:rsidR="00C21586" w:rsidRDefault="00C21586" w:rsidP="00C21586"/>
                </w:txbxContent>
              </v:textbox>
            </v:roundrect>
            <v:roundrect id="_x0000_s1124" style="position:absolute;left:8434;top:8864;width:998;height:661" arcsize="10923f" o:regroupid="1" fillcolor="#d6e3bc [1302]">
              <v:textbox style="mso-next-textbox:#_x0000_s1124">
                <w:txbxContent>
                  <w:p w:rsidR="00C21586" w:rsidRDefault="00C21586" w:rsidP="00C21586"/>
                </w:txbxContent>
              </v:textbox>
            </v:roundrect>
            <v:roundrect id="_x0000_s1125" style="position:absolute;left:9432;top:8864;width:998;height:661" arcsize="10923f" o:regroupid="1" fillcolor="#dbe5f1 [660]">
              <v:textbox style="mso-next-textbox:#_x0000_s1125">
                <w:txbxContent>
                  <w:p w:rsidR="00C21586" w:rsidRDefault="00C21586" w:rsidP="00C21586"/>
                </w:txbxContent>
              </v:textbox>
            </v:roundrect>
            <v:roundrect id="_x0000_s1128" style="position:absolute;left:2355;top:914;width:3390;height:661" arcsize="10923f" fillcolor="#f2dbdb [661]" strokecolor="#d99594 [1941]" strokeweight="1pt">
              <v:fill color2="#e5b8b7 [1301]"/>
              <v:shadow on="t" type="perspective" color="#622423 [1605]" opacity=".5" offset="1pt" offset2="-3pt"/>
              <v:textbox style="mso-next-textbox:#_x0000_s1128">
                <w:txbxContent>
                  <w:p w:rsidR="00C113EA" w:rsidRPr="00C113EA" w:rsidRDefault="00C113EA" w:rsidP="00C113EA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C113EA">
                      <w:rPr>
                        <w:b/>
                        <w:sz w:val="24"/>
                        <w:szCs w:val="24"/>
                      </w:rPr>
                      <w:t>MADDE</w:t>
                    </w:r>
                  </w:p>
                </w:txbxContent>
              </v:textbox>
            </v:roundrect>
            <v:roundrect id="_x0000_s1129" style="position:absolute;left:7451;top:285;width:1001;height:1290" arcsize="10923f" fillcolor="#f2dbdb [661]">
              <v:textbox style="layout-flow:vertical;mso-layout-flow-alt:bottom-to-top;mso-next-textbox:#_x0000_s1129">
                <w:txbxContent>
                  <w:p w:rsidR="00C113EA" w:rsidRPr="00C113EA" w:rsidRDefault="00C113EA" w:rsidP="00C113EA">
                    <w:pPr>
                      <w:spacing w:after="0" w:line="240" w:lineRule="atLeast"/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C113EA">
                      <w:rPr>
                        <w:b/>
                        <w:sz w:val="24"/>
                        <w:szCs w:val="24"/>
                      </w:rPr>
                      <w:t>AMASYA</w:t>
                    </w:r>
                  </w:p>
                  <w:p w:rsidR="00C113EA" w:rsidRPr="00C113EA" w:rsidRDefault="00C113EA" w:rsidP="00C113EA">
                    <w:pPr>
                      <w:spacing w:after="0" w:line="240" w:lineRule="atLeast"/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C113EA">
                      <w:rPr>
                        <w:b/>
                        <w:sz w:val="24"/>
                        <w:szCs w:val="24"/>
                      </w:rPr>
                      <w:t>GENELGESİ</w:t>
                    </w:r>
                  </w:p>
                </w:txbxContent>
              </v:textbox>
            </v:roundrect>
            <v:roundrect id="_x0000_s1130" style="position:absolute;left:8449;top:304;width:1001;height:1290" arcsize="10923f" fillcolor="#d6e3bc [1302]">
              <v:textbox style="layout-flow:vertical;mso-layout-flow-alt:bottom-to-top;mso-next-textbox:#_x0000_s1130">
                <w:txbxContent>
                  <w:p w:rsidR="00C113EA" w:rsidRPr="00C113EA" w:rsidRDefault="00C113EA" w:rsidP="00C113EA">
                    <w:pPr>
                      <w:spacing w:after="0" w:line="240" w:lineRule="atLeast"/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C113EA">
                      <w:rPr>
                        <w:b/>
                        <w:sz w:val="24"/>
                        <w:szCs w:val="24"/>
                      </w:rPr>
                      <w:t>ERZURUM</w:t>
                    </w:r>
                  </w:p>
                  <w:p w:rsidR="00C113EA" w:rsidRPr="00C113EA" w:rsidRDefault="00C113EA" w:rsidP="00C113EA">
                    <w:pPr>
                      <w:spacing w:after="0" w:line="240" w:lineRule="atLeast"/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C113EA">
                      <w:rPr>
                        <w:b/>
                        <w:sz w:val="24"/>
                        <w:szCs w:val="24"/>
                      </w:rPr>
                      <w:t>KONGRESİ</w:t>
                    </w:r>
                  </w:p>
                </w:txbxContent>
              </v:textbox>
            </v:roundrect>
            <v:roundrect id="_x0000_s1131" style="position:absolute;left:9444;top:304;width:1001;height:1290" arcsize="10923f" fillcolor="#dbe5f1 [660]">
              <v:textbox style="layout-flow:vertical;mso-layout-flow-alt:bottom-to-top;mso-next-textbox:#_x0000_s1131">
                <w:txbxContent>
                  <w:p w:rsidR="00C113EA" w:rsidRPr="00C113EA" w:rsidRDefault="00C113EA" w:rsidP="00C113EA">
                    <w:pPr>
                      <w:spacing w:after="0" w:line="240" w:lineRule="atLeast"/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C113EA">
                      <w:rPr>
                        <w:b/>
                        <w:sz w:val="24"/>
                        <w:szCs w:val="24"/>
                      </w:rPr>
                      <w:t>SİVAS</w:t>
                    </w:r>
                  </w:p>
                  <w:p w:rsidR="00C113EA" w:rsidRPr="00C113EA" w:rsidRDefault="00C113EA" w:rsidP="00C113EA">
                    <w:pPr>
                      <w:spacing w:after="0" w:line="240" w:lineRule="atLeast"/>
                      <w:jc w:val="center"/>
                    </w:pPr>
                    <w:r w:rsidRPr="00C113EA">
                      <w:rPr>
                        <w:b/>
                        <w:sz w:val="24"/>
                        <w:szCs w:val="24"/>
                      </w:rPr>
                      <w:t>KONGRESİ</w:t>
                    </w:r>
                  </w:p>
                </w:txbxContent>
              </v:textbox>
            </v:roundrect>
            <v:roundrect id="_x0000_s1132" style="position:absolute;left:11445;top:914;width:3390;height:661" arcsize="10923f" fillcolor="#dbe5f1 [660]">
              <v:textbox style="mso-next-textbox:#_x0000_s1132">
                <w:txbxContent>
                  <w:p w:rsidR="00C113EA" w:rsidRPr="00C113EA" w:rsidRDefault="00C113EA" w:rsidP="00C113EA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C113EA">
                      <w:rPr>
                        <w:b/>
                        <w:sz w:val="24"/>
                        <w:szCs w:val="24"/>
                      </w:rPr>
                      <w:t>YORUM</w:t>
                    </w:r>
                  </w:p>
                </w:txbxContent>
              </v:textbox>
            </v:roundrect>
          </v:group>
        </w:pict>
      </w:r>
    </w:p>
    <w:p w:rsidR="00951975" w:rsidRPr="00951975" w:rsidRDefault="00951975" w:rsidP="00951975"/>
    <w:p w:rsidR="00951975" w:rsidRPr="00951975" w:rsidRDefault="00951975" w:rsidP="00951975"/>
    <w:p w:rsidR="00951975" w:rsidRPr="00951975" w:rsidRDefault="00951975" w:rsidP="00951975"/>
    <w:p w:rsidR="00951975" w:rsidRPr="00951975" w:rsidRDefault="00951975" w:rsidP="00951975"/>
    <w:p w:rsidR="00951975" w:rsidRPr="00951975" w:rsidRDefault="00951975" w:rsidP="00951975"/>
    <w:p w:rsidR="00951975" w:rsidRPr="00951975" w:rsidRDefault="00951975" w:rsidP="00951975"/>
    <w:p w:rsidR="00951975" w:rsidRPr="00951975" w:rsidRDefault="00951975" w:rsidP="00951975"/>
    <w:p w:rsidR="00951975" w:rsidRPr="00951975" w:rsidRDefault="00951975" w:rsidP="00951975"/>
    <w:p w:rsidR="00951975" w:rsidRPr="00951975" w:rsidRDefault="00951975" w:rsidP="00951975"/>
    <w:p w:rsidR="00951975" w:rsidRPr="00951975" w:rsidRDefault="00951975" w:rsidP="00951975"/>
    <w:p w:rsidR="00951975" w:rsidRPr="00951975" w:rsidRDefault="00951975" w:rsidP="00951975"/>
    <w:p w:rsidR="00951975" w:rsidRPr="00951975" w:rsidRDefault="00951975" w:rsidP="00951975"/>
    <w:p w:rsidR="00951975" w:rsidRDefault="00951975" w:rsidP="00951975"/>
    <w:p w:rsidR="008B7E58" w:rsidRDefault="008B7E58" w:rsidP="00951975">
      <w:pPr>
        <w:jc w:val="right"/>
      </w:pPr>
    </w:p>
    <w:p w:rsidR="00951975" w:rsidRDefault="00951975" w:rsidP="00951975">
      <w:pPr>
        <w:jc w:val="right"/>
      </w:pPr>
    </w:p>
    <w:p w:rsidR="00951975" w:rsidRDefault="00951975" w:rsidP="00951975">
      <w:pPr>
        <w:jc w:val="right"/>
      </w:pPr>
    </w:p>
    <w:p w:rsidR="00951975" w:rsidRDefault="00951975" w:rsidP="00951975">
      <w:pPr>
        <w:jc w:val="right"/>
      </w:pPr>
    </w:p>
    <w:p w:rsidR="00951975" w:rsidRDefault="00951975" w:rsidP="00951975">
      <w:pPr>
        <w:jc w:val="right"/>
      </w:pPr>
    </w:p>
    <w:p w:rsidR="00951975" w:rsidRDefault="00951975" w:rsidP="00951975">
      <w:pPr>
        <w:spacing w:after="0" w:line="240" w:lineRule="atLeast"/>
        <w:jc w:val="right"/>
      </w:pPr>
      <w:r>
        <w:t>Hasan KARAKURT</w:t>
      </w:r>
    </w:p>
    <w:p w:rsidR="00951975" w:rsidRDefault="00951975" w:rsidP="00951975">
      <w:pPr>
        <w:spacing w:after="0" w:line="240" w:lineRule="atLeast"/>
        <w:jc w:val="right"/>
      </w:pPr>
      <w:r>
        <w:t>Sosyal Bilgiler Öğretmeni</w:t>
      </w:r>
    </w:p>
    <w:p w:rsidR="004D0668" w:rsidRDefault="004D0668" w:rsidP="00951975">
      <w:pPr>
        <w:spacing w:after="0" w:line="240" w:lineRule="atLeast"/>
        <w:jc w:val="right"/>
      </w:pPr>
    </w:p>
    <w:sectPr w:rsidR="004D0668" w:rsidSect="004D0668">
      <w:pgSz w:w="16838" w:h="11906" w:orient="landscape"/>
      <w:pgMar w:top="567" w:right="253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74F" w:rsidRDefault="0068074F" w:rsidP="00D11F02">
      <w:pPr>
        <w:spacing w:after="0" w:line="240" w:lineRule="auto"/>
      </w:pPr>
      <w:r>
        <w:separator/>
      </w:r>
    </w:p>
  </w:endnote>
  <w:endnote w:type="continuationSeparator" w:id="1">
    <w:p w:rsidR="0068074F" w:rsidRDefault="0068074F" w:rsidP="00D11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74F" w:rsidRDefault="0068074F" w:rsidP="00D11F02">
      <w:pPr>
        <w:spacing w:after="0" w:line="240" w:lineRule="auto"/>
      </w:pPr>
      <w:r>
        <w:separator/>
      </w:r>
    </w:p>
  </w:footnote>
  <w:footnote w:type="continuationSeparator" w:id="1">
    <w:p w:rsidR="0068074F" w:rsidRDefault="0068074F" w:rsidP="00D11F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3D36"/>
    <w:rsid w:val="000A25F2"/>
    <w:rsid w:val="0019117A"/>
    <w:rsid w:val="001F5830"/>
    <w:rsid w:val="002F4D18"/>
    <w:rsid w:val="00312226"/>
    <w:rsid w:val="004C745A"/>
    <w:rsid w:val="004D0668"/>
    <w:rsid w:val="005A5541"/>
    <w:rsid w:val="00620032"/>
    <w:rsid w:val="0068074F"/>
    <w:rsid w:val="007838D5"/>
    <w:rsid w:val="00801430"/>
    <w:rsid w:val="00816050"/>
    <w:rsid w:val="008B7E58"/>
    <w:rsid w:val="00951975"/>
    <w:rsid w:val="00A55C62"/>
    <w:rsid w:val="00A9680A"/>
    <w:rsid w:val="00C113EA"/>
    <w:rsid w:val="00C21586"/>
    <w:rsid w:val="00CE3D36"/>
    <w:rsid w:val="00D11F02"/>
    <w:rsid w:val="00D36068"/>
    <w:rsid w:val="00D94910"/>
    <w:rsid w:val="00E4301D"/>
    <w:rsid w:val="00F76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660]"/>
    </o:shapedefaults>
    <o:shapelayout v:ext="edit">
      <o:idmap v:ext="edit" data="1"/>
      <o:regrouptable v:ext="edit">
        <o:entry new="1" old="0"/>
        <o:entry new="2" old="0"/>
        <o:entry new="3" old="2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A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3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3D3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11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11F02"/>
  </w:style>
  <w:style w:type="paragraph" w:styleId="Altbilgi">
    <w:name w:val="footer"/>
    <w:basedOn w:val="Normal"/>
    <w:link w:val="AltbilgiChar"/>
    <w:uiPriority w:val="99"/>
    <w:semiHidden/>
    <w:unhideWhenUsed/>
    <w:rsid w:val="00D11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1F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2019-10-24T09:15:00Z</dcterms:created>
  <dcterms:modified xsi:type="dcterms:W3CDTF">2019-10-24T09:15:00Z</dcterms:modified>
  <cp:category>https://www.sorubak.com</cp:category>
</cp:coreProperties>
</file>