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CD6" w:rsidRPr="009E69AA" w:rsidRDefault="00E86C94" w:rsidP="00850CD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……………………………..</w:t>
      </w:r>
      <w:bookmarkStart w:id="0" w:name="_GoBack"/>
      <w:bookmarkEnd w:id="0"/>
      <w:r w:rsidR="00552805">
        <w:rPr>
          <w:rFonts w:ascii="Times New Roman" w:hAnsi="Times New Roman" w:cs="Times New Roman"/>
          <w:b/>
          <w:bCs/>
        </w:rPr>
        <w:t xml:space="preserve"> </w:t>
      </w:r>
      <w:r w:rsidR="00552805" w:rsidRPr="009E69AA">
        <w:rPr>
          <w:rFonts w:ascii="Times New Roman" w:hAnsi="Times New Roman" w:cs="Times New Roman"/>
          <w:b/>
          <w:bCs/>
        </w:rPr>
        <w:t>ORTAOKULU</w:t>
      </w:r>
      <w:r w:rsidR="00850CD6" w:rsidRPr="009E69AA">
        <w:rPr>
          <w:rFonts w:ascii="Times New Roman" w:hAnsi="Times New Roman" w:cs="Times New Roman"/>
          <w:b/>
          <w:bCs/>
        </w:rPr>
        <w:t xml:space="preserve"> 20</w:t>
      </w:r>
      <w:r w:rsidR="00FA5597">
        <w:rPr>
          <w:rFonts w:ascii="Times New Roman" w:hAnsi="Times New Roman" w:cs="Times New Roman"/>
          <w:b/>
          <w:bCs/>
        </w:rPr>
        <w:t>20</w:t>
      </w:r>
      <w:r w:rsidR="00850CD6" w:rsidRPr="009E69AA">
        <w:rPr>
          <w:rFonts w:ascii="Times New Roman" w:hAnsi="Times New Roman" w:cs="Times New Roman"/>
          <w:b/>
          <w:bCs/>
        </w:rPr>
        <w:t xml:space="preserve"> </w:t>
      </w:r>
      <w:r w:rsidR="00FA5597">
        <w:rPr>
          <w:rFonts w:ascii="Times New Roman" w:hAnsi="Times New Roman" w:cs="Times New Roman"/>
          <w:b/>
          <w:bCs/>
        </w:rPr>
        <w:t>–</w:t>
      </w:r>
      <w:r w:rsidR="00850CD6" w:rsidRPr="009E69AA">
        <w:rPr>
          <w:rFonts w:ascii="Times New Roman" w:hAnsi="Times New Roman" w:cs="Times New Roman"/>
          <w:b/>
          <w:bCs/>
        </w:rPr>
        <w:t xml:space="preserve"> 202</w:t>
      </w:r>
      <w:r w:rsidR="00FA5597">
        <w:rPr>
          <w:rFonts w:ascii="Times New Roman" w:hAnsi="Times New Roman" w:cs="Times New Roman"/>
          <w:b/>
          <w:bCs/>
        </w:rPr>
        <w:t>1</w:t>
      </w:r>
      <w:r w:rsidR="00850CD6" w:rsidRPr="009E69AA">
        <w:rPr>
          <w:rFonts w:ascii="Times New Roman" w:hAnsi="Times New Roman" w:cs="Times New Roman"/>
          <w:b/>
          <w:bCs/>
        </w:rPr>
        <w:t xml:space="preserve"> EĞİTİM - ÖĞRETİM </w:t>
      </w:r>
      <w:r w:rsidR="00E128B5" w:rsidRPr="009E69AA">
        <w:rPr>
          <w:rFonts w:ascii="Times New Roman" w:hAnsi="Times New Roman" w:cs="Times New Roman"/>
          <w:b/>
          <w:bCs/>
        </w:rPr>
        <w:t xml:space="preserve">YILI </w:t>
      </w:r>
      <w:r w:rsidR="00CF104C">
        <w:rPr>
          <w:rFonts w:ascii="Times New Roman" w:hAnsi="Times New Roman" w:cs="Times New Roman"/>
          <w:b/>
          <w:bCs/>
        </w:rPr>
        <w:t>TEMEL DİNİ BİLGİLER</w:t>
      </w:r>
      <w:r w:rsidR="00850CD6" w:rsidRPr="009E69AA">
        <w:rPr>
          <w:rFonts w:ascii="Times New Roman" w:hAnsi="Times New Roman" w:cs="Times New Roman"/>
          <w:b/>
          <w:bCs/>
        </w:rPr>
        <w:t xml:space="preserve"> DERSİ</w:t>
      </w:r>
      <w:r w:rsidR="00CF104C">
        <w:rPr>
          <w:rFonts w:ascii="Times New Roman" w:hAnsi="Times New Roman" w:cs="Times New Roman"/>
          <w:b/>
          <w:bCs/>
        </w:rPr>
        <w:t xml:space="preserve"> (İSLAM-1)</w:t>
      </w:r>
      <w:r w:rsidR="00850CD6" w:rsidRPr="009E69AA">
        <w:rPr>
          <w:rFonts w:ascii="Times New Roman" w:hAnsi="Times New Roman" w:cs="Times New Roman"/>
          <w:b/>
          <w:bCs/>
        </w:rPr>
        <w:t xml:space="preserve"> </w:t>
      </w:r>
      <w:r w:rsidR="00CF104C">
        <w:rPr>
          <w:rFonts w:ascii="Times New Roman" w:hAnsi="Times New Roman" w:cs="Times New Roman"/>
          <w:b/>
          <w:bCs/>
        </w:rPr>
        <w:t>6</w:t>
      </w:r>
      <w:r w:rsidR="00850CD6" w:rsidRPr="009E69AA">
        <w:rPr>
          <w:rFonts w:ascii="Times New Roman" w:hAnsi="Times New Roman" w:cs="Times New Roman"/>
          <w:b/>
          <w:bCs/>
        </w:rPr>
        <w:t xml:space="preserve">. SINIF </w:t>
      </w:r>
    </w:p>
    <w:p w:rsidR="00850CD6" w:rsidRPr="009E69AA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9E69AA">
        <w:rPr>
          <w:rFonts w:ascii="Times New Roman" w:hAnsi="Times New Roman" w:cs="Times New Roman"/>
          <w:b/>
          <w:bCs/>
        </w:rPr>
        <w:t xml:space="preserve">TELAFİ </w:t>
      </w:r>
      <w:r w:rsidR="00E128B5" w:rsidRPr="009E69AA">
        <w:rPr>
          <w:rFonts w:ascii="Times New Roman" w:hAnsi="Times New Roman" w:cs="Times New Roman"/>
          <w:b/>
          <w:bCs/>
        </w:rPr>
        <w:t>EĞİTİMİ ÜNİTELENDİRİLMİŞ</w:t>
      </w:r>
      <w:r w:rsidRPr="009E69AA">
        <w:rPr>
          <w:rFonts w:ascii="Times New Roman" w:hAnsi="Times New Roman" w:cs="Times New Roman"/>
          <w:b/>
          <w:bCs/>
        </w:rPr>
        <w:t xml:space="preserve"> YILLIK PLAN</w:t>
      </w:r>
    </w:p>
    <w:tbl>
      <w:tblPr>
        <w:tblStyle w:val="TabloKlavuzu"/>
        <w:tblpPr w:leftFromText="141" w:rightFromText="141" w:vertAnchor="text" w:tblpY="1"/>
        <w:tblOverlap w:val="never"/>
        <w:tblW w:w="14743" w:type="dxa"/>
        <w:tblLayout w:type="fixed"/>
        <w:tblLook w:val="04A0" w:firstRow="1" w:lastRow="0" w:firstColumn="1" w:lastColumn="0" w:noHBand="0" w:noVBand="1"/>
      </w:tblPr>
      <w:tblGrid>
        <w:gridCol w:w="910"/>
        <w:gridCol w:w="358"/>
        <w:gridCol w:w="4371"/>
        <w:gridCol w:w="6191"/>
        <w:gridCol w:w="1639"/>
        <w:gridCol w:w="1274"/>
      </w:tblGrid>
      <w:tr w:rsidR="00E86C94" w:rsidRPr="009E69AA" w:rsidTr="00A9222E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:rsidR="00E86C94" w:rsidRPr="00441EBF" w:rsidRDefault="00E86C94" w:rsidP="00031AA8">
            <w:pPr>
              <w:spacing w:after="120"/>
              <w:rPr>
                <w:rFonts w:ascii="Times New Roman" w:hAnsi="Times New Roman" w:cs="Times New Roman"/>
                <w:sz w:val="18"/>
                <w:szCs w:val="20"/>
              </w:rPr>
            </w:pPr>
            <w:r w:rsidRPr="00441EBF">
              <w:rPr>
                <w:rFonts w:ascii="Times New Roman" w:hAnsi="Times New Roman" w:cs="Times New Roman"/>
                <w:sz w:val="18"/>
                <w:szCs w:val="20"/>
              </w:rPr>
              <w:t>(31-4)</w:t>
            </w:r>
          </w:p>
          <w:p w:rsidR="00E86C94" w:rsidRPr="00441EBF" w:rsidRDefault="00E86C94" w:rsidP="00031AA8">
            <w:pPr>
              <w:spacing w:after="120"/>
              <w:rPr>
                <w:rFonts w:ascii="Times New Roman" w:hAnsi="Times New Roman" w:cs="Times New Roman"/>
                <w:sz w:val="18"/>
                <w:szCs w:val="20"/>
              </w:rPr>
            </w:pPr>
            <w:r w:rsidRPr="00441EBF">
              <w:rPr>
                <w:rFonts w:ascii="Times New Roman" w:hAnsi="Times New Roman" w:cs="Times New Roman"/>
                <w:sz w:val="18"/>
                <w:szCs w:val="20"/>
              </w:rPr>
              <w:t>EYLÜL</w:t>
            </w:r>
          </w:p>
          <w:p w:rsidR="00E86C94" w:rsidRPr="00441EBF" w:rsidRDefault="00E86C94" w:rsidP="00031AA8">
            <w:pPr>
              <w:spacing w:after="1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58" w:type="dxa"/>
            <w:vMerge w:val="restart"/>
            <w:shd w:val="clear" w:color="auto" w:fill="FFFFFF" w:themeFill="background1"/>
            <w:vAlign w:val="center"/>
          </w:tcPr>
          <w:p w:rsidR="00E86C94" w:rsidRPr="009E69AA" w:rsidRDefault="00E86C94" w:rsidP="00EB0DF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1" w:type="dxa"/>
            <w:shd w:val="clear" w:color="auto" w:fill="FFFFFF" w:themeFill="background1"/>
            <w:vAlign w:val="center"/>
          </w:tcPr>
          <w:p w:rsidR="00E86C94" w:rsidRPr="00A93E2B" w:rsidRDefault="00E86C94" w:rsidP="00031AA8">
            <w:pPr>
              <w:spacing w:after="120"/>
              <w:rPr>
                <w:rFonts w:cstheme="minorHAnsi"/>
                <w:szCs w:val="16"/>
              </w:rPr>
            </w:pPr>
            <w:r w:rsidRPr="00A93E2B">
              <w:rPr>
                <w:rFonts w:cstheme="minorHAnsi"/>
                <w:color w:val="000000"/>
                <w:szCs w:val="14"/>
                <w:lang w:eastAsia="tr-TR"/>
              </w:rPr>
              <w:t>2. Müminler Namazlarına Özen Gösterirler</w:t>
            </w:r>
          </w:p>
        </w:tc>
        <w:tc>
          <w:tcPr>
            <w:tcW w:w="6191" w:type="dxa"/>
            <w:shd w:val="clear" w:color="auto" w:fill="FFFFFF" w:themeFill="background1"/>
            <w:vAlign w:val="center"/>
          </w:tcPr>
          <w:p w:rsidR="00E86C94" w:rsidRPr="00A93E2B" w:rsidRDefault="00E86C94" w:rsidP="00031AA8">
            <w:pPr>
              <w:spacing w:after="120"/>
              <w:rPr>
                <w:rFonts w:cstheme="minorHAnsi"/>
                <w:szCs w:val="16"/>
              </w:rPr>
            </w:pPr>
            <w:r w:rsidRPr="00A93E2B">
              <w:rPr>
                <w:rFonts w:cstheme="minorHAnsi"/>
                <w:bCs/>
                <w:szCs w:val="14"/>
              </w:rPr>
              <w:t>1.3.2. Namazı özenli kılmanın müminlerin en önemli özelliklerinden biri olduğunu fark eder.</w:t>
            </w:r>
          </w:p>
        </w:tc>
        <w:tc>
          <w:tcPr>
            <w:tcW w:w="1639" w:type="dxa"/>
            <w:vMerge w:val="restart"/>
            <w:shd w:val="clear" w:color="auto" w:fill="FFFFFF" w:themeFill="background1"/>
          </w:tcPr>
          <w:p w:rsidR="00E86C94" w:rsidRDefault="00E86C94" w:rsidP="00031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C94" w:rsidRDefault="00E86C94" w:rsidP="00031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C94" w:rsidRDefault="00E86C94" w:rsidP="00031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C94" w:rsidRDefault="00E86C94" w:rsidP="00031A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C94" w:rsidRPr="00FD33FF" w:rsidRDefault="00E86C94" w:rsidP="00031AA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D33FF">
              <w:rPr>
                <w:rFonts w:ascii="Times New Roman" w:hAnsi="Times New Roman" w:cs="Times New Roman"/>
                <w:szCs w:val="20"/>
              </w:rPr>
              <w:t>Anlatım,</w:t>
            </w:r>
          </w:p>
          <w:p w:rsidR="00E86C94" w:rsidRPr="00FD33FF" w:rsidRDefault="00E86C94" w:rsidP="00031AA8">
            <w:pPr>
              <w:jc w:val="center"/>
              <w:rPr>
                <w:rFonts w:ascii="Times New Roman" w:hAnsi="Times New Roman" w:cs="Times New Roman"/>
                <w:szCs w:val="20"/>
                <w:lang w:eastAsia="tr-TR"/>
              </w:rPr>
            </w:pPr>
            <w:r w:rsidRPr="00FD33FF">
              <w:rPr>
                <w:rFonts w:ascii="Times New Roman" w:hAnsi="Times New Roman" w:cs="Times New Roman"/>
                <w:szCs w:val="20"/>
              </w:rPr>
              <w:t>Soru, Cevap</w:t>
            </w:r>
          </w:p>
          <w:p w:rsidR="00E86C94" w:rsidRPr="00FD33FF" w:rsidRDefault="00E86C94" w:rsidP="00031AA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D33FF">
              <w:rPr>
                <w:rFonts w:ascii="Times New Roman" w:hAnsi="Times New Roman" w:cs="Times New Roman"/>
                <w:szCs w:val="20"/>
              </w:rPr>
              <w:t>Tartışma</w:t>
            </w:r>
          </w:p>
          <w:p w:rsidR="00E86C94" w:rsidRPr="00FD33FF" w:rsidRDefault="00E86C94" w:rsidP="00031AA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D33FF">
              <w:rPr>
                <w:rFonts w:ascii="Times New Roman" w:hAnsi="Times New Roman" w:cs="Times New Roman"/>
                <w:szCs w:val="20"/>
              </w:rPr>
              <w:t>Örnek olay</w:t>
            </w:r>
          </w:p>
          <w:p w:rsidR="00E86C94" w:rsidRPr="00FD33FF" w:rsidRDefault="00E86C94" w:rsidP="00031AA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D33FF">
              <w:rPr>
                <w:rFonts w:ascii="Times New Roman" w:hAnsi="Times New Roman" w:cs="Times New Roman"/>
                <w:szCs w:val="20"/>
              </w:rPr>
              <w:t>Gösteri</w:t>
            </w:r>
          </w:p>
          <w:p w:rsidR="00E86C94" w:rsidRPr="00FD33FF" w:rsidRDefault="00E86C94" w:rsidP="00031AA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D33FF">
              <w:rPr>
                <w:rFonts w:ascii="Times New Roman" w:hAnsi="Times New Roman" w:cs="Times New Roman"/>
                <w:szCs w:val="20"/>
              </w:rPr>
              <w:t>Anlatım,</w:t>
            </w:r>
          </w:p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3FF">
              <w:rPr>
                <w:rFonts w:ascii="Times New Roman" w:hAnsi="Times New Roman" w:cs="Times New Roman"/>
                <w:szCs w:val="20"/>
              </w:rPr>
              <w:t xml:space="preserve"> Soru, Cevap, Dramatizasyon</w:t>
            </w:r>
          </w:p>
        </w:tc>
        <w:tc>
          <w:tcPr>
            <w:tcW w:w="1274" w:type="dxa"/>
            <w:vMerge w:val="restart"/>
            <w:shd w:val="clear" w:color="auto" w:fill="FFFFFF" w:themeFill="background1"/>
          </w:tcPr>
          <w:p w:rsidR="00E86C94" w:rsidRPr="00FD33FF" w:rsidRDefault="00E86C94" w:rsidP="00031AA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D33FF">
              <w:rPr>
                <w:rFonts w:ascii="Times New Roman" w:hAnsi="Times New Roman" w:cs="Times New Roman"/>
                <w:szCs w:val="20"/>
              </w:rPr>
              <w:t xml:space="preserve">Din kültürü ve Ahl. Bil. Ders Kitabı </w:t>
            </w:r>
            <w:r w:rsidRPr="00FD33FF">
              <w:rPr>
                <w:rFonts w:ascii="Times New Roman" w:hAnsi="Times New Roman" w:cs="Times New Roman"/>
                <w:szCs w:val="20"/>
              </w:rPr>
              <w:br/>
              <w:t>Kur'an-ı Kerim ve Türkçe Anlamı</w:t>
            </w:r>
          </w:p>
          <w:p w:rsidR="00E86C94" w:rsidRPr="00FD33FF" w:rsidRDefault="00E86C94" w:rsidP="00031AA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D33FF">
              <w:rPr>
                <w:rFonts w:ascii="Times New Roman" w:hAnsi="Times New Roman" w:cs="Times New Roman"/>
                <w:szCs w:val="20"/>
              </w:rPr>
              <w:t>Yansıtma Cihazı, Sunu</w:t>
            </w:r>
          </w:p>
          <w:p w:rsidR="00E86C94" w:rsidRPr="00FD33FF" w:rsidRDefault="00E86C94" w:rsidP="00031AA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D33FF">
              <w:rPr>
                <w:rFonts w:ascii="Times New Roman" w:hAnsi="Times New Roman" w:cs="Times New Roman"/>
                <w:szCs w:val="20"/>
              </w:rPr>
              <w:t>Kur'an-ı Kerim Türkçe Anlamı</w:t>
            </w:r>
            <w:r w:rsidRPr="00FD33FF">
              <w:rPr>
                <w:rFonts w:ascii="Times New Roman" w:hAnsi="Times New Roman" w:cs="Times New Roman"/>
                <w:szCs w:val="20"/>
              </w:rPr>
              <w:br/>
              <w:t>Yansıtma Cihazı</w:t>
            </w:r>
          </w:p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3FF">
              <w:rPr>
                <w:rFonts w:ascii="Times New Roman" w:hAnsi="Times New Roman" w:cs="Times New Roman"/>
                <w:szCs w:val="20"/>
              </w:rPr>
              <w:t>Akıllı Tahta</w:t>
            </w:r>
          </w:p>
        </w:tc>
      </w:tr>
      <w:tr w:rsidR="00E86C94" w:rsidRPr="009E69AA" w:rsidTr="00A9222E">
        <w:trPr>
          <w:trHeight w:val="735"/>
        </w:trPr>
        <w:tc>
          <w:tcPr>
            <w:tcW w:w="910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vMerge/>
            <w:shd w:val="clear" w:color="auto" w:fill="FFFFFF" w:themeFill="background1"/>
            <w:vAlign w:val="center"/>
          </w:tcPr>
          <w:p w:rsidR="00E86C94" w:rsidRPr="009E69AA" w:rsidRDefault="00E86C94" w:rsidP="00EB0DFC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1" w:type="dxa"/>
            <w:shd w:val="clear" w:color="auto" w:fill="FFFFFF" w:themeFill="background1"/>
            <w:vAlign w:val="center"/>
          </w:tcPr>
          <w:p w:rsidR="00E86C94" w:rsidRPr="00A93E2B" w:rsidRDefault="00E86C94" w:rsidP="00031AA8">
            <w:pPr>
              <w:spacing w:after="120"/>
              <w:rPr>
                <w:rFonts w:cstheme="minorHAnsi"/>
                <w:szCs w:val="16"/>
              </w:rPr>
            </w:pPr>
            <w:r w:rsidRPr="00A93E2B">
              <w:rPr>
                <w:rFonts w:cstheme="minorHAnsi"/>
                <w:color w:val="000000"/>
                <w:szCs w:val="14"/>
                <w:lang w:eastAsia="tr-TR"/>
              </w:rPr>
              <w:t>3. Müminler İyiliği Emreder, Kötülüğü Engellerler</w:t>
            </w:r>
          </w:p>
        </w:tc>
        <w:tc>
          <w:tcPr>
            <w:tcW w:w="6191" w:type="dxa"/>
            <w:shd w:val="clear" w:color="auto" w:fill="FFFFFF" w:themeFill="background1"/>
            <w:vAlign w:val="center"/>
          </w:tcPr>
          <w:p w:rsidR="00E86C94" w:rsidRPr="00A93E2B" w:rsidRDefault="00E86C94" w:rsidP="00031AA8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14"/>
              </w:rPr>
            </w:pPr>
            <w:r w:rsidRPr="00A93E2B">
              <w:rPr>
                <w:rFonts w:asciiTheme="minorHAnsi" w:hAnsiTheme="minorHAnsi" w:cstheme="minorHAnsi"/>
                <w:bCs/>
                <w:sz w:val="22"/>
                <w:szCs w:val="14"/>
              </w:rPr>
              <w:t>1.3.3. Müminlerin iyiliği emretmek, kötülüğü engellemekle ilgili sorumluluklarını değerlendirir.</w:t>
            </w:r>
          </w:p>
        </w:tc>
        <w:tc>
          <w:tcPr>
            <w:tcW w:w="1639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C94" w:rsidRPr="009E69AA" w:rsidTr="00031AA8">
        <w:trPr>
          <w:trHeight w:val="559"/>
        </w:trPr>
        <w:tc>
          <w:tcPr>
            <w:tcW w:w="910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vMerge/>
            <w:shd w:val="clear" w:color="auto" w:fill="FFFFFF" w:themeFill="background1"/>
            <w:vAlign w:val="center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1" w:type="dxa"/>
            <w:shd w:val="clear" w:color="auto" w:fill="FFFFFF" w:themeFill="background1"/>
            <w:vAlign w:val="center"/>
          </w:tcPr>
          <w:p w:rsidR="00E86C94" w:rsidRPr="00A93E2B" w:rsidRDefault="00E86C94" w:rsidP="00031AA8">
            <w:pPr>
              <w:spacing w:after="120"/>
              <w:rPr>
                <w:rFonts w:cstheme="minorHAnsi"/>
                <w:szCs w:val="16"/>
              </w:rPr>
            </w:pPr>
            <w:r w:rsidRPr="00A93E2B">
              <w:rPr>
                <w:rFonts w:cstheme="minorHAnsi"/>
                <w:color w:val="000000"/>
                <w:szCs w:val="14"/>
                <w:lang w:eastAsia="tr-TR"/>
              </w:rPr>
              <w:t>4. Müminler Yoksulun Hakkını Gözetirler</w:t>
            </w:r>
          </w:p>
        </w:tc>
        <w:tc>
          <w:tcPr>
            <w:tcW w:w="6191" w:type="dxa"/>
            <w:shd w:val="clear" w:color="auto" w:fill="FFFFFF" w:themeFill="background1"/>
            <w:vAlign w:val="center"/>
          </w:tcPr>
          <w:p w:rsidR="00E86C94" w:rsidRPr="00A93E2B" w:rsidRDefault="00E86C94" w:rsidP="00031AA8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14"/>
              </w:rPr>
            </w:pPr>
            <w:r w:rsidRPr="00A93E2B">
              <w:rPr>
                <w:rFonts w:asciiTheme="minorHAnsi" w:hAnsiTheme="minorHAnsi" w:cstheme="minorHAnsi"/>
                <w:bCs/>
                <w:sz w:val="22"/>
                <w:szCs w:val="14"/>
              </w:rPr>
              <w:t>1.3.4. Yoksulun hakkını gözetmenin önemli bir dinî görev olduğunu savunur.</w:t>
            </w:r>
          </w:p>
        </w:tc>
        <w:tc>
          <w:tcPr>
            <w:tcW w:w="1639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C94" w:rsidRPr="009E69AA" w:rsidTr="00A9222E">
        <w:trPr>
          <w:trHeight w:val="254"/>
        </w:trPr>
        <w:tc>
          <w:tcPr>
            <w:tcW w:w="910" w:type="dxa"/>
            <w:vMerge w:val="restart"/>
            <w:shd w:val="clear" w:color="auto" w:fill="FFFFFF" w:themeFill="background1"/>
          </w:tcPr>
          <w:p w:rsidR="00E86C94" w:rsidRPr="00441EBF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1EBF">
              <w:rPr>
                <w:rFonts w:ascii="Times New Roman" w:hAnsi="Times New Roman" w:cs="Times New Roman"/>
                <w:sz w:val="18"/>
                <w:szCs w:val="20"/>
              </w:rPr>
              <w:t>(7-11)</w:t>
            </w:r>
          </w:p>
          <w:p w:rsidR="00E86C94" w:rsidRPr="00441EBF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441EBF">
              <w:rPr>
                <w:rFonts w:ascii="Times New Roman" w:hAnsi="Times New Roman" w:cs="Times New Roman"/>
                <w:sz w:val="18"/>
                <w:szCs w:val="20"/>
              </w:rPr>
              <w:t>EYLÜL</w:t>
            </w:r>
          </w:p>
          <w:p w:rsidR="00E86C94" w:rsidRPr="00441EBF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58" w:type="dxa"/>
            <w:vMerge w:val="restart"/>
            <w:shd w:val="clear" w:color="auto" w:fill="FFFFFF" w:themeFill="background1"/>
            <w:vAlign w:val="center"/>
          </w:tcPr>
          <w:p w:rsidR="00E86C94" w:rsidRPr="009E69AA" w:rsidRDefault="00E86C94" w:rsidP="00D204A2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1" w:type="dxa"/>
            <w:shd w:val="clear" w:color="auto" w:fill="FFFFFF" w:themeFill="background1"/>
            <w:vAlign w:val="center"/>
          </w:tcPr>
          <w:p w:rsidR="00E86C94" w:rsidRPr="00A93E2B" w:rsidRDefault="00E86C94" w:rsidP="00031AA8">
            <w:pPr>
              <w:spacing w:after="120"/>
              <w:rPr>
                <w:rFonts w:cstheme="minorHAnsi"/>
                <w:szCs w:val="16"/>
              </w:rPr>
            </w:pPr>
            <w:r w:rsidRPr="00A93E2B">
              <w:rPr>
                <w:rFonts w:cstheme="minorHAnsi"/>
                <w:color w:val="000000"/>
                <w:szCs w:val="14"/>
                <w:lang w:eastAsia="tr-TR"/>
              </w:rPr>
              <w:t>5. Müminler İsraftan ve Cimrilikten Sakınırlar</w:t>
            </w:r>
          </w:p>
        </w:tc>
        <w:tc>
          <w:tcPr>
            <w:tcW w:w="6191" w:type="dxa"/>
            <w:shd w:val="clear" w:color="auto" w:fill="FFFFFF" w:themeFill="background1"/>
            <w:vAlign w:val="center"/>
          </w:tcPr>
          <w:p w:rsidR="00E86C94" w:rsidRPr="00A93E2B" w:rsidRDefault="00E86C94" w:rsidP="00031AA8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14"/>
              </w:rPr>
            </w:pPr>
            <w:r w:rsidRPr="00A93E2B">
              <w:rPr>
                <w:rFonts w:asciiTheme="minorHAnsi" w:hAnsiTheme="minorHAnsi" w:cstheme="minorHAnsi"/>
                <w:bCs/>
                <w:sz w:val="22"/>
                <w:szCs w:val="14"/>
              </w:rPr>
              <w:t>1.3.5. İsraf ve cimriliğin önemli birer ahlaki zafiyet olduğunu fark eder.</w:t>
            </w:r>
          </w:p>
        </w:tc>
        <w:tc>
          <w:tcPr>
            <w:tcW w:w="1639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C94" w:rsidRPr="009E69AA" w:rsidTr="00A9222E">
        <w:trPr>
          <w:trHeight w:val="245"/>
        </w:trPr>
        <w:tc>
          <w:tcPr>
            <w:tcW w:w="910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vMerge/>
            <w:vAlign w:val="center"/>
          </w:tcPr>
          <w:p w:rsidR="00E86C94" w:rsidRPr="009E69AA" w:rsidRDefault="00E86C94" w:rsidP="00D204A2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1" w:type="dxa"/>
            <w:vAlign w:val="center"/>
          </w:tcPr>
          <w:p w:rsidR="00E86C94" w:rsidRPr="00A93E2B" w:rsidRDefault="00E86C94" w:rsidP="00031AA8">
            <w:pPr>
              <w:spacing w:after="120"/>
              <w:rPr>
                <w:rFonts w:cstheme="minorHAnsi"/>
                <w:szCs w:val="16"/>
              </w:rPr>
            </w:pPr>
            <w:r w:rsidRPr="00A93E2B">
              <w:rPr>
                <w:rFonts w:cstheme="minorHAnsi"/>
                <w:color w:val="000000"/>
                <w:szCs w:val="14"/>
                <w:lang w:eastAsia="tr-TR"/>
              </w:rPr>
              <w:t>6. Esmâ-i Hüsnâ’yı Tanıyorum</w:t>
            </w:r>
          </w:p>
        </w:tc>
        <w:tc>
          <w:tcPr>
            <w:tcW w:w="6191" w:type="dxa"/>
            <w:shd w:val="clear" w:color="auto" w:fill="FFFFFF" w:themeFill="background1"/>
            <w:vAlign w:val="center"/>
          </w:tcPr>
          <w:p w:rsidR="00E86C94" w:rsidRPr="00A93E2B" w:rsidRDefault="00E86C94" w:rsidP="00031AA8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14"/>
              </w:rPr>
            </w:pPr>
            <w:r w:rsidRPr="00A93E2B">
              <w:rPr>
                <w:rFonts w:asciiTheme="minorHAnsi" w:hAnsiTheme="minorHAnsi" w:cstheme="minorHAnsi"/>
                <w:bCs/>
                <w:sz w:val="22"/>
                <w:szCs w:val="14"/>
              </w:rPr>
              <w:t>1.3.6. Esmâ-i Hüsnâ’dan el-Bâsit, el- Muhsin, el-Mani’ isimlerini tanır.</w:t>
            </w:r>
          </w:p>
        </w:tc>
        <w:tc>
          <w:tcPr>
            <w:tcW w:w="1639" w:type="dxa"/>
            <w:vMerge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C94" w:rsidRPr="009E69AA" w:rsidTr="00A9222E">
        <w:trPr>
          <w:trHeight w:val="263"/>
        </w:trPr>
        <w:tc>
          <w:tcPr>
            <w:tcW w:w="910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vMerge/>
            <w:shd w:val="clear" w:color="auto" w:fill="FFFFFF" w:themeFill="background1"/>
            <w:vAlign w:val="center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1" w:type="dxa"/>
            <w:shd w:val="clear" w:color="auto" w:fill="FFFFFF" w:themeFill="background1"/>
            <w:vAlign w:val="center"/>
          </w:tcPr>
          <w:p w:rsidR="00E86C94" w:rsidRPr="00A93E2B" w:rsidRDefault="00E86C94" w:rsidP="00031AA8">
            <w:pPr>
              <w:spacing w:after="120"/>
              <w:rPr>
                <w:rFonts w:cstheme="minorHAnsi"/>
              </w:rPr>
            </w:pPr>
            <w:r w:rsidRPr="00A93E2B">
              <w:rPr>
                <w:rFonts w:cstheme="minorHAnsi"/>
                <w:color w:val="000000"/>
                <w:lang w:eastAsia="tr-TR"/>
              </w:rPr>
              <w:t>1. İslam’ın Göstergesi: Nezaket</w:t>
            </w:r>
          </w:p>
        </w:tc>
        <w:tc>
          <w:tcPr>
            <w:tcW w:w="6191" w:type="dxa"/>
            <w:shd w:val="clear" w:color="auto" w:fill="FFFFFF" w:themeFill="background1"/>
            <w:vAlign w:val="center"/>
          </w:tcPr>
          <w:p w:rsidR="00E86C94" w:rsidRPr="00A93E2B" w:rsidRDefault="00E86C94" w:rsidP="00031AA8">
            <w:pPr>
              <w:rPr>
                <w:rFonts w:cstheme="minorHAnsi"/>
                <w:bCs/>
              </w:rPr>
            </w:pPr>
            <w:r w:rsidRPr="00A93E2B">
              <w:rPr>
                <w:rFonts w:cstheme="minorHAnsi"/>
                <w:bCs/>
              </w:rPr>
              <w:t>1.4.1. Nezaketin kişinin Müslümanlığının önemli tezahürü olduğunu fark eder.</w:t>
            </w:r>
          </w:p>
        </w:tc>
        <w:tc>
          <w:tcPr>
            <w:tcW w:w="1639" w:type="dxa"/>
            <w:vMerge/>
            <w:shd w:val="clear" w:color="auto" w:fill="FBE4D5" w:themeFill="accent2" w:themeFillTint="33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BE4D5" w:themeFill="accent2" w:themeFillTint="33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C94" w:rsidRPr="009E69AA" w:rsidTr="00F04156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  <w:vAlign w:val="center"/>
          </w:tcPr>
          <w:p w:rsidR="00E86C94" w:rsidRPr="00441EBF" w:rsidRDefault="00E86C94" w:rsidP="00031AA8">
            <w:pPr>
              <w:spacing w:after="120"/>
              <w:rPr>
                <w:rFonts w:ascii="Times New Roman" w:hAnsi="Times New Roman" w:cs="Times New Roman"/>
                <w:sz w:val="18"/>
                <w:szCs w:val="20"/>
              </w:rPr>
            </w:pPr>
            <w:r w:rsidRPr="00441EBF">
              <w:rPr>
                <w:rFonts w:ascii="Times New Roman" w:hAnsi="Times New Roman" w:cs="Times New Roman"/>
                <w:sz w:val="18"/>
                <w:szCs w:val="20"/>
              </w:rPr>
              <w:t>(14-18)</w:t>
            </w:r>
          </w:p>
          <w:p w:rsidR="00E86C94" w:rsidRPr="00BB6A8F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EBF">
              <w:rPr>
                <w:rFonts w:ascii="Times New Roman" w:hAnsi="Times New Roman" w:cs="Times New Roman"/>
                <w:sz w:val="18"/>
                <w:szCs w:val="20"/>
              </w:rPr>
              <w:t>EYLÜL</w:t>
            </w:r>
          </w:p>
        </w:tc>
        <w:tc>
          <w:tcPr>
            <w:tcW w:w="358" w:type="dxa"/>
            <w:vMerge w:val="restart"/>
            <w:vAlign w:val="center"/>
          </w:tcPr>
          <w:p w:rsidR="00E86C94" w:rsidRPr="00BB6A8F" w:rsidRDefault="00E86C94" w:rsidP="00F0415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1" w:type="dxa"/>
            <w:vAlign w:val="center"/>
          </w:tcPr>
          <w:p w:rsidR="00E86C94" w:rsidRPr="00A93E2B" w:rsidRDefault="00E86C94" w:rsidP="00031AA8">
            <w:pPr>
              <w:spacing w:after="120"/>
              <w:rPr>
                <w:rFonts w:cstheme="minorHAnsi"/>
              </w:rPr>
            </w:pPr>
            <w:r w:rsidRPr="00A93E2B">
              <w:rPr>
                <w:rFonts w:cstheme="minorHAnsi"/>
                <w:color w:val="000000"/>
                <w:lang w:eastAsia="tr-TR"/>
              </w:rPr>
              <w:t>2. Kur’an-ı Kerim’den Nezaket Örnekleri</w:t>
            </w:r>
          </w:p>
        </w:tc>
        <w:tc>
          <w:tcPr>
            <w:tcW w:w="6191" w:type="dxa"/>
            <w:shd w:val="clear" w:color="auto" w:fill="FFFFFF" w:themeFill="background1"/>
            <w:vAlign w:val="center"/>
          </w:tcPr>
          <w:p w:rsidR="00E86C94" w:rsidRPr="00A93E2B" w:rsidRDefault="00E86C94" w:rsidP="00031AA8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93E2B">
              <w:rPr>
                <w:rFonts w:asciiTheme="minorHAnsi" w:hAnsiTheme="minorHAnsi" w:cstheme="minorHAnsi"/>
                <w:bCs/>
                <w:sz w:val="22"/>
                <w:szCs w:val="22"/>
              </w:rPr>
              <w:t>1.4.2. Kur’an-ı Kerim’den nezaket örneklerini sıralar.</w:t>
            </w:r>
          </w:p>
        </w:tc>
        <w:tc>
          <w:tcPr>
            <w:tcW w:w="1639" w:type="dxa"/>
            <w:vMerge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C94" w:rsidRPr="009E69AA" w:rsidTr="00031AA8">
        <w:trPr>
          <w:trHeight w:val="270"/>
        </w:trPr>
        <w:tc>
          <w:tcPr>
            <w:tcW w:w="910" w:type="dxa"/>
            <w:vMerge/>
            <w:shd w:val="clear" w:color="auto" w:fill="FFFFFF" w:themeFill="background1"/>
            <w:vAlign w:val="center"/>
          </w:tcPr>
          <w:p w:rsidR="00E86C94" w:rsidRPr="00BB6A8F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vMerge/>
            <w:shd w:val="clear" w:color="auto" w:fill="auto"/>
            <w:vAlign w:val="center"/>
          </w:tcPr>
          <w:p w:rsidR="00E86C94" w:rsidRPr="00BB6A8F" w:rsidRDefault="00E86C94" w:rsidP="00F0415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1" w:type="dxa"/>
            <w:shd w:val="clear" w:color="auto" w:fill="auto"/>
            <w:vAlign w:val="center"/>
          </w:tcPr>
          <w:p w:rsidR="00E86C94" w:rsidRPr="00A93E2B" w:rsidRDefault="00E86C94" w:rsidP="00031AA8">
            <w:pPr>
              <w:spacing w:after="120"/>
              <w:rPr>
                <w:rFonts w:cstheme="minorHAnsi"/>
                <w:szCs w:val="16"/>
              </w:rPr>
            </w:pPr>
            <w:r w:rsidRPr="00A93E2B">
              <w:rPr>
                <w:rFonts w:cstheme="minorHAnsi"/>
                <w:color w:val="000000"/>
                <w:szCs w:val="14"/>
                <w:lang w:eastAsia="tr-TR"/>
              </w:rPr>
              <w:t>4. Geleneğimizden Nezaket Örnekleri</w:t>
            </w:r>
          </w:p>
        </w:tc>
        <w:tc>
          <w:tcPr>
            <w:tcW w:w="6191" w:type="dxa"/>
            <w:shd w:val="clear" w:color="auto" w:fill="auto"/>
            <w:vAlign w:val="center"/>
          </w:tcPr>
          <w:p w:rsidR="00E86C94" w:rsidRDefault="00E86C94" w:rsidP="00031AA8">
            <w:pPr>
              <w:rPr>
                <w:rFonts w:cstheme="minorHAnsi"/>
                <w:bCs/>
                <w:szCs w:val="14"/>
              </w:rPr>
            </w:pPr>
            <w:r w:rsidRPr="00A93E2B">
              <w:rPr>
                <w:rFonts w:cstheme="minorHAnsi"/>
                <w:bCs/>
                <w:szCs w:val="14"/>
              </w:rPr>
              <w:t>1.4.4. Geleneğimizde yer alan nezaket örneklerini tanır.</w:t>
            </w:r>
          </w:p>
          <w:p w:rsidR="00E86C94" w:rsidRPr="00A93E2B" w:rsidRDefault="00E86C94" w:rsidP="00031AA8">
            <w:pPr>
              <w:rPr>
                <w:rFonts w:cstheme="minorHAnsi"/>
                <w:bCs/>
                <w:szCs w:val="14"/>
              </w:rPr>
            </w:pPr>
            <w:r w:rsidRPr="00A93E2B">
              <w:rPr>
                <w:rFonts w:cstheme="minorHAnsi"/>
                <w:bCs/>
                <w:szCs w:val="14"/>
              </w:rPr>
              <w:t>1.4.5. Nezaket ölçülerine riayet etmeye istekli olur.</w:t>
            </w:r>
          </w:p>
        </w:tc>
        <w:tc>
          <w:tcPr>
            <w:tcW w:w="1639" w:type="dxa"/>
            <w:vMerge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C94" w:rsidRPr="009E69AA" w:rsidTr="00031AA8">
        <w:trPr>
          <w:trHeight w:val="716"/>
        </w:trPr>
        <w:tc>
          <w:tcPr>
            <w:tcW w:w="910" w:type="dxa"/>
            <w:vMerge/>
            <w:shd w:val="clear" w:color="auto" w:fill="FFFFFF" w:themeFill="background1"/>
            <w:vAlign w:val="center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vMerge/>
            <w:vAlign w:val="center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1" w:type="dxa"/>
            <w:vAlign w:val="center"/>
          </w:tcPr>
          <w:p w:rsidR="00E86C94" w:rsidRPr="00A93E2B" w:rsidRDefault="00E86C94" w:rsidP="00031AA8">
            <w:pPr>
              <w:spacing w:after="120"/>
              <w:rPr>
                <w:rFonts w:cstheme="minorHAnsi"/>
                <w:sz w:val="24"/>
                <w:szCs w:val="24"/>
              </w:rPr>
            </w:pPr>
            <w:r w:rsidRPr="00A93E2B">
              <w:rPr>
                <w:rFonts w:cstheme="minorHAnsi"/>
                <w:color w:val="000000"/>
                <w:sz w:val="24"/>
                <w:szCs w:val="24"/>
                <w:lang w:eastAsia="tr-TR"/>
              </w:rPr>
              <w:t>5. Esmâ-i Hüsnâ’yı Tanıyorum</w:t>
            </w:r>
          </w:p>
        </w:tc>
        <w:tc>
          <w:tcPr>
            <w:tcW w:w="6191" w:type="dxa"/>
            <w:shd w:val="clear" w:color="auto" w:fill="FFFFFF" w:themeFill="background1"/>
            <w:vAlign w:val="center"/>
          </w:tcPr>
          <w:p w:rsidR="00E86C94" w:rsidRPr="00A93E2B" w:rsidRDefault="00E86C94" w:rsidP="00031AA8">
            <w:pPr>
              <w:rPr>
                <w:rFonts w:cstheme="minorHAnsi"/>
                <w:bCs/>
                <w:sz w:val="24"/>
                <w:szCs w:val="24"/>
              </w:rPr>
            </w:pPr>
            <w:r w:rsidRPr="00A93E2B">
              <w:rPr>
                <w:rFonts w:cstheme="minorHAnsi"/>
                <w:bCs/>
                <w:sz w:val="24"/>
                <w:szCs w:val="24"/>
              </w:rPr>
              <w:t>1.4.6. Esmâ-i Hüsnâ’dan el-Halîm, el-Latîf, er- Refîk isimlerini tanır</w:t>
            </w:r>
          </w:p>
        </w:tc>
        <w:tc>
          <w:tcPr>
            <w:tcW w:w="1639" w:type="dxa"/>
            <w:vMerge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E86C94" w:rsidRPr="009E69AA" w:rsidRDefault="00E86C94" w:rsidP="00031AA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40C4" w:rsidRDefault="002D39FE" w:rsidP="002D39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C40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40C4" w:rsidRDefault="002D39FE" w:rsidP="002D39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86C94">
        <w:rPr>
          <w:rFonts w:ascii="Times New Roman" w:hAnsi="Times New Roman" w:cs="Times New Roman"/>
          <w:b/>
          <w:sz w:val="24"/>
          <w:szCs w:val="24"/>
        </w:rPr>
        <w:t xml:space="preserve">     ……………….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E0F1A">
        <w:rPr>
          <w:rFonts w:ascii="Times New Roman" w:hAnsi="Times New Roman" w:cs="Times New Roman"/>
          <w:b/>
          <w:sz w:val="24"/>
          <w:szCs w:val="24"/>
        </w:rPr>
        <w:t>UYGUNDUR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2D39FE" w:rsidRDefault="00B26655" w:rsidP="002D39F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9E0F1A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2D39F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9E0F1A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2D39F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D39FE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E86C94">
        <w:rPr>
          <w:rFonts w:ascii="Times New Roman" w:hAnsi="Times New Roman" w:cs="Times New Roman"/>
          <w:b/>
          <w:sz w:val="18"/>
          <w:szCs w:val="18"/>
        </w:rPr>
        <w:t>……………..</w:t>
      </w:r>
    </w:p>
    <w:p w:rsidR="002D39FE" w:rsidRPr="00EC40C4" w:rsidRDefault="002D39FE" w:rsidP="002D39F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</w:p>
    <w:p w:rsidR="002D39FE" w:rsidRDefault="002D39FE" w:rsidP="002D39F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Din Kültürü ve Ahlak Bilgisi Öğretmeni                                                                                                                         Okul Müdürü</w:t>
      </w:r>
    </w:p>
    <w:p w:rsidR="002D39FE" w:rsidRDefault="002D39FE" w:rsidP="002D39FE">
      <w:pPr>
        <w:rPr>
          <w:rFonts w:ascii="Times New Roman" w:hAnsi="Times New Roman" w:cs="Times New Roman"/>
          <w:sz w:val="20"/>
          <w:szCs w:val="20"/>
        </w:rPr>
      </w:pPr>
    </w:p>
    <w:p w:rsidR="006E312B" w:rsidRPr="00FD33FF" w:rsidRDefault="006E312B" w:rsidP="002D39FE">
      <w:pPr>
        <w:rPr>
          <w:rFonts w:ascii="Times New Roman" w:hAnsi="Times New Roman" w:cs="Times New Roman"/>
          <w:sz w:val="24"/>
          <w:szCs w:val="24"/>
        </w:rPr>
      </w:pPr>
    </w:p>
    <w:sectPr w:rsidR="006E312B" w:rsidRPr="00FD33FF" w:rsidSect="00BB6A8F">
      <w:pgSz w:w="16838" w:h="11906" w:orient="landscape"/>
      <w:pgMar w:top="567" w:right="1134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690" w:rsidRDefault="00796690" w:rsidP="00850CD6">
      <w:pPr>
        <w:spacing w:after="0" w:line="240" w:lineRule="auto"/>
      </w:pPr>
      <w:r>
        <w:separator/>
      </w:r>
    </w:p>
  </w:endnote>
  <w:endnote w:type="continuationSeparator" w:id="0">
    <w:p w:rsidR="00796690" w:rsidRDefault="00796690" w:rsidP="0085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690" w:rsidRDefault="00796690" w:rsidP="00850CD6">
      <w:pPr>
        <w:spacing w:after="0" w:line="240" w:lineRule="auto"/>
      </w:pPr>
      <w:r>
        <w:separator/>
      </w:r>
    </w:p>
  </w:footnote>
  <w:footnote w:type="continuationSeparator" w:id="0">
    <w:p w:rsidR="00796690" w:rsidRDefault="00796690" w:rsidP="00850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5B14EF"/>
    <w:multiLevelType w:val="hybridMultilevel"/>
    <w:tmpl w:val="284C4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CB8"/>
    <w:rsid w:val="00031AA8"/>
    <w:rsid w:val="000C7988"/>
    <w:rsid w:val="001742DD"/>
    <w:rsid w:val="002D39FE"/>
    <w:rsid w:val="002F00C0"/>
    <w:rsid w:val="0040091D"/>
    <w:rsid w:val="00537348"/>
    <w:rsid w:val="00552805"/>
    <w:rsid w:val="005D6A9C"/>
    <w:rsid w:val="006E312B"/>
    <w:rsid w:val="006F1F84"/>
    <w:rsid w:val="00732CC7"/>
    <w:rsid w:val="00761D36"/>
    <w:rsid w:val="00796690"/>
    <w:rsid w:val="007D4A8E"/>
    <w:rsid w:val="007E77C3"/>
    <w:rsid w:val="007F416C"/>
    <w:rsid w:val="00850CD6"/>
    <w:rsid w:val="00884226"/>
    <w:rsid w:val="009A2E64"/>
    <w:rsid w:val="009D6F98"/>
    <w:rsid w:val="009E0F1A"/>
    <w:rsid w:val="009E69AA"/>
    <w:rsid w:val="00A20CB8"/>
    <w:rsid w:val="00A93961"/>
    <w:rsid w:val="00A93E2B"/>
    <w:rsid w:val="00B05B8C"/>
    <w:rsid w:val="00B26655"/>
    <w:rsid w:val="00BB6A8F"/>
    <w:rsid w:val="00C33EBF"/>
    <w:rsid w:val="00CF104C"/>
    <w:rsid w:val="00DD3364"/>
    <w:rsid w:val="00E128B5"/>
    <w:rsid w:val="00E86C94"/>
    <w:rsid w:val="00EC40C4"/>
    <w:rsid w:val="00FA5597"/>
    <w:rsid w:val="00FB303F"/>
    <w:rsid w:val="00FD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AEC899-52E2-4431-BCA5-26677964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3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93961"/>
    <w:pPr>
      <w:ind w:left="720"/>
      <w:contextualSpacing/>
    </w:pPr>
  </w:style>
  <w:style w:type="paragraph" w:customStyle="1" w:styleId="Default">
    <w:name w:val="Default"/>
    <w:rsid w:val="00A93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0CD6"/>
  </w:style>
  <w:style w:type="paragraph" w:styleId="Altbilgi">
    <w:name w:val="footer"/>
    <w:basedOn w:val="Normal"/>
    <w:link w:val="Al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0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2020-06-23T10:54:00Z</dcterms:created>
  <dcterms:modified xsi:type="dcterms:W3CDTF">2020-06-23T17:28:00Z</dcterms:modified>
  <cp:category>https://www.sorubak.com</cp:category>
</cp:coreProperties>
</file>