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3C3" w:rsidRPr="00CB63C3" w:rsidRDefault="00CB63C3" w:rsidP="00CB63C3">
      <w:pPr>
        <w:pStyle w:val="stBilgi"/>
        <w:jc w:val="center"/>
        <w:rPr>
          <w:b/>
          <w:bCs/>
        </w:rPr>
      </w:pPr>
      <w:r w:rsidRPr="00CB63C3">
        <w:rPr>
          <w:b/>
          <w:bCs/>
        </w:rPr>
        <w:t>DENİZLİ PAMUKKALE LÜTFİ EGE ORTAOKULU 2019 - 2020 EĞİTİM - ÖĞRETİM YILI</w:t>
      </w:r>
    </w:p>
    <w:p w:rsidR="00CB63C3" w:rsidRPr="00CB63C3" w:rsidRDefault="00CB63C3" w:rsidP="00CB63C3">
      <w:pPr>
        <w:pStyle w:val="stBilgi"/>
        <w:jc w:val="center"/>
      </w:pPr>
      <w:r w:rsidRPr="00CB63C3">
        <w:rPr>
          <w:b/>
          <w:bCs/>
        </w:rPr>
        <w:t xml:space="preserve">DİN KÜLTÜRÜ VE AHLAK BİLGİSİ DERSİ 6.SINIFLAR ÜNİTELENDİRİLMİŞ TELAFİ YILLIK PLAN </w:t>
      </w:r>
    </w:p>
    <w:p w:rsidR="00CB63C3" w:rsidRPr="00CB63C3" w:rsidRDefault="00CB63C3" w:rsidP="00CB63C3">
      <w:pPr>
        <w:spacing w:after="0" w:line="240" w:lineRule="auto"/>
      </w:pPr>
    </w:p>
    <w:tbl>
      <w:tblPr>
        <w:tblStyle w:val="TabloKlavuzu"/>
        <w:tblW w:w="14596" w:type="dxa"/>
        <w:tblLayout w:type="fixed"/>
        <w:tblLook w:val="04A0" w:firstRow="1" w:lastRow="0" w:firstColumn="1" w:lastColumn="0" w:noHBand="0" w:noVBand="1"/>
      </w:tblPr>
      <w:tblGrid>
        <w:gridCol w:w="1131"/>
        <w:gridCol w:w="279"/>
        <w:gridCol w:w="3399"/>
        <w:gridCol w:w="6"/>
        <w:gridCol w:w="4811"/>
        <w:gridCol w:w="6"/>
        <w:gridCol w:w="1276"/>
        <w:gridCol w:w="2128"/>
        <w:gridCol w:w="1560"/>
      </w:tblGrid>
      <w:tr w:rsidR="0013612F" w:rsidRPr="00CB63C3" w:rsidTr="00CB63C3">
        <w:trPr>
          <w:cantSplit/>
          <w:trHeight w:val="895"/>
        </w:trPr>
        <w:tc>
          <w:tcPr>
            <w:tcW w:w="1131" w:type="dxa"/>
            <w:textDirection w:val="btLr"/>
          </w:tcPr>
          <w:p w:rsidR="0013612F" w:rsidRPr="00CB63C3" w:rsidRDefault="0013612F" w:rsidP="00CB63C3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B63C3">
              <w:rPr>
                <w:rFonts w:cstheme="minorHAnsi"/>
                <w:b/>
                <w:bCs/>
                <w:sz w:val="20"/>
                <w:szCs w:val="20"/>
              </w:rPr>
              <w:t>AYLAR HAFTA</w:t>
            </w:r>
          </w:p>
        </w:tc>
        <w:tc>
          <w:tcPr>
            <w:tcW w:w="3684" w:type="dxa"/>
            <w:gridSpan w:val="3"/>
          </w:tcPr>
          <w:p w:rsidR="0013612F" w:rsidRPr="00CB63C3" w:rsidRDefault="0013612F" w:rsidP="00CB63C3">
            <w:pPr>
              <w:rPr>
                <w:rFonts w:cstheme="minorHAnsi"/>
                <w:sz w:val="20"/>
                <w:szCs w:val="20"/>
              </w:rPr>
            </w:pPr>
          </w:p>
          <w:p w:rsidR="0013612F" w:rsidRPr="00CB63C3" w:rsidRDefault="0013612F" w:rsidP="00CB63C3">
            <w:pPr>
              <w:rPr>
                <w:rFonts w:cstheme="minorHAnsi"/>
                <w:sz w:val="20"/>
                <w:szCs w:val="20"/>
              </w:rPr>
            </w:pPr>
          </w:p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B63C3">
              <w:rPr>
                <w:rFonts w:cstheme="minorHAnsi"/>
                <w:b/>
                <w:bCs/>
                <w:sz w:val="20"/>
                <w:szCs w:val="20"/>
              </w:rPr>
              <w:t>KONULAR</w:t>
            </w: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13612F" w:rsidRPr="00CB63C3" w:rsidRDefault="0013612F" w:rsidP="00CB63C3">
            <w:pPr>
              <w:rPr>
                <w:rFonts w:cstheme="minorHAnsi"/>
                <w:sz w:val="20"/>
                <w:szCs w:val="20"/>
              </w:rPr>
            </w:pPr>
          </w:p>
          <w:p w:rsidR="0013612F" w:rsidRPr="00CB63C3" w:rsidRDefault="0013612F" w:rsidP="00CB63C3">
            <w:pPr>
              <w:rPr>
                <w:rFonts w:cstheme="minorHAnsi"/>
                <w:sz w:val="20"/>
                <w:szCs w:val="20"/>
              </w:rPr>
            </w:pPr>
          </w:p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B63C3">
              <w:rPr>
                <w:rFonts w:cstheme="minorHAnsi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276" w:type="dxa"/>
          </w:tcPr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B63C3">
              <w:rPr>
                <w:rFonts w:cstheme="minorHAnsi"/>
                <w:b/>
                <w:bCs/>
                <w:sz w:val="20"/>
                <w:szCs w:val="20"/>
              </w:rPr>
              <w:t>ÖĞRETME-ÖĞRENME YÖNTEM VE TEKNİKLERİ</w:t>
            </w:r>
          </w:p>
        </w:tc>
        <w:tc>
          <w:tcPr>
            <w:tcW w:w="2128" w:type="dxa"/>
            <w:shd w:val="clear" w:color="auto" w:fill="FFFFFF" w:themeFill="background1"/>
          </w:tcPr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B63C3">
              <w:rPr>
                <w:rFonts w:cstheme="minorHAnsi"/>
                <w:b/>
                <w:bCs/>
                <w:sz w:val="20"/>
                <w:szCs w:val="20"/>
              </w:rPr>
              <w:t>EĞİTİM TEKNOLOJİLERİ ARAÇ ve GEREÇLER</w:t>
            </w:r>
          </w:p>
        </w:tc>
        <w:tc>
          <w:tcPr>
            <w:tcW w:w="1560" w:type="dxa"/>
          </w:tcPr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13612F" w:rsidRPr="00CB63C3" w:rsidRDefault="0013612F" w:rsidP="00CB63C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CB63C3">
              <w:rPr>
                <w:rFonts w:cstheme="minorHAnsi"/>
                <w:b/>
                <w:bCs/>
                <w:sz w:val="20"/>
                <w:szCs w:val="20"/>
              </w:rPr>
              <w:t>GEZİ GÖZLEM VE DENEYLER</w:t>
            </w:r>
          </w:p>
        </w:tc>
      </w:tr>
      <w:tr w:rsidR="00CE57A6" w:rsidRPr="00CB63C3" w:rsidTr="00CB63C3">
        <w:tc>
          <w:tcPr>
            <w:tcW w:w="1131" w:type="dxa"/>
            <w:vMerge w:val="restart"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sz w:val="20"/>
                <w:szCs w:val="20"/>
              </w:rPr>
              <w:t>(31-4 EYLÜL)</w:t>
            </w:r>
          </w:p>
        </w:tc>
        <w:tc>
          <w:tcPr>
            <w:tcW w:w="279" w:type="dxa"/>
            <w:vMerge w:val="restart"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399" w:type="dxa"/>
            <w:vMerge w:val="restart"/>
            <w:shd w:val="clear" w:color="auto" w:fill="FFFFFF" w:themeFill="background1"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color w:val="000000"/>
                <w:sz w:val="20"/>
                <w:szCs w:val="20"/>
                <w:lang w:eastAsia="tr-TR"/>
              </w:rPr>
              <w:t>3. Hz. Muhammed’in (</w:t>
            </w:r>
            <w:proofErr w:type="spellStart"/>
            <w:r w:rsidRPr="00CB63C3">
              <w:rPr>
                <w:rFonts w:cstheme="minorHAnsi"/>
                <w:color w:val="000000"/>
                <w:sz w:val="20"/>
                <w:szCs w:val="20"/>
                <w:lang w:eastAsia="tr-TR"/>
              </w:rPr>
              <w:t>s.a.v</w:t>
            </w:r>
            <w:proofErr w:type="spellEnd"/>
            <w:r w:rsidRPr="00CB63C3">
              <w:rPr>
                <w:rFonts w:cstheme="minorHAnsi"/>
                <w:color w:val="000000"/>
                <w:sz w:val="20"/>
                <w:szCs w:val="20"/>
                <w:lang w:eastAsia="tr-TR"/>
              </w:rPr>
              <w:t>.) Daveti: Medine Dönemi</w:t>
            </w:r>
          </w:p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4. Bir Sure Tanıyorum: </w:t>
            </w:r>
            <w:proofErr w:type="spellStart"/>
            <w:r w:rsidRPr="00CB63C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Nasr</w:t>
            </w:r>
            <w:proofErr w:type="spellEnd"/>
            <w:r w:rsidRPr="00CB63C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Suresi ve Anlamı</w:t>
            </w:r>
          </w:p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color w:val="000000"/>
                <w:sz w:val="20"/>
                <w:szCs w:val="20"/>
                <w:lang w:eastAsia="tr-TR"/>
              </w:rPr>
              <w:t>1. Toplumumuzu Birleştiren Temel Değerler</w:t>
            </w: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CE57A6" w:rsidRPr="00CB63C3" w:rsidRDefault="00CE57A6" w:rsidP="00CB63C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63C3">
              <w:rPr>
                <w:rFonts w:asciiTheme="minorHAnsi" w:hAnsiTheme="minorHAnsi" w:cstheme="minorHAnsi"/>
                <w:bCs/>
                <w:sz w:val="20"/>
                <w:szCs w:val="20"/>
              </w:rPr>
              <w:t>6.4.3. Hz. Muhammed’in (</w:t>
            </w:r>
            <w:proofErr w:type="spellStart"/>
            <w:r w:rsidRPr="00CB63C3">
              <w:rPr>
                <w:rFonts w:asciiTheme="minorHAnsi" w:hAnsiTheme="minorHAnsi" w:cstheme="minorHAnsi"/>
                <w:bCs/>
                <w:sz w:val="20"/>
                <w:szCs w:val="20"/>
              </w:rPr>
              <w:t>s.a.v</w:t>
            </w:r>
            <w:proofErr w:type="spellEnd"/>
            <w:r w:rsidRPr="00CB63C3">
              <w:rPr>
                <w:rFonts w:asciiTheme="minorHAnsi" w:hAnsiTheme="minorHAnsi" w:cstheme="minorHAnsi"/>
                <w:bCs/>
                <w:sz w:val="20"/>
                <w:szCs w:val="20"/>
              </w:rPr>
              <w:t>.) davetinin Medine Dönemini değerlendirir.</w:t>
            </w:r>
          </w:p>
        </w:tc>
        <w:tc>
          <w:tcPr>
            <w:tcW w:w="1282" w:type="dxa"/>
            <w:gridSpan w:val="2"/>
            <w:vMerge w:val="restart"/>
            <w:shd w:val="clear" w:color="auto" w:fill="FFFFFF" w:themeFill="background1"/>
          </w:tcPr>
          <w:p w:rsidR="00CE57A6" w:rsidRPr="00CB63C3" w:rsidRDefault="00CE57A6" w:rsidP="00CE57A6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       </w:t>
            </w:r>
            <w:r w:rsidRPr="00CB63C3">
              <w:rPr>
                <w:rFonts w:cs="Tahoma"/>
                <w:sz w:val="20"/>
                <w:szCs w:val="20"/>
              </w:rPr>
              <w:t>Anlatım,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  <w:lang w:eastAsia="tr-TR"/>
              </w:rPr>
            </w:pPr>
            <w:r w:rsidRPr="00CB63C3">
              <w:rPr>
                <w:rFonts w:cs="Tahoma"/>
                <w:sz w:val="20"/>
                <w:szCs w:val="20"/>
              </w:rPr>
              <w:t>Soru, Cevap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>Tartışma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>Örnek olay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>Gösteri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>Anlatım,</w:t>
            </w:r>
          </w:p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 xml:space="preserve"> Soru, Cevap Drama</w:t>
            </w:r>
          </w:p>
        </w:tc>
        <w:tc>
          <w:tcPr>
            <w:tcW w:w="2128" w:type="dxa"/>
            <w:vMerge w:val="restart"/>
            <w:shd w:val="clear" w:color="auto" w:fill="FFFFFF" w:themeFill="background1"/>
          </w:tcPr>
          <w:p w:rsidR="00CE57A6" w:rsidRPr="00CB63C3" w:rsidRDefault="00CE57A6" w:rsidP="00CB63C3">
            <w:pPr>
              <w:pStyle w:val="ListeParagraf"/>
              <w:ind w:left="34"/>
              <w:jc w:val="center"/>
              <w:rPr>
                <w:rFonts w:eastAsia="Times New Roman" w:cs="Tahoma"/>
                <w:noProof/>
                <w:sz w:val="20"/>
                <w:szCs w:val="20"/>
              </w:rPr>
            </w:pPr>
            <w:r w:rsidRPr="00CB63C3">
              <w:rPr>
                <w:rFonts w:eastAsia="Times New Roman" w:cs="Tahoma"/>
                <w:noProof/>
                <w:sz w:val="20"/>
                <w:szCs w:val="20"/>
              </w:rPr>
              <w:t>Din Kül.ve Ahl. Bil. Öğretim Programı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 xml:space="preserve">Din </w:t>
            </w:r>
            <w:proofErr w:type="spellStart"/>
            <w:proofErr w:type="gramStart"/>
            <w:r w:rsidRPr="00CB63C3">
              <w:rPr>
                <w:rFonts w:cs="Tahoma"/>
                <w:sz w:val="20"/>
                <w:szCs w:val="20"/>
              </w:rPr>
              <w:t>Kül.veAhl</w:t>
            </w:r>
            <w:proofErr w:type="gramEnd"/>
            <w:r w:rsidRPr="00CB63C3">
              <w:rPr>
                <w:rFonts w:cs="Tahoma"/>
                <w:sz w:val="20"/>
                <w:szCs w:val="20"/>
              </w:rPr>
              <w:t>.Bil</w:t>
            </w:r>
            <w:proofErr w:type="spellEnd"/>
            <w:r w:rsidRPr="00CB63C3">
              <w:rPr>
                <w:rFonts w:cs="Tahoma"/>
                <w:sz w:val="20"/>
                <w:szCs w:val="20"/>
              </w:rPr>
              <w:t xml:space="preserve">. Ders Kitabı </w:t>
            </w:r>
            <w:r w:rsidRPr="00CB63C3">
              <w:rPr>
                <w:rFonts w:cs="Tahoma"/>
                <w:sz w:val="20"/>
                <w:szCs w:val="20"/>
              </w:rPr>
              <w:br/>
              <w:t>Kur'an-ı Kerim ve Türkçe Anlamı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>Yansıtma Cihazı, Sunu</w:t>
            </w:r>
          </w:p>
          <w:p w:rsidR="00CE57A6" w:rsidRPr="00CB63C3" w:rsidRDefault="00CE57A6" w:rsidP="00CB63C3">
            <w:pPr>
              <w:jc w:val="center"/>
              <w:rPr>
                <w:rFonts w:cs="Tahoma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>Kur'an-ı Kerim Türkçe Anlamı</w:t>
            </w:r>
            <w:r w:rsidRPr="00CB63C3">
              <w:rPr>
                <w:rFonts w:cs="Tahoma"/>
                <w:sz w:val="20"/>
                <w:szCs w:val="20"/>
              </w:rPr>
              <w:br/>
              <w:t>Yansıtma Cihazı</w:t>
            </w:r>
          </w:p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="Tahoma"/>
                <w:sz w:val="20"/>
                <w:szCs w:val="20"/>
              </w:rPr>
              <w:t>Akıllı Tahta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sz w:val="20"/>
                <w:szCs w:val="20"/>
              </w:rPr>
              <w:t>Dini bayramların ve kandillerin toplumsal bütünleşmeye olan etkilerini gözlemleyelim.</w:t>
            </w:r>
          </w:p>
        </w:tc>
      </w:tr>
      <w:tr w:rsidR="00CE57A6" w:rsidRPr="00CB63C3" w:rsidTr="00CB63C3">
        <w:tc>
          <w:tcPr>
            <w:tcW w:w="1131" w:type="dxa"/>
            <w:vMerge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" w:type="dxa"/>
            <w:vMerge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vMerge/>
            <w:shd w:val="clear" w:color="auto" w:fill="FFFFFF" w:themeFill="background1"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CE57A6" w:rsidRPr="00CB63C3" w:rsidRDefault="00CE57A6" w:rsidP="00CB63C3">
            <w:pPr>
              <w:rPr>
                <w:rFonts w:cstheme="minorHAnsi"/>
                <w:bCs/>
                <w:sz w:val="20"/>
                <w:szCs w:val="20"/>
              </w:rPr>
            </w:pPr>
            <w:r w:rsidRPr="00CB63C3">
              <w:rPr>
                <w:rFonts w:cstheme="minorHAnsi"/>
                <w:bCs/>
                <w:sz w:val="20"/>
                <w:szCs w:val="20"/>
              </w:rPr>
              <w:t xml:space="preserve">6.4.4. </w:t>
            </w:r>
            <w:proofErr w:type="spellStart"/>
            <w:r w:rsidRPr="00CB63C3">
              <w:rPr>
                <w:rFonts w:cstheme="minorHAnsi"/>
                <w:bCs/>
                <w:sz w:val="20"/>
                <w:szCs w:val="20"/>
              </w:rPr>
              <w:t>Nasr</w:t>
            </w:r>
            <w:proofErr w:type="spellEnd"/>
            <w:r w:rsidRPr="00CB63C3">
              <w:rPr>
                <w:rFonts w:cstheme="minorHAnsi"/>
                <w:bCs/>
                <w:sz w:val="20"/>
                <w:szCs w:val="20"/>
              </w:rPr>
              <w:t xml:space="preserve"> suresini okur, anlamını söyler.</w:t>
            </w:r>
          </w:p>
        </w:tc>
        <w:tc>
          <w:tcPr>
            <w:tcW w:w="1282" w:type="dxa"/>
            <w:gridSpan w:val="2"/>
            <w:vMerge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57A6" w:rsidRPr="00CB63C3" w:rsidTr="00CB63C3">
        <w:tc>
          <w:tcPr>
            <w:tcW w:w="1131" w:type="dxa"/>
            <w:vMerge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" w:type="dxa"/>
            <w:vMerge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99" w:type="dxa"/>
            <w:vMerge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CE57A6" w:rsidRPr="00CB63C3" w:rsidRDefault="00CE57A6" w:rsidP="00CB63C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63C3">
              <w:rPr>
                <w:rFonts w:asciiTheme="minorHAnsi" w:hAnsiTheme="minorHAnsi" w:cstheme="minorHAnsi"/>
                <w:bCs/>
                <w:sz w:val="20"/>
                <w:szCs w:val="20"/>
              </w:rPr>
              <w:t>6.5.1. Toplumumuzu birleştiren temel değerleri fark eder.</w:t>
            </w:r>
          </w:p>
        </w:tc>
        <w:tc>
          <w:tcPr>
            <w:tcW w:w="1282" w:type="dxa"/>
            <w:gridSpan w:val="2"/>
            <w:vMerge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57A6" w:rsidRPr="00CB63C3" w:rsidTr="00CB63C3">
        <w:tc>
          <w:tcPr>
            <w:tcW w:w="1131" w:type="dxa"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</w:p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sz w:val="20"/>
                <w:szCs w:val="20"/>
              </w:rPr>
              <w:t>(7-11 EYLÜL)</w:t>
            </w:r>
          </w:p>
        </w:tc>
        <w:tc>
          <w:tcPr>
            <w:tcW w:w="279" w:type="dxa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399" w:type="dxa"/>
          </w:tcPr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color w:val="000000"/>
                <w:sz w:val="20"/>
                <w:szCs w:val="20"/>
                <w:lang w:eastAsia="tr-TR"/>
              </w:rPr>
              <w:t>1. Toplumumuzu Birleştiren Temel Değerler</w:t>
            </w: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CE57A6" w:rsidRPr="00CB63C3" w:rsidRDefault="00CE57A6" w:rsidP="00CB63C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63C3">
              <w:rPr>
                <w:rFonts w:asciiTheme="minorHAnsi" w:hAnsiTheme="minorHAnsi" w:cstheme="minorHAnsi"/>
                <w:bCs/>
                <w:sz w:val="20"/>
                <w:szCs w:val="20"/>
              </w:rPr>
              <w:t>6.5.1. Toplumumuzu birleştiren temel değerleri fark eder.</w:t>
            </w:r>
          </w:p>
        </w:tc>
        <w:tc>
          <w:tcPr>
            <w:tcW w:w="1282" w:type="dxa"/>
            <w:gridSpan w:val="2"/>
            <w:vMerge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E57A6" w:rsidRPr="00CB63C3" w:rsidTr="00CB63C3">
        <w:trPr>
          <w:trHeight w:val="343"/>
        </w:trPr>
        <w:tc>
          <w:tcPr>
            <w:tcW w:w="1131" w:type="dxa"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E57A6" w:rsidRPr="00CB63C3" w:rsidRDefault="00CE57A6" w:rsidP="00CB63C3">
            <w:pPr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sz w:val="20"/>
                <w:szCs w:val="20"/>
              </w:rPr>
              <w:t>(14-18 EYLÜL)</w:t>
            </w:r>
          </w:p>
        </w:tc>
        <w:tc>
          <w:tcPr>
            <w:tcW w:w="279" w:type="dxa"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63C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399" w:type="dxa"/>
            <w:shd w:val="clear" w:color="auto" w:fill="FFFFFF" w:themeFill="background1"/>
          </w:tcPr>
          <w:p w:rsidR="00CE57A6" w:rsidRPr="00CB63C3" w:rsidRDefault="00CE57A6" w:rsidP="00CB63C3">
            <w:pPr>
              <w:rPr>
                <w:rFonts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CB63C3">
              <w:rPr>
                <w:rFonts w:cstheme="minorHAnsi"/>
                <w:bCs/>
                <w:color w:val="000000"/>
                <w:sz w:val="20"/>
                <w:szCs w:val="20"/>
                <w:lang w:eastAsia="tr-TR"/>
              </w:rPr>
              <w:t>2. Dinî Bayramlar, Önemli Gün ve Geceler</w:t>
            </w:r>
          </w:p>
        </w:tc>
        <w:tc>
          <w:tcPr>
            <w:tcW w:w="4817" w:type="dxa"/>
            <w:gridSpan w:val="2"/>
            <w:shd w:val="clear" w:color="auto" w:fill="FFFFFF" w:themeFill="background1"/>
          </w:tcPr>
          <w:p w:rsidR="00CE57A6" w:rsidRPr="00CB63C3" w:rsidRDefault="00CE57A6" w:rsidP="00CB63C3">
            <w:pPr>
              <w:rPr>
                <w:rFonts w:cstheme="minorHAnsi"/>
                <w:bCs/>
                <w:sz w:val="20"/>
                <w:szCs w:val="20"/>
              </w:rPr>
            </w:pPr>
            <w:r w:rsidRPr="00CB63C3">
              <w:rPr>
                <w:rFonts w:cstheme="minorHAnsi"/>
                <w:bCs/>
                <w:sz w:val="20"/>
                <w:szCs w:val="20"/>
              </w:rPr>
              <w:t>6.5.2. Dinî bayramların ve önemli gün ve gecelerin toplumsal bütünleşmeye olan katkısını yorumlar</w:t>
            </w:r>
          </w:p>
        </w:tc>
        <w:tc>
          <w:tcPr>
            <w:tcW w:w="1282" w:type="dxa"/>
            <w:gridSpan w:val="2"/>
            <w:vMerge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8" w:type="dxa"/>
            <w:vMerge/>
            <w:shd w:val="clear" w:color="auto" w:fill="FFFFFF" w:themeFill="background1"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E57A6" w:rsidRPr="00CB63C3" w:rsidRDefault="00CE57A6" w:rsidP="00CB63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B4B4E" w:rsidRPr="00CB63C3" w:rsidRDefault="00AB4B4E" w:rsidP="00CB63C3">
      <w:pPr>
        <w:spacing w:after="0" w:line="240" w:lineRule="auto"/>
        <w:rPr>
          <w:b/>
          <w:sz w:val="14"/>
          <w:szCs w:val="14"/>
        </w:rPr>
      </w:pPr>
    </w:p>
    <w:p w:rsidR="00CB63C3" w:rsidRPr="00CB63C3" w:rsidRDefault="00CB63C3" w:rsidP="00CB63C3">
      <w:pPr>
        <w:spacing w:after="0" w:line="240" w:lineRule="auto"/>
        <w:rPr>
          <w:b/>
          <w:sz w:val="14"/>
          <w:szCs w:val="14"/>
        </w:rPr>
      </w:pPr>
    </w:p>
    <w:p w:rsidR="00CB63C3" w:rsidRPr="00CB63C3" w:rsidRDefault="00CB63C3" w:rsidP="00CB63C3">
      <w:pPr>
        <w:pStyle w:val="GvdeMetniGirintisi2"/>
        <w:ind w:left="0" w:firstLine="0"/>
        <w:rPr>
          <w:rFonts w:asciiTheme="minorHAnsi" w:hAnsiTheme="minorHAnsi" w:cstheme="majorBidi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70"/>
        <w:gridCol w:w="4970"/>
      </w:tblGrid>
      <w:tr w:rsidR="00CB63C3" w:rsidRPr="00CB63C3" w:rsidTr="00CB63C3">
        <w:trPr>
          <w:trHeight w:val="900"/>
        </w:trPr>
        <w:tc>
          <w:tcPr>
            <w:tcW w:w="4968" w:type="dxa"/>
          </w:tcPr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b/>
                <w:bCs/>
                <w:color w:val="000000"/>
              </w:rPr>
            </w:pPr>
            <w:r w:rsidRPr="00CB63C3">
              <w:rPr>
                <w:rFonts w:cstheme="majorBidi"/>
                <w:b/>
                <w:bCs/>
                <w:color w:val="000000"/>
              </w:rPr>
              <w:t xml:space="preserve">Huriye HOŞOĞLU </w:t>
            </w:r>
          </w:p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  <w:proofErr w:type="spellStart"/>
            <w:r w:rsidRPr="00CB63C3">
              <w:rPr>
                <w:rFonts w:cstheme="majorBidi"/>
                <w:color w:val="000000"/>
              </w:rPr>
              <w:t>DKAB</w:t>
            </w:r>
            <w:proofErr w:type="spellEnd"/>
            <w:r w:rsidRPr="00CB63C3">
              <w:rPr>
                <w:rFonts w:cstheme="majorBidi"/>
                <w:color w:val="000000"/>
              </w:rPr>
              <w:t xml:space="preserve"> Öğretmeni</w:t>
            </w:r>
          </w:p>
        </w:tc>
        <w:tc>
          <w:tcPr>
            <w:tcW w:w="4970" w:type="dxa"/>
          </w:tcPr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</w:p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</w:p>
        </w:tc>
        <w:tc>
          <w:tcPr>
            <w:tcW w:w="4970" w:type="dxa"/>
          </w:tcPr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b/>
                <w:bCs/>
                <w:color w:val="000000"/>
              </w:rPr>
            </w:pPr>
            <w:r w:rsidRPr="00CB63C3">
              <w:rPr>
                <w:rFonts w:cstheme="majorBidi"/>
                <w:b/>
                <w:bCs/>
                <w:color w:val="000000"/>
              </w:rPr>
              <w:t>Bilal KIRIKKAYA</w:t>
            </w:r>
          </w:p>
          <w:p w:rsidR="00CB63C3" w:rsidRPr="00CB63C3" w:rsidRDefault="00CB63C3" w:rsidP="00CB63C3">
            <w:pPr>
              <w:spacing w:after="0" w:line="240" w:lineRule="auto"/>
              <w:jc w:val="center"/>
              <w:rPr>
                <w:rFonts w:cstheme="majorBidi"/>
                <w:color w:val="000000"/>
              </w:rPr>
            </w:pPr>
            <w:proofErr w:type="spellStart"/>
            <w:r w:rsidRPr="00CB63C3">
              <w:rPr>
                <w:rFonts w:cstheme="majorBidi"/>
                <w:color w:val="000000"/>
              </w:rPr>
              <w:t>DKAB</w:t>
            </w:r>
            <w:proofErr w:type="spellEnd"/>
            <w:r w:rsidRPr="00CB63C3">
              <w:rPr>
                <w:rFonts w:cstheme="majorBidi"/>
                <w:color w:val="000000"/>
              </w:rPr>
              <w:t xml:space="preserve"> Öğretmeni</w:t>
            </w:r>
          </w:p>
        </w:tc>
      </w:tr>
    </w:tbl>
    <w:p w:rsidR="00CB63C3" w:rsidRPr="00CB63C3" w:rsidRDefault="00CB63C3" w:rsidP="00CB63C3">
      <w:pPr>
        <w:spacing w:after="0" w:line="240" w:lineRule="auto"/>
        <w:jc w:val="both"/>
        <w:rPr>
          <w:rFonts w:cstheme="majorBidi"/>
          <w:color w:val="000000"/>
        </w:rPr>
      </w:pPr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color w:val="000000"/>
        </w:rPr>
      </w:pPr>
      <w:r w:rsidRPr="00CB63C3">
        <w:rPr>
          <w:rFonts w:cstheme="majorBidi"/>
          <w:color w:val="000000"/>
        </w:rPr>
        <w:t>UYGUNDUR</w:t>
      </w:r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color w:val="000000"/>
        </w:rPr>
      </w:pPr>
      <w:r>
        <w:rPr>
          <w:rFonts w:cstheme="majorBidi"/>
          <w:color w:val="000000"/>
        </w:rPr>
        <w:t>24</w:t>
      </w:r>
      <w:r w:rsidRPr="00CB63C3">
        <w:rPr>
          <w:rFonts w:cstheme="majorBidi"/>
          <w:color w:val="000000"/>
        </w:rPr>
        <w:t>/ 0</w:t>
      </w:r>
      <w:r>
        <w:rPr>
          <w:rFonts w:cstheme="majorBidi"/>
          <w:color w:val="000000"/>
        </w:rPr>
        <w:t>6</w:t>
      </w:r>
      <w:r w:rsidRPr="00CB63C3">
        <w:rPr>
          <w:rFonts w:cstheme="majorBidi"/>
          <w:color w:val="000000"/>
        </w:rPr>
        <w:t xml:space="preserve"> /2020</w:t>
      </w:r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b/>
          <w:bCs/>
          <w:color w:val="000000"/>
        </w:rPr>
      </w:pPr>
      <w:r w:rsidRPr="00CB63C3">
        <w:rPr>
          <w:rFonts w:cstheme="majorBidi"/>
          <w:b/>
          <w:bCs/>
          <w:color w:val="000000"/>
        </w:rPr>
        <w:t>Bağdagül GÜRBÜZ</w:t>
      </w:r>
      <w:bookmarkStart w:id="0" w:name="_GoBack"/>
      <w:bookmarkEnd w:id="0"/>
    </w:p>
    <w:p w:rsidR="00CB63C3" w:rsidRPr="00CB63C3" w:rsidRDefault="00CB63C3" w:rsidP="00CB63C3">
      <w:pPr>
        <w:spacing w:after="0" w:line="240" w:lineRule="auto"/>
        <w:jc w:val="center"/>
        <w:rPr>
          <w:rFonts w:cstheme="majorBidi"/>
          <w:color w:val="000000"/>
        </w:rPr>
      </w:pPr>
      <w:r w:rsidRPr="00CB63C3">
        <w:rPr>
          <w:rFonts w:cstheme="majorBidi"/>
          <w:color w:val="000000"/>
        </w:rPr>
        <w:t>Okul Müdürü</w:t>
      </w:r>
    </w:p>
    <w:p w:rsidR="00CB63C3" w:rsidRPr="00CB63C3" w:rsidRDefault="00CB63C3" w:rsidP="00CB63C3">
      <w:pPr>
        <w:pStyle w:val="GvdeMetniGirintisi2"/>
        <w:ind w:left="0" w:firstLine="0"/>
        <w:jc w:val="center"/>
        <w:rPr>
          <w:rFonts w:asciiTheme="minorHAnsi" w:hAnsiTheme="minorHAnsi" w:cstheme="majorBidi"/>
          <w:b/>
          <w:sz w:val="24"/>
          <w:szCs w:val="24"/>
        </w:rPr>
      </w:pPr>
    </w:p>
    <w:p w:rsidR="00CB63C3" w:rsidRPr="00CB63C3" w:rsidRDefault="00CB63C3" w:rsidP="00CB63C3">
      <w:pPr>
        <w:spacing w:after="0" w:line="240" w:lineRule="auto"/>
        <w:rPr>
          <w:b/>
          <w:sz w:val="14"/>
          <w:szCs w:val="14"/>
        </w:rPr>
      </w:pPr>
    </w:p>
    <w:sectPr w:rsidR="00CB63C3" w:rsidRPr="00CB63C3" w:rsidSect="00A92181">
      <w:headerReference w:type="default" r:id="rId8"/>
      <w:pgSz w:w="16838" w:h="11906" w:orient="landscape"/>
      <w:pgMar w:top="851" w:right="851" w:bottom="426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9F0" w:rsidRDefault="00DD19F0" w:rsidP="000161D9">
      <w:pPr>
        <w:spacing w:after="0" w:line="240" w:lineRule="auto"/>
      </w:pPr>
      <w:r>
        <w:separator/>
      </w:r>
    </w:p>
  </w:endnote>
  <w:endnote w:type="continuationSeparator" w:id="0">
    <w:p w:rsidR="00DD19F0" w:rsidRDefault="00DD19F0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9F0" w:rsidRDefault="00DD19F0" w:rsidP="000161D9">
      <w:pPr>
        <w:spacing w:after="0" w:line="240" w:lineRule="auto"/>
      </w:pPr>
      <w:r>
        <w:separator/>
      </w:r>
    </w:p>
  </w:footnote>
  <w:footnote w:type="continuationSeparator" w:id="0">
    <w:p w:rsidR="00DD19F0" w:rsidRDefault="00DD19F0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42"/>
    <w:rsid w:val="000161D9"/>
    <w:rsid w:val="00082DD7"/>
    <w:rsid w:val="000C16E2"/>
    <w:rsid w:val="000D35BD"/>
    <w:rsid w:val="000E3CE4"/>
    <w:rsid w:val="0013612F"/>
    <w:rsid w:val="00155669"/>
    <w:rsid w:val="001C282E"/>
    <w:rsid w:val="001D3986"/>
    <w:rsid w:val="001F7382"/>
    <w:rsid w:val="002122D1"/>
    <w:rsid w:val="00242465"/>
    <w:rsid w:val="002A3988"/>
    <w:rsid w:val="00301A8C"/>
    <w:rsid w:val="003212F9"/>
    <w:rsid w:val="003632FE"/>
    <w:rsid w:val="00484DD2"/>
    <w:rsid w:val="004C0D6B"/>
    <w:rsid w:val="005227DB"/>
    <w:rsid w:val="00584D42"/>
    <w:rsid w:val="00596741"/>
    <w:rsid w:val="00612FE3"/>
    <w:rsid w:val="00637CA0"/>
    <w:rsid w:val="00682171"/>
    <w:rsid w:val="006C02B3"/>
    <w:rsid w:val="006C4ED0"/>
    <w:rsid w:val="006C63FD"/>
    <w:rsid w:val="007440AC"/>
    <w:rsid w:val="00754071"/>
    <w:rsid w:val="007C6501"/>
    <w:rsid w:val="00903077"/>
    <w:rsid w:val="00945E5E"/>
    <w:rsid w:val="00995399"/>
    <w:rsid w:val="009D30CA"/>
    <w:rsid w:val="009D5465"/>
    <w:rsid w:val="009D7755"/>
    <w:rsid w:val="009F7E92"/>
    <w:rsid w:val="00A30F6D"/>
    <w:rsid w:val="00A33E74"/>
    <w:rsid w:val="00A37AA1"/>
    <w:rsid w:val="00A460A6"/>
    <w:rsid w:val="00A92181"/>
    <w:rsid w:val="00AB3964"/>
    <w:rsid w:val="00AB4B4E"/>
    <w:rsid w:val="00AB60AE"/>
    <w:rsid w:val="00AE35B4"/>
    <w:rsid w:val="00AF4E19"/>
    <w:rsid w:val="00B66BA9"/>
    <w:rsid w:val="00B70D44"/>
    <w:rsid w:val="00B73ED9"/>
    <w:rsid w:val="00BA0052"/>
    <w:rsid w:val="00BA00C5"/>
    <w:rsid w:val="00BC4182"/>
    <w:rsid w:val="00BD7504"/>
    <w:rsid w:val="00C17FD4"/>
    <w:rsid w:val="00C30776"/>
    <w:rsid w:val="00CA674D"/>
    <w:rsid w:val="00CB63C3"/>
    <w:rsid w:val="00CE57A6"/>
    <w:rsid w:val="00D55592"/>
    <w:rsid w:val="00DD19F0"/>
    <w:rsid w:val="00DD3DBD"/>
    <w:rsid w:val="00E04935"/>
    <w:rsid w:val="00E61C93"/>
    <w:rsid w:val="00E65914"/>
    <w:rsid w:val="00EF0562"/>
    <w:rsid w:val="00F166BE"/>
    <w:rsid w:val="00F34518"/>
    <w:rsid w:val="00F57784"/>
    <w:rsid w:val="00F65FA6"/>
    <w:rsid w:val="00F74595"/>
    <w:rsid w:val="00F824D4"/>
    <w:rsid w:val="00FA02E8"/>
    <w:rsid w:val="00FA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CD4AA"/>
  <w15:docId w15:val="{CBB5806B-FF28-634E-AA3B-3A4CE273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Girintisi2">
    <w:name w:val="Body Text Indent 2"/>
    <w:basedOn w:val="Normal"/>
    <w:link w:val="GvdeMetniGirintisi2Char"/>
    <w:rsid w:val="00CB63C3"/>
    <w:pPr>
      <w:tabs>
        <w:tab w:val="left" w:pos="8364"/>
      </w:tabs>
      <w:spacing w:after="0" w:line="240" w:lineRule="auto"/>
      <w:ind w:left="-284" w:firstLine="142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CB63C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47031E1-F8E2-499E-9189-D0C955FD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2020-06-22T09:08:00Z</dcterms:created>
  <dcterms:modified xsi:type="dcterms:W3CDTF">2020-06-22T09:16:00Z</dcterms:modified>
  <cp:category>https://www.sorubak.com</cp:category>
</cp:coreProperties>
</file>