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345"/>
        <w:tblW w:w="10207"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left w:w="70" w:type="dxa"/>
          <w:right w:w="70" w:type="dxa"/>
        </w:tblCellMar>
        <w:tblLook w:val="0000"/>
      </w:tblPr>
      <w:tblGrid>
        <w:gridCol w:w="10207"/>
      </w:tblGrid>
      <w:tr w:rsidR="00EA4B11" w:rsidRPr="002F28A3" w:rsidTr="00EA4B11">
        <w:trPr>
          <w:trHeight w:val="468"/>
        </w:trPr>
        <w:tc>
          <w:tcPr>
            <w:tcW w:w="10207" w:type="dxa"/>
          </w:tcPr>
          <w:p w:rsidR="00EA4B11" w:rsidRPr="002F28A3" w:rsidRDefault="00EA4B11" w:rsidP="002F28A3">
            <w:pPr>
              <w:pStyle w:val="AralkYok"/>
              <w:rPr>
                <w:b/>
                <w:color w:val="984806" w:themeColor="accent6" w:themeShade="80"/>
                <w:sz w:val="24"/>
                <w:szCs w:val="24"/>
              </w:rPr>
            </w:pPr>
            <w:r w:rsidRPr="002F28A3">
              <w:rPr>
                <w:b/>
                <w:color w:val="984806" w:themeColor="accent6" w:themeShade="80"/>
                <w:sz w:val="24"/>
                <w:szCs w:val="24"/>
              </w:rPr>
              <w:t xml:space="preserve">1- </w:t>
            </w:r>
            <w:r w:rsidRPr="002F28A3">
              <w:rPr>
                <w:rFonts w:ascii="Calibri" w:eastAsia="Calibri" w:hAnsi="Calibri" w:cs="Times New Roman"/>
                <w:b/>
                <w:color w:val="984806"/>
                <w:sz w:val="24"/>
                <w:szCs w:val="24"/>
              </w:rPr>
              <w:t>İnsanların ortak yönlerini yazınız.</w:t>
            </w:r>
          </w:p>
        </w:tc>
      </w:tr>
      <w:tr w:rsidR="00EA4B11" w:rsidRPr="002F28A3" w:rsidTr="00EA4B11">
        <w:trPr>
          <w:trHeight w:val="407"/>
        </w:trPr>
        <w:tc>
          <w:tcPr>
            <w:tcW w:w="10207" w:type="dxa"/>
          </w:tcPr>
          <w:p w:rsidR="00EA4B11" w:rsidRPr="002F28A3" w:rsidRDefault="00EA4B11" w:rsidP="002F28A3">
            <w:pPr>
              <w:pStyle w:val="AralkYok"/>
              <w:rPr>
                <w:sz w:val="24"/>
                <w:szCs w:val="24"/>
              </w:rPr>
            </w:pPr>
            <w:r w:rsidRPr="002F28A3">
              <w:rPr>
                <w:rFonts w:ascii="Calibri" w:eastAsia="Calibri" w:hAnsi="Calibri" w:cs="Times New Roman"/>
                <w:sz w:val="24"/>
                <w:szCs w:val="24"/>
              </w:rPr>
              <w:t>İnsanların pek çok ortak özelliği vardır.</w:t>
            </w:r>
          </w:p>
        </w:tc>
      </w:tr>
      <w:tr w:rsidR="00EA4B11" w:rsidRPr="002F28A3" w:rsidTr="00EA4B11">
        <w:trPr>
          <w:trHeight w:val="407"/>
        </w:trPr>
        <w:tc>
          <w:tcPr>
            <w:tcW w:w="10207" w:type="dxa"/>
          </w:tcPr>
          <w:p w:rsidR="00EA4B11" w:rsidRPr="002F28A3" w:rsidRDefault="00EA4B11" w:rsidP="002F28A3">
            <w:pPr>
              <w:pStyle w:val="AralkYok"/>
              <w:rPr>
                <w:sz w:val="24"/>
                <w:szCs w:val="24"/>
              </w:rPr>
            </w:pPr>
            <w:r w:rsidRPr="002F28A3">
              <w:rPr>
                <w:rFonts w:ascii="Calibri" w:eastAsia="Calibri" w:hAnsi="Calibri" w:cs="Times New Roman"/>
                <w:sz w:val="24"/>
                <w:szCs w:val="24"/>
              </w:rPr>
              <w:t>Hepimiz düşünür, sorgular ve fikir üretiriz</w:t>
            </w:r>
          </w:p>
        </w:tc>
      </w:tr>
      <w:tr w:rsidR="00EA4B11" w:rsidRPr="002F28A3" w:rsidTr="00EA4B11">
        <w:trPr>
          <w:trHeight w:val="407"/>
        </w:trPr>
        <w:tc>
          <w:tcPr>
            <w:tcW w:w="10207" w:type="dxa"/>
          </w:tcPr>
          <w:p w:rsidR="00EA4B11" w:rsidRPr="002F28A3" w:rsidRDefault="00EA4B11" w:rsidP="002F28A3">
            <w:pPr>
              <w:pStyle w:val="AralkYok"/>
              <w:rPr>
                <w:sz w:val="24"/>
                <w:szCs w:val="24"/>
              </w:rPr>
            </w:pPr>
            <w:r w:rsidRPr="002F28A3">
              <w:rPr>
                <w:rFonts w:ascii="Calibri" w:eastAsia="Calibri" w:hAnsi="Calibri" w:cs="Times New Roman"/>
                <w:sz w:val="24"/>
                <w:szCs w:val="24"/>
              </w:rPr>
              <w:t>Sevmek, mutlu olmak, üzülmek gibi duygular taşırız.</w:t>
            </w:r>
          </w:p>
        </w:tc>
      </w:tr>
      <w:tr w:rsidR="00EA4B11" w:rsidRPr="002F28A3" w:rsidTr="00EA4B11">
        <w:trPr>
          <w:trHeight w:val="407"/>
        </w:trPr>
        <w:tc>
          <w:tcPr>
            <w:tcW w:w="10207" w:type="dxa"/>
          </w:tcPr>
          <w:p w:rsidR="00EA4B11" w:rsidRPr="002F28A3" w:rsidRDefault="00EA4B11" w:rsidP="002F28A3">
            <w:pPr>
              <w:pStyle w:val="AralkYok"/>
              <w:rPr>
                <w:sz w:val="24"/>
                <w:szCs w:val="24"/>
              </w:rPr>
            </w:pPr>
            <w:r w:rsidRPr="002F28A3">
              <w:rPr>
                <w:rFonts w:ascii="Calibri" w:eastAsia="Calibri" w:hAnsi="Calibri" w:cs="Times New Roman"/>
                <w:sz w:val="24"/>
                <w:szCs w:val="24"/>
              </w:rPr>
              <w:t>Konuşuruz , besleniriz</w:t>
            </w:r>
            <w:r w:rsidR="00925DFB">
              <w:rPr>
                <w:sz w:val="24"/>
                <w:szCs w:val="24"/>
              </w:rPr>
              <w:t>.</w:t>
            </w:r>
          </w:p>
        </w:tc>
      </w:tr>
    </w:tbl>
    <w:p w:rsidR="00EA4B11" w:rsidRDefault="00EA4B11" w:rsidP="00585654">
      <w:pPr>
        <w:pStyle w:val="AralkYok"/>
      </w:pPr>
    </w:p>
    <w:tbl>
      <w:tblPr>
        <w:tblpPr w:leftFromText="141" w:rightFromText="141" w:vertAnchor="text" w:horzAnchor="margin" w:tblpXSpec="center" w:tblpY="135"/>
        <w:tblOverlap w:val="never"/>
        <w:tblW w:w="10135"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CellMar>
          <w:left w:w="70" w:type="dxa"/>
          <w:right w:w="70" w:type="dxa"/>
        </w:tblCellMar>
        <w:tblLook w:val="0000"/>
      </w:tblPr>
      <w:tblGrid>
        <w:gridCol w:w="10135"/>
      </w:tblGrid>
      <w:tr w:rsidR="00EA4B11" w:rsidRPr="00E71AC9" w:rsidTr="00EA4B11">
        <w:trPr>
          <w:trHeight w:val="516"/>
        </w:trPr>
        <w:tc>
          <w:tcPr>
            <w:tcW w:w="10135" w:type="dxa"/>
          </w:tcPr>
          <w:p w:rsidR="00EA4B11" w:rsidRPr="00E71AC9" w:rsidRDefault="00EA4B11" w:rsidP="00EA4B11">
            <w:pPr>
              <w:pStyle w:val="AralkYok"/>
              <w:rPr>
                <w:rFonts w:cstheme="minorHAnsi"/>
                <w:b/>
                <w:color w:val="FF0066"/>
                <w:sz w:val="24"/>
                <w:szCs w:val="24"/>
              </w:rPr>
            </w:pPr>
            <w:r w:rsidRPr="00E71AC9">
              <w:rPr>
                <w:rFonts w:cstheme="minorHAnsi"/>
                <w:b/>
                <w:color w:val="FF0066"/>
                <w:sz w:val="24"/>
                <w:szCs w:val="24"/>
              </w:rPr>
              <w:t xml:space="preserve">2 - </w:t>
            </w:r>
            <w:r w:rsidRPr="00E71AC9">
              <w:rPr>
                <w:rFonts w:ascii="Calibri" w:eastAsia="Calibri" w:hAnsi="Calibri" w:cs="Calibri"/>
                <w:b/>
                <w:color w:val="FF0066"/>
                <w:sz w:val="24"/>
                <w:szCs w:val="24"/>
              </w:rPr>
              <w:t xml:space="preserve">İnsanların </w:t>
            </w:r>
            <w:r w:rsidRPr="00E71AC9">
              <w:rPr>
                <w:rFonts w:cstheme="minorHAnsi"/>
                <w:b/>
                <w:color w:val="FF0066"/>
                <w:sz w:val="24"/>
                <w:szCs w:val="24"/>
              </w:rPr>
              <w:t xml:space="preserve">farklı </w:t>
            </w:r>
            <w:r w:rsidRPr="00E71AC9">
              <w:rPr>
                <w:rFonts w:ascii="Calibri" w:eastAsia="Calibri" w:hAnsi="Calibri" w:cs="Calibri"/>
                <w:b/>
                <w:color w:val="FF0066"/>
                <w:sz w:val="24"/>
                <w:szCs w:val="24"/>
              </w:rPr>
              <w:t>yönlerini yazınız.</w:t>
            </w:r>
            <w:r w:rsidRPr="00E71AC9">
              <w:rPr>
                <w:rFonts w:eastAsia="Calibri" w:cstheme="minorHAnsi"/>
                <w:b/>
                <w:color w:val="FF0066"/>
                <w:sz w:val="24"/>
                <w:szCs w:val="24"/>
              </w:rPr>
              <w:t>.</w:t>
            </w:r>
          </w:p>
        </w:tc>
      </w:tr>
      <w:tr w:rsidR="00EA4B11" w:rsidRPr="00E71AC9" w:rsidTr="00EA4B11">
        <w:trPr>
          <w:trHeight w:val="452"/>
        </w:trPr>
        <w:tc>
          <w:tcPr>
            <w:tcW w:w="10135" w:type="dxa"/>
          </w:tcPr>
          <w:p w:rsidR="00EA4B11" w:rsidRPr="00E71AC9" w:rsidRDefault="00EA4B11" w:rsidP="00EA4B11">
            <w:pPr>
              <w:pStyle w:val="AralkYok"/>
              <w:rPr>
                <w:rFonts w:cstheme="minorHAnsi"/>
                <w:sz w:val="24"/>
                <w:szCs w:val="24"/>
              </w:rPr>
            </w:pPr>
            <w:r w:rsidRPr="00E71AC9">
              <w:rPr>
                <w:rFonts w:ascii="Calibri" w:eastAsia="Calibri" w:hAnsi="Calibri" w:cs="Calibri"/>
                <w:sz w:val="24"/>
                <w:szCs w:val="24"/>
              </w:rPr>
              <w:t xml:space="preserve">Farklı yönlerimiz ise düşünce biçimimiz, fikirlerimiz, tercihlerimiz, yaşam şeklimiz, zevklerimiz, ilgi ve yeteneklerimiz , fiziksel  özelliklerimizdir.                                                                   </w:t>
            </w:r>
          </w:p>
        </w:tc>
      </w:tr>
      <w:tr w:rsidR="00EA4B11" w:rsidRPr="00E71AC9" w:rsidTr="00EA4B11">
        <w:trPr>
          <w:trHeight w:val="416"/>
        </w:trPr>
        <w:tc>
          <w:tcPr>
            <w:tcW w:w="10135" w:type="dxa"/>
          </w:tcPr>
          <w:p w:rsidR="00EA4B11" w:rsidRPr="00E71AC9" w:rsidRDefault="00EA4B11" w:rsidP="00EA4B11">
            <w:pPr>
              <w:pStyle w:val="AralkYok"/>
              <w:rPr>
                <w:rFonts w:cstheme="minorHAnsi"/>
                <w:sz w:val="24"/>
                <w:szCs w:val="24"/>
              </w:rPr>
            </w:pPr>
            <w:r w:rsidRPr="00E71AC9">
              <w:rPr>
                <w:rFonts w:ascii="Calibri" w:eastAsia="Calibri" w:hAnsi="Calibri" w:cs="Calibri"/>
                <w:sz w:val="24"/>
                <w:szCs w:val="24"/>
              </w:rPr>
              <w:t xml:space="preserve">Farklılıklarımızın olması insan oluşumuzun doğal bir sonucudur.                                                                  </w:t>
            </w:r>
          </w:p>
        </w:tc>
      </w:tr>
      <w:tr w:rsidR="00EA4B11" w:rsidRPr="00E71AC9" w:rsidTr="00EA4B11">
        <w:trPr>
          <w:trHeight w:val="422"/>
        </w:trPr>
        <w:tc>
          <w:tcPr>
            <w:tcW w:w="10135" w:type="dxa"/>
          </w:tcPr>
          <w:p w:rsidR="00EA4B11" w:rsidRPr="00E71AC9" w:rsidRDefault="00EA4B11" w:rsidP="00EA4B11">
            <w:pPr>
              <w:pStyle w:val="AralkYok"/>
              <w:rPr>
                <w:rFonts w:cstheme="minorHAnsi"/>
                <w:sz w:val="24"/>
                <w:szCs w:val="24"/>
              </w:rPr>
            </w:pPr>
            <w:r w:rsidRPr="00E71AC9">
              <w:rPr>
                <w:rFonts w:ascii="Calibri" w:eastAsia="Calibri" w:hAnsi="Calibri" w:cs="Calibri"/>
                <w:sz w:val="24"/>
                <w:szCs w:val="24"/>
              </w:rPr>
              <w:t>Farklılıklarımız kimi zaman farklı haklara sahip olmayı da gerektirir</w:t>
            </w:r>
          </w:p>
        </w:tc>
      </w:tr>
    </w:tbl>
    <w:p w:rsidR="00EA4B11" w:rsidRPr="00EA4B11" w:rsidRDefault="00EA4B11" w:rsidP="002F28A3">
      <w:pPr>
        <w:pStyle w:val="AralkYok"/>
      </w:pPr>
    </w:p>
    <w:tbl>
      <w:tblPr>
        <w:tblpPr w:leftFromText="141" w:rightFromText="141" w:vertAnchor="text" w:horzAnchor="margin" w:tblpXSpec="center" w:tblpY="-51"/>
        <w:tblW w:w="10224" w:type="dxa"/>
        <w:tblBorders>
          <w:top w:val="single" w:sz="4" w:space="0" w:color="FF0066"/>
          <w:left w:val="single" w:sz="4" w:space="0" w:color="FF0066"/>
          <w:bottom w:val="single" w:sz="4" w:space="0" w:color="FF0066"/>
          <w:right w:val="single" w:sz="4" w:space="0" w:color="FF0066"/>
          <w:insideH w:val="single" w:sz="4" w:space="0" w:color="FF0066"/>
          <w:insideV w:val="single" w:sz="4" w:space="0" w:color="FF0066"/>
        </w:tblBorders>
        <w:tblCellMar>
          <w:left w:w="70" w:type="dxa"/>
          <w:right w:w="70" w:type="dxa"/>
        </w:tblCellMar>
        <w:tblLook w:val="0000"/>
      </w:tblPr>
      <w:tblGrid>
        <w:gridCol w:w="10224"/>
      </w:tblGrid>
      <w:tr w:rsidR="00EA4B11" w:rsidRPr="002F28A3" w:rsidTr="00EA4B11">
        <w:trPr>
          <w:trHeight w:val="419"/>
        </w:trPr>
        <w:tc>
          <w:tcPr>
            <w:tcW w:w="10224" w:type="dxa"/>
          </w:tcPr>
          <w:p w:rsidR="00EA4B11" w:rsidRPr="002F28A3" w:rsidRDefault="00EA4B11" w:rsidP="002F28A3">
            <w:pPr>
              <w:pStyle w:val="AralkYok"/>
              <w:rPr>
                <w:b/>
                <w:color w:val="FF0066"/>
                <w:sz w:val="24"/>
                <w:szCs w:val="24"/>
              </w:rPr>
            </w:pPr>
            <w:r w:rsidRPr="002F28A3">
              <w:rPr>
                <w:rFonts w:cstheme="minorHAnsi"/>
                <w:b/>
                <w:color w:val="FF0066"/>
                <w:sz w:val="24"/>
                <w:szCs w:val="24"/>
              </w:rPr>
              <w:t>3-</w:t>
            </w:r>
            <w:r w:rsidRPr="002F28A3">
              <w:rPr>
                <w:b/>
                <w:color w:val="FF0066"/>
                <w:sz w:val="24"/>
                <w:szCs w:val="24"/>
              </w:rPr>
              <w:t xml:space="preserve"> Özel gereksinimi olan bireyler için neler yapılmalıdır?</w:t>
            </w:r>
          </w:p>
        </w:tc>
      </w:tr>
      <w:tr w:rsidR="00EA4B11" w:rsidRPr="002F28A3" w:rsidTr="00EA4B11">
        <w:trPr>
          <w:trHeight w:val="423"/>
        </w:trPr>
        <w:tc>
          <w:tcPr>
            <w:tcW w:w="10224" w:type="dxa"/>
          </w:tcPr>
          <w:p w:rsidR="00EA4B11" w:rsidRPr="002F28A3" w:rsidRDefault="00EA4B11" w:rsidP="002F28A3">
            <w:pPr>
              <w:pStyle w:val="AralkYok"/>
              <w:rPr>
                <w:sz w:val="24"/>
                <w:szCs w:val="24"/>
              </w:rPr>
            </w:pPr>
            <w:r w:rsidRPr="002F28A3">
              <w:rPr>
                <w:sz w:val="24"/>
                <w:szCs w:val="24"/>
              </w:rPr>
              <w:t>Özel gereksinimi olan bireylerin hayatın içinde daha etkin yer alabilmeleri için çeşitli düzenlemeler</w:t>
            </w:r>
          </w:p>
          <w:p w:rsidR="00EA4B11" w:rsidRPr="002F28A3" w:rsidRDefault="00EA4B11" w:rsidP="002F28A3">
            <w:pPr>
              <w:pStyle w:val="AralkYok"/>
              <w:rPr>
                <w:sz w:val="24"/>
                <w:szCs w:val="24"/>
              </w:rPr>
            </w:pPr>
            <w:r w:rsidRPr="002F28A3">
              <w:rPr>
                <w:sz w:val="24"/>
                <w:szCs w:val="24"/>
              </w:rPr>
              <w:t>yapılmalıdır.</w:t>
            </w:r>
          </w:p>
        </w:tc>
      </w:tr>
      <w:tr w:rsidR="00EA4B11" w:rsidRPr="002F28A3" w:rsidTr="00EA4B11">
        <w:trPr>
          <w:trHeight w:val="415"/>
        </w:trPr>
        <w:tc>
          <w:tcPr>
            <w:tcW w:w="10224" w:type="dxa"/>
          </w:tcPr>
          <w:p w:rsidR="00EA4B11" w:rsidRPr="002F28A3" w:rsidRDefault="00EA4B11" w:rsidP="002F28A3">
            <w:pPr>
              <w:pStyle w:val="AralkYok"/>
              <w:rPr>
                <w:rFonts w:ascii="Calibri" w:hAnsi="Calibri"/>
                <w:sz w:val="24"/>
                <w:szCs w:val="24"/>
              </w:rPr>
            </w:pPr>
            <w:r w:rsidRPr="002F28A3">
              <w:rPr>
                <w:sz w:val="24"/>
                <w:szCs w:val="24"/>
              </w:rPr>
              <w:t>Bir başkasının yardımına ihtiyaç duymadan okula, sinemaya, tiyatroya, parka kolaylıkla gidebilmeleri için olanaklar sağlanmalıdır.</w:t>
            </w:r>
          </w:p>
        </w:tc>
      </w:tr>
      <w:tr w:rsidR="00EA4B11" w:rsidRPr="002F28A3" w:rsidTr="00EA4B11">
        <w:trPr>
          <w:trHeight w:val="406"/>
        </w:trPr>
        <w:tc>
          <w:tcPr>
            <w:tcW w:w="10224" w:type="dxa"/>
          </w:tcPr>
          <w:p w:rsidR="00EA4B11" w:rsidRPr="002F28A3" w:rsidRDefault="00EA4B11" w:rsidP="002F28A3">
            <w:pPr>
              <w:pStyle w:val="AralkYok"/>
              <w:rPr>
                <w:rFonts w:ascii="Arial Narrow" w:hAnsi="Arial Narrow"/>
                <w:sz w:val="24"/>
                <w:szCs w:val="24"/>
              </w:rPr>
            </w:pPr>
            <w:r w:rsidRPr="002F28A3">
              <w:rPr>
                <w:rFonts w:ascii="Calibri" w:eastAsia="Calibri" w:hAnsi="Calibri"/>
                <w:sz w:val="24"/>
                <w:szCs w:val="24"/>
              </w:rPr>
              <w:t>Özel gereksinimleri olan bireylerin toplum dışına itilmesini önlemek gereklidir.</w:t>
            </w:r>
          </w:p>
        </w:tc>
      </w:tr>
      <w:tr w:rsidR="00EA4B11" w:rsidRPr="002F28A3" w:rsidTr="00EA4B11">
        <w:trPr>
          <w:trHeight w:val="406"/>
        </w:trPr>
        <w:tc>
          <w:tcPr>
            <w:tcW w:w="10224" w:type="dxa"/>
          </w:tcPr>
          <w:p w:rsidR="00EA4B11" w:rsidRPr="002F28A3" w:rsidRDefault="00EA4B11" w:rsidP="002F28A3">
            <w:pPr>
              <w:pStyle w:val="AralkYok"/>
              <w:rPr>
                <w:rFonts w:ascii="Calibri" w:eastAsia="Calibri" w:hAnsi="Calibri"/>
                <w:sz w:val="24"/>
                <w:szCs w:val="24"/>
              </w:rPr>
            </w:pPr>
            <w:r w:rsidRPr="002F28A3">
              <w:rPr>
                <w:rFonts w:ascii="Calibri" w:eastAsia="Calibri" w:hAnsi="Calibri"/>
                <w:sz w:val="24"/>
                <w:szCs w:val="24"/>
              </w:rPr>
              <w:t>Eğitimleri sağlanarak iş hayatına katılmaları sağlanmalıdır.</w:t>
            </w:r>
          </w:p>
        </w:tc>
      </w:tr>
    </w:tbl>
    <w:tbl>
      <w:tblPr>
        <w:tblpPr w:leftFromText="141" w:rightFromText="141" w:vertAnchor="text" w:horzAnchor="margin" w:tblpXSpec="center" w:tblpY="106"/>
        <w:tblW w:w="1021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tblPr>
      <w:tblGrid>
        <w:gridCol w:w="10212"/>
      </w:tblGrid>
      <w:tr w:rsidR="00EA4B11" w:rsidRPr="002F28A3" w:rsidTr="00EA4B11">
        <w:trPr>
          <w:trHeight w:val="556"/>
        </w:trPr>
        <w:tc>
          <w:tcPr>
            <w:tcW w:w="10212" w:type="dxa"/>
          </w:tcPr>
          <w:p w:rsidR="00EA4B11" w:rsidRPr="002F28A3" w:rsidRDefault="00EA4B11" w:rsidP="002F28A3">
            <w:pPr>
              <w:pStyle w:val="AralkYok"/>
              <w:rPr>
                <w:b/>
                <w:color w:val="C00000"/>
                <w:sz w:val="24"/>
                <w:szCs w:val="24"/>
              </w:rPr>
            </w:pPr>
            <w:r w:rsidRPr="002F28A3">
              <w:rPr>
                <w:b/>
                <w:color w:val="C00000"/>
                <w:sz w:val="24"/>
                <w:szCs w:val="24"/>
              </w:rPr>
              <w:t>4 -</w:t>
            </w:r>
            <w:r w:rsidRPr="002F28A3">
              <w:rPr>
                <w:rFonts w:ascii="Calibri" w:eastAsia="Calibri" w:hAnsi="Calibri" w:cs="Times New Roman"/>
                <w:b/>
                <w:color w:val="C00000"/>
                <w:sz w:val="24"/>
                <w:szCs w:val="24"/>
              </w:rPr>
              <w:t>Bütün  insanların  ilgileri , düşünceleri  ve zevkleri aynı  özelliklere  sahip  olsaydı ne olurdu ?</w:t>
            </w:r>
          </w:p>
        </w:tc>
      </w:tr>
      <w:tr w:rsidR="00EA4B11" w:rsidRPr="002F28A3" w:rsidTr="00EA4B11">
        <w:trPr>
          <w:trHeight w:val="516"/>
        </w:trPr>
        <w:tc>
          <w:tcPr>
            <w:tcW w:w="10212" w:type="dxa"/>
          </w:tcPr>
          <w:p w:rsidR="00EA4B11" w:rsidRPr="002F28A3" w:rsidRDefault="002F28A3" w:rsidP="002F28A3">
            <w:pPr>
              <w:pStyle w:val="AralkYok"/>
              <w:tabs>
                <w:tab w:val="center" w:pos="5036"/>
              </w:tabs>
              <w:rPr>
                <w:sz w:val="24"/>
                <w:szCs w:val="24"/>
              </w:rPr>
            </w:pPr>
            <w:r>
              <w:rPr>
                <w:sz w:val="24"/>
                <w:szCs w:val="24"/>
              </w:rPr>
              <w:t>1.</w:t>
            </w:r>
            <w:r w:rsidR="00EA4B11" w:rsidRPr="002F28A3">
              <w:rPr>
                <w:rFonts w:ascii="Calibri" w:eastAsia="Calibri" w:hAnsi="Calibri" w:cs="Times New Roman"/>
                <w:sz w:val="24"/>
                <w:szCs w:val="24"/>
              </w:rPr>
              <w:t xml:space="preserve">Sorunlarımızı çözemezdik </w:t>
            </w:r>
            <w:r>
              <w:rPr>
                <w:sz w:val="24"/>
                <w:szCs w:val="24"/>
              </w:rPr>
              <w:tab/>
              <w:t xml:space="preserve">                                         2.</w:t>
            </w:r>
            <w:r w:rsidRPr="002F28A3">
              <w:rPr>
                <w:sz w:val="24"/>
                <w:szCs w:val="24"/>
              </w:rPr>
              <w:t xml:space="preserve"> Uygarlık ve sanat gelişmezdi.</w:t>
            </w:r>
          </w:p>
        </w:tc>
      </w:tr>
      <w:tr w:rsidR="00EA4B11" w:rsidRPr="002F28A3" w:rsidTr="00EA4B11">
        <w:trPr>
          <w:trHeight w:val="516"/>
        </w:trPr>
        <w:tc>
          <w:tcPr>
            <w:tcW w:w="10212" w:type="dxa"/>
          </w:tcPr>
          <w:p w:rsidR="00EA4B11" w:rsidRPr="002F28A3" w:rsidRDefault="002F28A3" w:rsidP="002F28A3">
            <w:pPr>
              <w:pStyle w:val="AralkYok"/>
              <w:rPr>
                <w:sz w:val="24"/>
                <w:szCs w:val="24"/>
              </w:rPr>
            </w:pPr>
            <w:r>
              <w:rPr>
                <w:sz w:val="24"/>
                <w:szCs w:val="24"/>
              </w:rPr>
              <w:t>3.</w:t>
            </w:r>
            <w:r w:rsidR="00EA4B11" w:rsidRPr="002F28A3">
              <w:rPr>
                <w:rFonts w:ascii="Calibri" w:eastAsia="Calibri" w:hAnsi="Calibri" w:cs="Times New Roman"/>
                <w:sz w:val="24"/>
                <w:szCs w:val="24"/>
              </w:rPr>
              <w:t xml:space="preserve">Tek bir yaşam şekli olurdu.          </w:t>
            </w:r>
            <w:r>
              <w:rPr>
                <w:sz w:val="24"/>
                <w:szCs w:val="24"/>
              </w:rPr>
              <w:t xml:space="preserve">                              4.</w:t>
            </w:r>
            <w:r w:rsidRPr="002F28A3">
              <w:rPr>
                <w:sz w:val="24"/>
                <w:szCs w:val="24"/>
              </w:rPr>
              <w:t xml:space="preserve"> Yaratıcılık özelliklerimiz olmazdı.</w:t>
            </w:r>
          </w:p>
        </w:tc>
      </w:tr>
      <w:tr w:rsidR="00EA4B11" w:rsidRPr="002F28A3" w:rsidTr="00EA4B11">
        <w:trPr>
          <w:trHeight w:val="504"/>
        </w:trPr>
        <w:tc>
          <w:tcPr>
            <w:tcW w:w="10212" w:type="dxa"/>
          </w:tcPr>
          <w:p w:rsidR="00EA4B11" w:rsidRPr="002F28A3" w:rsidRDefault="002F28A3" w:rsidP="002F28A3">
            <w:pPr>
              <w:pStyle w:val="AralkYok"/>
              <w:tabs>
                <w:tab w:val="center" w:pos="5036"/>
              </w:tabs>
              <w:rPr>
                <w:sz w:val="24"/>
                <w:szCs w:val="24"/>
              </w:rPr>
            </w:pPr>
            <w:r>
              <w:rPr>
                <w:sz w:val="24"/>
                <w:szCs w:val="24"/>
              </w:rPr>
              <w:t>5.</w:t>
            </w:r>
            <w:r w:rsidR="00EA4B11" w:rsidRPr="002F28A3">
              <w:rPr>
                <w:rFonts w:ascii="Calibri" w:eastAsia="Calibri" w:hAnsi="Calibri" w:cs="Times New Roman"/>
                <w:sz w:val="24"/>
                <w:szCs w:val="24"/>
              </w:rPr>
              <w:t>Meslekler ortaya çıkmazdı</w:t>
            </w:r>
            <w:r>
              <w:rPr>
                <w:sz w:val="24"/>
                <w:szCs w:val="24"/>
              </w:rPr>
              <w:tab/>
              <w:t>6.</w:t>
            </w:r>
            <w:r w:rsidRPr="002F28A3">
              <w:rPr>
                <w:sz w:val="24"/>
                <w:szCs w:val="24"/>
              </w:rPr>
              <w:t>Dünya yaşanmaz bir yere dönüşürdü.</w:t>
            </w:r>
          </w:p>
        </w:tc>
      </w:tr>
      <w:tr w:rsidR="00EA4B11" w:rsidRPr="002F28A3" w:rsidTr="00EA4B11">
        <w:trPr>
          <w:trHeight w:val="504"/>
        </w:trPr>
        <w:tc>
          <w:tcPr>
            <w:tcW w:w="10212" w:type="dxa"/>
          </w:tcPr>
          <w:p w:rsidR="00EA4B11" w:rsidRPr="002F28A3" w:rsidRDefault="002F28A3" w:rsidP="002F28A3">
            <w:pPr>
              <w:pStyle w:val="AralkYok"/>
              <w:rPr>
                <w:sz w:val="24"/>
                <w:szCs w:val="24"/>
              </w:rPr>
            </w:pPr>
            <w:r>
              <w:rPr>
                <w:sz w:val="24"/>
                <w:szCs w:val="24"/>
              </w:rPr>
              <w:t>7.</w:t>
            </w:r>
            <w:r w:rsidR="00EA4B11" w:rsidRPr="002F28A3">
              <w:rPr>
                <w:rFonts w:ascii="Calibri" w:eastAsia="Calibri" w:hAnsi="Calibri" w:cs="Times New Roman"/>
                <w:sz w:val="24"/>
                <w:szCs w:val="24"/>
              </w:rPr>
              <w:t>Mutlu olmazdık</w:t>
            </w:r>
            <w:r w:rsidR="00EA4B11" w:rsidRPr="002F28A3">
              <w:rPr>
                <w:sz w:val="24"/>
                <w:szCs w:val="24"/>
              </w:rPr>
              <w:t xml:space="preserve">. </w:t>
            </w:r>
          </w:p>
        </w:tc>
      </w:tr>
    </w:tbl>
    <w:p w:rsidR="00EA4B11" w:rsidRDefault="00EA4B11" w:rsidP="00EA4B11"/>
    <w:tbl>
      <w:tblPr>
        <w:tblpPr w:leftFromText="141" w:rightFromText="141" w:vertAnchor="text" w:horzAnchor="margin" w:tblpXSpec="center" w:tblpY="-35"/>
        <w:tblW w:w="1027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000"/>
      </w:tblPr>
      <w:tblGrid>
        <w:gridCol w:w="4608"/>
        <w:gridCol w:w="5668"/>
      </w:tblGrid>
      <w:tr w:rsidR="00EA4B11" w:rsidTr="002F28A3">
        <w:trPr>
          <w:trHeight w:val="561"/>
        </w:trPr>
        <w:tc>
          <w:tcPr>
            <w:tcW w:w="10276" w:type="dxa"/>
            <w:gridSpan w:val="2"/>
          </w:tcPr>
          <w:p w:rsidR="00EA4B11" w:rsidRPr="00812165" w:rsidRDefault="00EA4B11" w:rsidP="00585654">
            <w:pPr>
              <w:pStyle w:val="AralkYok"/>
              <w:rPr>
                <w:rFonts w:ascii="Arial Narrow" w:hAnsi="Arial Narrow"/>
                <w:b/>
                <w:color w:val="002060"/>
                <w:sz w:val="24"/>
                <w:szCs w:val="24"/>
              </w:rPr>
            </w:pPr>
            <w:r w:rsidRPr="00812165">
              <w:rPr>
                <w:b/>
                <w:color w:val="002060"/>
                <w:sz w:val="24"/>
                <w:szCs w:val="24"/>
              </w:rPr>
              <w:t xml:space="preserve">5 </w:t>
            </w:r>
            <w:r w:rsidR="00585654" w:rsidRPr="00812165">
              <w:rPr>
                <w:b/>
                <w:color w:val="002060"/>
                <w:sz w:val="24"/>
                <w:szCs w:val="24"/>
              </w:rPr>
              <w:t>.</w:t>
            </w:r>
            <w:r w:rsidRPr="00812165">
              <w:rPr>
                <w:rFonts w:ascii="Calibri" w:eastAsia="Calibri" w:hAnsi="Calibri" w:cs="Times New Roman"/>
                <w:b/>
                <w:color w:val="002060"/>
                <w:sz w:val="24"/>
                <w:szCs w:val="24"/>
              </w:rPr>
              <w:t>İnsanlar arasındaki  bireysel farklılıklara  saygı  duyulmaması  hâlinde bundan  toplum nasıl  etkilenir ?</w:t>
            </w:r>
          </w:p>
        </w:tc>
      </w:tr>
      <w:tr w:rsidR="00EA4B11" w:rsidTr="002F28A3">
        <w:trPr>
          <w:trHeight w:val="460"/>
        </w:trPr>
        <w:tc>
          <w:tcPr>
            <w:tcW w:w="4608" w:type="dxa"/>
          </w:tcPr>
          <w:p w:rsidR="00EA4B11" w:rsidRPr="00585654" w:rsidRDefault="00D7554B" w:rsidP="00585654">
            <w:pPr>
              <w:pStyle w:val="AralkYok"/>
              <w:rPr>
                <w:sz w:val="24"/>
                <w:szCs w:val="24"/>
              </w:rPr>
            </w:pPr>
            <w:r w:rsidRPr="00585654">
              <w:rPr>
                <w:rFonts w:ascii="Calibri" w:eastAsia="Calibri" w:hAnsi="Calibri" w:cs="Times New Roman"/>
                <w:sz w:val="24"/>
                <w:szCs w:val="24"/>
              </w:rPr>
              <w:t>Nefret ve kavga oluşur.</w:t>
            </w:r>
          </w:p>
        </w:tc>
        <w:tc>
          <w:tcPr>
            <w:tcW w:w="5668" w:type="dxa"/>
          </w:tcPr>
          <w:p w:rsidR="00EA4B11" w:rsidRPr="00585654" w:rsidRDefault="00585654" w:rsidP="00585654">
            <w:pPr>
              <w:pStyle w:val="AralkYok"/>
              <w:rPr>
                <w:bCs/>
                <w:sz w:val="24"/>
                <w:szCs w:val="24"/>
              </w:rPr>
            </w:pPr>
            <w:r w:rsidRPr="00585654">
              <w:rPr>
                <w:rFonts w:ascii="Calibri" w:eastAsia="Calibri" w:hAnsi="Calibri" w:cs="Times New Roman"/>
                <w:sz w:val="24"/>
                <w:szCs w:val="24"/>
              </w:rPr>
              <w:t xml:space="preserve"> Güven ortamı kalmaz.</w:t>
            </w:r>
          </w:p>
        </w:tc>
      </w:tr>
      <w:tr w:rsidR="00EA4B11" w:rsidTr="002F28A3">
        <w:trPr>
          <w:trHeight w:val="471"/>
        </w:trPr>
        <w:tc>
          <w:tcPr>
            <w:tcW w:w="4608" w:type="dxa"/>
          </w:tcPr>
          <w:p w:rsidR="00EA4B11" w:rsidRPr="00585654" w:rsidRDefault="00D7554B" w:rsidP="00585654">
            <w:pPr>
              <w:pStyle w:val="AralkYok"/>
              <w:rPr>
                <w:bCs/>
                <w:sz w:val="24"/>
                <w:szCs w:val="24"/>
              </w:rPr>
            </w:pPr>
            <w:r w:rsidRPr="00585654">
              <w:rPr>
                <w:rFonts w:ascii="Calibri" w:eastAsia="Calibri" w:hAnsi="Calibri" w:cs="Times New Roman"/>
                <w:sz w:val="24"/>
                <w:szCs w:val="24"/>
              </w:rPr>
              <w:t>Adalet olmaz</w:t>
            </w:r>
          </w:p>
        </w:tc>
        <w:tc>
          <w:tcPr>
            <w:tcW w:w="5668" w:type="dxa"/>
          </w:tcPr>
          <w:p w:rsidR="00EA4B11" w:rsidRPr="00585654" w:rsidRDefault="00585654" w:rsidP="00585654">
            <w:pPr>
              <w:pStyle w:val="AralkYok"/>
              <w:rPr>
                <w:sz w:val="24"/>
                <w:szCs w:val="24"/>
              </w:rPr>
            </w:pPr>
            <w:r w:rsidRPr="00585654">
              <w:rPr>
                <w:rFonts w:ascii="Calibri" w:eastAsia="Calibri" w:hAnsi="Calibri" w:cs="Times New Roman"/>
                <w:sz w:val="24"/>
                <w:szCs w:val="24"/>
              </w:rPr>
              <w:t>Toplum</w:t>
            </w:r>
            <w:r w:rsidRPr="00585654">
              <w:rPr>
                <w:sz w:val="24"/>
                <w:szCs w:val="24"/>
              </w:rPr>
              <w:t xml:space="preserve">lar </w:t>
            </w:r>
            <w:r w:rsidRPr="00585654">
              <w:rPr>
                <w:rFonts w:ascii="Calibri" w:eastAsia="Calibri" w:hAnsi="Calibri" w:cs="Times New Roman"/>
                <w:sz w:val="24"/>
                <w:szCs w:val="24"/>
              </w:rPr>
              <w:t>gelişemez ,hatta yıkılır.</w:t>
            </w:r>
          </w:p>
        </w:tc>
      </w:tr>
      <w:tr w:rsidR="00EA4B11" w:rsidTr="002F28A3">
        <w:trPr>
          <w:trHeight w:val="471"/>
        </w:trPr>
        <w:tc>
          <w:tcPr>
            <w:tcW w:w="4608" w:type="dxa"/>
          </w:tcPr>
          <w:p w:rsidR="00EA4B11" w:rsidRPr="00585654" w:rsidRDefault="00E3605C" w:rsidP="00585654">
            <w:pPr>
              <w:pStyle w:val="AralkYok"/>
              <w:rPr>
                <w:sz w:val="24"/>
                <w:szCs w:val="24"/>
              </w:rPr>
            </w:pPr>
            <w:r w:rsidRPr="00585654">
              <w:rPr>
                <w:rFonts w:ascii="Calibri" w:eastAsia="Calibri" w:hAnsi="Calibri" w:cs="Times New Roman"/>
                <w:sz w:val="24"/>
                <w:szCs w:val="24"/>
              </w:rPr>
              <w:t>Barış ve huzur ortamı bozulur</w:t>
            </w:r>
          </w:p>
        </w:tc>
        <w:tc>
          <w:tcPr>
            <w:tcW w:w="5668" w:type="dxa"/>
          </w:tcPr>
          <w:p w:rsidR="00EA4B11" w:rsidRPr="00585654" w:rsidRDefault="00585654" w:rsidP="00585654">
            <w:pPr>
              <w:pStyle w:val="AralkYok"/>
              <w:rPr>
                <w:sz w:val="24"/>
                <w:szCs w:val="24"/>
              </w:rPr>
            </w:pPr>
            <w:r w:rsidRPr="00585654">
              <w:rPr>
                <w:rFonts w:ascii="Calibri" w:eastAsia="Calibri" w:hAnsi="Calibri" w:cs="Times New Roman"/>
                <w:sz w:val="24"/>
                <w:szCs w:val="24"/>
              </w:rPr>
              <w:t>Yetenekler gelişmez</w:t>
            </w:r>
            <w:r w:rsidRPr="00585654">
              <w:rPr>
                <w:sz w:val="24"/>
                <w:szCs w:val="24"/>
              </w:rPr>
              <w:t>.</w:t>
            </w:r>
          </w:p>
        </w:tc>
      </w:tr>
      <w:tr w:rsidR="00EA4B11" w:rsidTr="002F28A3">
        <w:trPr>
          <w:trHeight w:val="471"/>
        </w:trPr>
        <w:tc>
          <w:tcPr>
            <w:tcW w:w="4608" w:type="dxa"/>
          </w:tcPr>
          <w:p w:rsidR="00EA4B11" w:rsidRPr="00585654" w:rsidRDefault="00E3605C" w:rsidP="00585654">
            <w:pPr>
              <w:pStyle w:val="AralkYok"/>
              <w:rPr>
                <w:sz w:val="24"/>
                <w:szCs w:val="24"/>
              </w:rPr>
            </w:pPr>
            <w:r w:rsidRPr="00585654">
              <w:rPr>
                <w:rFonts w:ascii="Calibri" w:eastAsia="Calibri" w:hAnsi="Calibri" w:cs="Times New Roman"/>
                <w:sz w:val="24"/>
                <w:szCs w:val="24"/>
              </w:rPr>
              <w:t>Birlik ve beraberlik olmaz</w:t>
            </w:r>
          </w:p>
        </w:tc>
        <w:tc>
          <w:tcPr>
            <w:tcW w:w="5668" w:type="dxa"/>
          </w:tcPr>
          <w:p w:rsidR="00EA4B11" w:rsidRPr="00585654" w:rsidRDefault="00585654" w:rsidP="00585654">
            <w:pPr>
              <w:pStyle w:val="AralkYok"/>
              <w:rPr>
                <w:sz w:val="24"/>
                <w:szCs w:val="24"/>
              </w:rPr>
            </w:pPr>
            <w:r w:rsidRPr="00585654">
              <w:rPr>
                <w:sz w:val="24"/>
                <w:szCs w:val="24"/>
              </w:rPr>
              <w:t>İnsanlar yalnızlaşır.</w:t>
            </w:r>
          </w:p>
        </w:tc>
      </w:tr>
    </w:tbl>
    <w:p w:rsidR="00EA4B11" w:rsidRDefault="00EA4B11" w:rsidP="00EA4B11"/>
    <w:tbl>
      <w:tblPr>
        <w:tblpPr w:leftFromText="141" w:rightFromText="141" w:vertAnchor="text" w:horzAnchor="margin" w:tblpXSpec="center" w:tblpY="45"/>
        <w:tblW w:w="10276" w:type="dxa"/>
        <w:tblBorders>
          <w:top w:val="single" w:sz="4" w:space="0" w:color="800080"/>
          <w:left w:val="single" w:sz="4" w:space="0" w:color="800080"/>
          <w:bottom w:val="single" w:sz="4" w:space="0" w:color="800080"/>
          <w:right w:val="single" w:sz="4" w:space="0" w:color="800080"/>
          <w:insideH w:val="single" w:sz="4" w:space="0" w:color="800080"/>
          <w:insideV w:val="single" w:sz="4" w:space="0" w:color="800080"/>
        </w:tblBorders>
        <w:tblCellMar>
          <w:left w:w="70" w:type="dxa"/>
          <w:right w:w="70" w:type="dxa"/>
        </w:tblCellMar>
        <w:tblLook w:val="0000"/>
      </w:tblPr>
      <w:tblGrid>
        <w:gridCol w:w="10276"/>
      </w:tblGrid>
      <w:tr w:rsidR="00585654" w:rsidTr="00585654">
        <w:trPr>
          <w:trHeight w:val="552"/>
        </w:trPr>
        <w:tc>
          <w:tcPr>
            <w:tcW w:w="10276" w:type="dxa"/>
          </w:tcPr>
          <w:p w:rsidR="00585654" w:rsidRPr="00812165" w:rsidRDefault="00585654" w:rsidP="00585654">
            <w:pPr>
              <w:pStyle w:val="AralkYok"/>
              <w:rPr>
                <w:rFonts w:cstheme="minorHAnsi"/>
                <w:b/>
                <w:color w:val="0000FF"/>
                <w:sz w:val="24"/>
                <w:szCs w:val="24"/>
              </w:rPr>
            </w:pPr>
            <w:r w:rsidRPr="00812165">
              <w:rPr>
                <w:rFonts w:cstheme="minorHAnsi"/>
                <w:b/>
                <w:color w:val="0000FF"/>
                <w:sz w:val="24"/>
                <w:szCs w:val="24"/>
              </w:rPr>
              <w:lastRenderedPageBreak/>
              <w:t xml:space="preserve">6-  </w:t>
            </w:r>
            <w:r w:rsidRPr="00812165">
              <w:rPr>
                <w:rFonts w:ascii="Calibri" w:eastAsia="Calibri" w:hAnsi="Calibri" w:cs="Calibri"/>
                <w:b/>
                <w:color w:val="0000FF"/>
                <w:sz w:val="24"/>
                <w:szCs w:val="24"/>
              </w:rPr>
              <w:t>Adalet ne demektir ? Açıklayınız.</w:t>
            </w:r>
          </w:p>
        </w:tc>
      </w:tr>
      <w:tr w:rsidR="00585654" w:rsidTr="00585654">
        <w:trPr>
          <w:trHeight w:val="418"/>
        </w:trPr>
        <w:tc>
          <w:tcPr>
            <w:tcW w:w="10276" w:type="dxa"/>
          </w:tcPr>
          <w:p w:rsidR="00585654" w:rsidRPr="002F28A3" w:rsidRDefault="00585654" w:rsidP="00585654">
            <w:pPr>
              <w:pStyle w:val="AralkYok"/>
              <w:rPr>
                <w:sz w:val="24"/>
                <w:szCs w:val="24"/>
              </w:rPr>
            </w:pPr>
            <w:r w:rsidRPr="002F28A3">
              <w:rPr>
                <w:rFonts w:ascii="Calibri" w:eastAsia="Calibri" w:hAnsi="Calibri" w:cs="Times New Roman"/>
                <w:sz w:val="24"/>
                <w:szCs w:val="24"/>
              </w:rPr>
              <w:t xml:space="preserve">Haklıyla haksızı ayırt etmeye ve herkese hakkı olanı vermeye  </w:t>
            </w:r>
            <w:r w:rsidRPr="002F28A3">
              <w:rPr>
                <w:rFonts w:ascii="Calibri" w:eastAsia="Calibri" w:hAnsi="Calibri" w:cs="Times New Roman"/>
                <w:color w:val="FF0066"/>
                <w:sz w:val="24"/>
                <w:szCs w:val="24"/>
              </w:rPr>
              <w:t>adalet</w:t>
            </w:r>
            <w:r w:rsidRPr="002F28A3">
              <w:rPr>
                <w:rFonts w:ascii="Calibri" w:eastAsia="Calibri" w:hAnsi="Calibri" w:cs="Times New Roman"/>
                <w:sz w:val="24"/>
                <w:szCs w:val="24"/>
              </w:rPr>
              <w:t xml:space="preserve"> denir.</w:t>
            </w:r>
          </w:p>
        </w:tc>
      </w:tr>
      <w:tr w:rsidR="00585654" w:rsidTr="00585654">
        <w:trPr>
          <w:trHeight w:val="424"/>
        </w:trPr>
        <w:tc>
          <w:tcPr>
            <w:tcW w:w="10276" w:type="dxa"/>
          </w:tcPr>
          <w:p w:rsidR="00585654" w:rsidRPr="002F28A3" w:rsidRDefault="00585654" w:rsidP="00585654">
            <w:pPr>
              <w:pStyle w:val="AralkYok"/>
              <w:rPr>
                <w:sz w:val="24"/>
                <w:szCs w:val="24"/>
              </w:rPr>
            </w:pPr>
            <w:r w:rsidRPr="002F28A3">
              <w:rPr>
                <w:sz w:val="24"/>
                <w:szCs w:val="24"/>
              </w:rPr>
              <w:t>Herkesin yasaların verdiği haklardan yararlanması, adaletin sağlanmasıyla mümkün olur.</w:t>
            </w:r>
          </w:p>
        </w:tc>
      </w:tr>
      <w:tr w:rsidR="00585654" w:rsidTr="00585654">
        <w:trPr>
          <w:trHeight w:val="415"/>
        </w:trPr>
        <w:tc>
          <w:tcPr>
            <w:tcW w:w="10276" w:type="dxa"/>
          </w:tcPr>
          <w:p w:rsidR="00585654" w:rsidRPr="002F28A3" w:rsidRDefault="00585654" w:rsidP="00585654">
            <w:pPr>
              <w:pStyle w:val="AralkYok"/>
              <w:rPr>
                <w:sz w:val="24"/>
                <w:szCs w:val="24"/>
              </w:rPr>
            </w:pPr>
            <w:r w:rsidRPr="002F28A3">
              <w:rPr>
                <w:rFonts w:ascii="Calibri" w:eastAsia="Calibri" w:hAnsi="Calibri" w:cs="Times New Roman"/>
                <w:sz w:val="24"/>
                <w:szCs w:val="24"/>
              </w:rPr>
              <w:t>Kadınların çalışma hayatına katılımını arttırmak, çocuk ve yaşlıları koruyucu özel yasalar çıkarmak adaleti sağlamaya yönelik uygulamalardır</w:t>
            </w:r>
          </w:p>
        </w:tc>
      </w:tr>
      <w:tr w:rsidR="00585654" w:rsidTr="00585654">
        <w:trPr>
          <w:trHeight w:val="408"/>
        </w:trPr>
        <w:tc>
          <w:tcPr>
            <w:tcW w:w="10276" w:type="dxa"/>
          </w:tcPr>
          <w:p w:rsidR="00585654" w:rsidRPr="002F28A3" w:rsidRDefault="00585654" w:rsidP="00585654">
            <w:pPr>
              <w:pStyle w:val="AralkYok"/>
              <w:rPr>
                <w:sz w:val="24"/>
                <w:szCs w:val="24"/>
              </w:rPr>
            </w:pPr>
            <w:r w:rsidRPr="002F28A3">
              <w:rPr>
                <w:rFonts w:ascii="Calibri" w:eastAsia="Calibri" w:hAnsi="Calibri" w:cs="Times New Roman"/>
                <w:sz w:val="24"/>
                <w:szCs w:val="24"/>
              </w:rPr>
              <w:t>Adalet olmadığında eşit haklara sahip olmamızın bir anlamı yoktur</w:t>
            </w:r>
            <w:r w:rsidRPr="002F28A3">
              <w:rPr>
                <w:sz w:val="24"/>
                <w:szCs w:val="24"/>
              </w:rPr>
              <w:t>.</w:t>
            </w:r>
          </w:p>
        </w:tc>
      </w:tr>
      <w:tr w:rsidR="00585654" w:rsidTr="00585654">
        <w:trPr>
          <w:trHeight w:val="408"/>
        </w:trPr>
        <w:tc>
          <w:tcPr>
            <w:tcW w:w="10276" w:type="dxa"/>
          </w:tcPr>
          <w:p w:rsidR="00585654" w:rsidRPr="002F28A3" w:rsidRDefault="00585654" w:rsidP="00585654">
            <w:pPr>
              <w:pStyle w:val="AralkYok"/>
              <w:rPr>
                <w:sz w:val="24"/>
                <w:szCs w:val="24"/>
              </w:rPr>
            </w:pPr>
            <w:r w:rsidRPr="002F28A3">
              <w:rPr>
                <w:rFonts w:ascii="Calibri" w:eastAsia="Calibri" w:hAnsi="Calibri" w:cs="Times New Roman"/>
                <w:sz w:val="24"/>
                <w:szCs w:val="24"/>
              </w:rPr>
              <w:t>Adaletin gerçekleşmesi için bireysel özelliklerimizin ve yeteneklerimizin dikkate alınması gerekir</w:t>
            </w:r>
          </w:p>
        </w:tc>
      </w:tr>
      <w:tr w:rsidR="00585654" w:rsidTr="00585654">
        <w:trPr>
          <w:trHeight w:val="408"/>
        </w:trPr>
        <w:tc>
          <w:tcPr>
            <w:tcW w:w="10276" w:type="dxa"/>
          </w:tcPr>
          <w:p w:rsidR="00585654" w:rsidRPr="002F28A3" w:rsidRDefault="00585654" w:rsidP="00585654">
            <w:pPr>
              <w:pStyle w:val="AralkYok"/>
              <w:rPr>
                <w:sz w:val="24"/>
                <w:szCs w:val="24"/>
              </w:rPr>
            </w:pPr>
            <w:r w:rsidRPr="002F28A3">
              <w:rPr>
                <w:rFonts w:ascii="Calibri" w:eastAsia="Calibri" w:hAnsi="Calibri" w:cs="Times New Roman"/>
                <w:sz w:val="24"/>
                <w:szCs w:val="24"/>
              </w:rPr>
              <w:t>Adaletin en önemli ilkelerinden biri eşitliktir</w:t>
            </w:r>
          </w:p>
        </w:tc>
      </w:tr>
    </w:tbl>
    <w:p w:rsidR="00EA4B11" w:rsidRDefault="00EA4B11" w:rsidP="00EA4B11"/>
    <w:tbl>
      <w:tblPr>
        <w:tblW w:w="10286" w:type="dxa"/>
        <w:tblInd w:w="-49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286"/>
      </w:tblGrid>
      <w:tr w:rsidR="00585654" w:rsidTr="004E152E">
        <w:trPr>
          <w:trHeight w:val="360"/>
        </w:trPr>
        <w:tc>
          <w:tcPr>
            <w:tcW w:w="10286" w:type="dxa"/>
          </w:tcPr>
          <w:p w:rsidR="00585654" w:rsidRPr="002F28A3" w:rsidRDefault="00585654" w:rsidP="002F28A3">
            <w:pPr>
              <w:pStyle w:val="AralkYok"/>
              <w:rPr>
                <w:rFonts w:cstheme="minorHAnsi"/>
                <w:b/>
                <w:color w:val="FF0066"/>
                <w:sz w:val="24"/>
                <w:szCs w:val="24"/>
              </w:rPr>
            </w:pPr>
            <w:r w:rsidRPr="002F28A3">
              <w:rPr>
                <w:rFonts w:cstheme="minorHAnsi"/>
                <w:b/>
                <w:color w:val="FF0066"/>
                <w:sz w:val="24"/>
                <w:szCs w:val="24"/>
              </w:rPr>
              <w:t>7-</w:t>
            </w:r>
            <w:r w:rsidR="002F28A3" w:rsidRPr="002F28A3">
              <w:rPr>
                <w:rFonts w:cstheme="minorHAnsi"/>
                <w:b/>
                <w:color w:val="FF0066"/>
                <w:sz w:val="24"/>
                <w:szCs w:val="24"/>
              </w:rPr>
              <w:t xml:space="preserve"> E</w:t>
            </w:r>
            <w:r w:rsidR="002F28A3" w:rsidRPr="002F28A3">
              <w:rPr>
                <w:rFonts w:ascii="Calibri" w:eastAsia="Calibri" w:hAnsi="Calibri" w:cs="Calibri"/>
                <w:b/>
                <w:color w:val="FF0066"/>
                <w:sz w:val="24"/>
                <w:szCs w:val="24"/>
              </w:rPr>
              <w:t>şitlik ne demektir ? Açıklayınız</w:t>
            </w:r>
          </w:p>
        </w:tc>
      </w:tr>
      <w:tr w:rsidR="00585654" w:rsidTr="002F28A3">
        <w:trPr>
          <w:trHeight w:val="739"/>
        </w:trPr>
        <w:tc>
          <w:tcPr>
            <w:tcW w:w="10286" w:type="dxa"/>
          </w:tcPr>
          <w:p w:rsidR="00585654" w:rsidRPr="00966074" w:rsidRDefault="00966074" w:rsidP="00966074">
            <w:pPr>
              <w:autoSpaceDE w:val="0"/>
              <w:autoSpaceDN w:val="0"/>
              <w:adjustRightInd w:val="0"/>
              <w:spacing w:after="0" w:line="240" w:lineRule="auto"/>
              <w:rPr>
                <w:rFonts w:asciiTheme="minorHAnsi" w:eastAsiaTheme="minorHAnsi" w:hAnsiTheme="minorHAnsi" w:cstheme="minorHAnsi"/>
                <w:sz w:val="24"/>
                <w:szCs w:val="24"/>
              </w:rPr>
            </w:pPr>
            <w:r w:rsidRPr="00966074">
              <w:rPr>
                <w:rFonts w:asciiTheme="minorHAnsi" w:eastAsiaTheme="minorHAnsi" w:hAnsiTheme="minorHAnsi" w:cstheme="minorHAnsi"/>
                <w:sz w:val="24"/>
                <w:szCs w:val="24"/>
              </w:rPr>
              <w:t>Bedensel ve düşünsel farklılıkları ne olursa olsun, bütün insanlar arasındatoplumsal ve siyasal haklar bakımından hiçbir ayrım bulunmaması durumuna</w:t>
            </w:r>
            <w:r w:rsidRPr="00966074">
              <w:rPr>
                <w:rFonts w:asciiTheme="minorHAnsi" w:eastAsiaTheme="minorHAnsi" w:hAnsiTheme="minorHAnsi" w:cstheme="minorHAnsi"/>
                <w:b/>
                <w:bCs/>
                <w:color w:val="FF0066"/>
                <w:sz w:val="24"/>
                <w:szCs w:val="24"/>
              </w:rPr>
              <w:t>eşitlik</w:t>
            </w:r>
            <w:r w:rsidRPr="00966074">
              <w:rPr>
                <w:rFonts w:asciiTheme="minorHAnsi" w:eastAsiaTheme="minorHAnsi" w:hAnsiTheme="minorHAnsi" w:cstheme="minorHAnsi"/>
                <w:sz w:val="24"/>
                <w:szCs w:val="24"/>
              </w:rPr>
              <w:t>denir</w:t>
            </w:r>
            <w:r>
              <w:rPr>
                <w:rFonts w:ascii="ALFABET98Normal" w:eastAsiaTheme="minorHAnsi" w:hAnsi="ALFABET98Normal" w:cs="ALFABET98Normal"/>
                <w:sz w:val="24"/>
                <w:szCs w:val="24"/>
              </w:rPr>
              <w:t>.</w:t>
            </w:r>
          </w:p>
        </w:tc>
      </w:tr>
      <w:tr w:rsidR="00585654" w:rsidTr="004E152E">
        <w:trPr>
          <w:trHeight w:val="408"/>
        </w:trPr>
        <w:tc>
          <w:tcPr>
            <w:tcW w:w="10286" w:type="dxa"/>
          </w:tcPr>
          <w:p w:rsidR="00585654" w:rsidRPr="00966074" w:rsidRDefault="002F28A3" w:rsidP="002F28A3">
            <w:pPr>
              <w:pStyle w:val="AralkYok"/>
              <w:rPr>
                <w:rFonts w:cstheme="minorHAnsi"/>
                <w:sz w:val="24"/>
                <w:szCs w:val="24"/>
              </w:rPr>
            </w:pPr>
            <w:r w:rsidRPr="00966074">
              <w:rPr>
                <w:rFonts w:ascii="Calibri" w:eastAsia="Calibri" w:hAnsi="Calibri" w:cs="Calibri"/>
                <w:sz w:val="24"/>
                <w:szCs w:val="24"/>
              </w:rPr>
              <w:t>Hepimiz sahip olduğumuz haklar bakımından eşitiz</w:t>
            </w:r>
          </w:p>
        </w:tc>
      </w:tr>
      <w:tr w:rsidR="00585654" w:rsidTr="004E152E">
        <w:trPr>
          <w:trHeight w:val="413"/>
        </w:trPr>
        <w:tc>
          <w:tcPr>
            <w:tcW w:w="10286" w:type="dxa"/>
          </w:tcPr>
          <w:p w:rsidR="00585654" w:rsidRPr="00966074" w:rsidRDefault="002F28A3" w:rsidP="002F28A3">
            <w:pPr>
              <w:pStyle w:val="AralkYok"/>
              <w:rPr>
                <w:rFonts w:cstheme="minorHAnsi"/>
                <w:sz w:val="24"/>
                <w:szCs w:val="24"/>
              </w:rPr>
            </w:pPr>
            <w:r w:rsidRPr="00966074">
              <w:rPr>
                <w:rFonts w:ascii="Calibri" w:eastAsia="Calibri" w:hAnsi="Calibri" w:cs="Calibri"/>
                <w:sz w:val="24"/>
                <w:szCs w:val="24"/>
              </w:rPr>
              <w:t>Eşitlik , herkesin kanunlar önünde eşit sayılmasıdır</w:t>
            </w:r>
          </w:p>
        </w:tc>
      </w:tr>
      <w:tr w:rsidR="00585654" w:rsidTr="004E152E">
        <w:trPr>
          <w:trHeight w:val="419"/>
        </w:trPr>
        <w:tc>
          <w:tcPr>
            <w:tcW w:w="10286" w:type="dxa"/>
          </w:tcPr>
          <w:p w:rsidR="00585654" w:rsidRPr="00966074" w:rsidRDefault="00966074" w:rsidP="002F28A3">
            <w:pPr>
              <w:pStyle w:val="AralkYok"/>
              <w:rPr>
                <w:rFonts w:cstheme="minorHAnsi"/>
                <w:sz w:val="24"/>
                <w:szCs w:val="24"/>
              </w:rPr>
            </w:pPr>
            <w:r w:rsidRPr="00966074">
              <w:rPr>
                <w:rFonts w:ascii="Calibri" w:eastAsia="Calibri" w:hAnsi="Calibri" w:cs="Calibri"/>
                <w:sz w:val="24"/>
                <w:szCs w:val="24"/>
              </w:rPr>
              <w:t xml:space="preserve">Eşitlik herkese aynı davranmaktır.                                                                                            </w:t>
            </w:r>
            <w:r w:rsidR="00585654" w:rsidRPr="00966074">
              <w:rPr>
                <w:rFonts w:cstheme="minorHAnsi"/>
                <w:sz w:val="24"/>
                <w:szCs w:val="24"/>
              </w:rPr>
              <w:t>.</w:t>
            </w:r>
          </w:p>
        </w:tc>
      </w:tr>
    </w:tbl>
    <w:p w:rsidR="00EA4B11" w:rsidRDefault="00EA4B11" w:rsidP="004547D9">
      <w:pPr>
        <w:ind w:left="-284" w:firstLine="284"/>
      </w:pPr>
    </w:p>
    <w:tbl>
      <w:tblPr>
        <w:tblW w:w="10206" w:type="dxa"/>
        <w:tblInd w:w="-497"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CellMar>
          <w:left w:w="70" w:type="dxa"/>
          <w:right w:w="70" w:type="dxa"/>
        </w:tblCellMar>
        <w:tblLook w:val="0000"/>
      </w:tblPr>
      <w:tblGrid>
        <w:gridCol w:w="10206"/>
      </w:tblGrid>
      <w:tr w:rsidR="004547D9" w:rsidRPr="00D64713" w:rsidTr="004547D9">
        <w:trPr>
          <w:trHeight w:val="372"/>
        </w:trPr>
        <w:tc>
          <w:tcPr>
            <w:tcW w:w="10206" w:type="dxa"/>
          </w:tcPr>
          <w:p w:rsidR="004547D9" w:rsidRPr="00D64713" w:rsidRDefault="004547D9" w:rsidP="004E152E">
            <w:pPr>
              <w:pStyle w:val="AralkYok"/>
              <w:rPr>
                <w:rFonts w:ascii="Calibri" w:eastAsia="Calibri" w:hAnsi="Calibri" w:cs="Times New Roman"/>
                <w:b/>
                <w:color w:val="006600"/>
                <w:sz w:val="24"/>
                <w:szCs w:val="24"/>
              </w:rPr>
            </w:pPr>
            <w:r w:rsidRPr="00D64713">
              <w:rPr>
                <w:rFonts w:cstheme="minorHAnsi"/>
                <w:b/>
                <w:color w:val="006600"/>
                <w:sz w:val="24"/>
                <w:szCs w:val="24"/>
              </w:rPr>
              <w:t>8-</w:t>
            </w:r>
            <w:r w:rsidRPr="00D64713">
              <w:rPr>
                <w:rFonts w:ascii="Calibri" w:eastAsia="Calibri" w:hAnsi="Calibri" w:cs="Times New Roman"/>
                <w:b/>
                <w:color w:val="006600"/>
                <w:sz w:val="24"/>
                <w:szCs w:val="24"/>
              </w:rPr>
              <w:t xml:space="preserve">   Eşitlik ile adalet arasındaki ilişkiyi açıklayınız.</w:t>
            </w:r>
          </w:p>
          <w:p w:rsidR="004547D9" w:rsidRPr="00D64713" w:rsidRDefault="004547D9" w:rsidP="004E152E">
            <w:pPr>
              <w:pStyle w:val="AralkYok"/>
              <w:rPr>
                <w:rFonts w:cstheme="minorHAnsi"/>
                <w:b/>
                <w:sz w:val="24"/>
                <w:szCs w:val="24"/>
              </w:rPr>
            </w:pPr>
          </w:p>
        </w:tc>
      </w:tr>
      <w:tr w:rsidR="004547D9" w:rsidRPr="00D64713" w:rsidTr="004547D9">
        <w:trPr>
          <w:trHeight w:val="428"/>
        </w:trPr>
        <w:tc>
          <w:tcPr>
            <w:tcW w:w="10206" w:type="dxa"/>
          </w:tcPr>
          <w:p w:rsidR="004547D9" w:rsidRPr="00D64713" w:rsidRDefault="004547D9" w:rsidP="004E152E">
            <w:pPr>
              <w:pStyle w:val="AralkYok"/>
              <w:rPr>
                <w:sz w:val="24"/>
                <w:szCs w:val="24"/>
              </w:rPr>
            </w:pPr>
            <w:r w:rsidRPr="00D64713">
              <w:rPr>
                <w:rFonts w:ascii="Calibri" w:eastAsia="Calibri" w:hAnsi="Calibri" w:cs="Times New Roman"/>
                <w:sz w:val="24"/>
                <w:szCs w:val="24"/>
              </w:rPr>
              <w:t>Adalet , eşitlik sağlamak için uygulanır</w:t>
            </w:r>
          </w:p>
        </w:tc>
      </w:tr>
      <w:tr w:rsidR="004547D9" w:rsidRPr="00D64713" w:rsidTr="004547D9">
        <w:trPr>
          <w:trHeight w:val="393"/>
        </w:trPr>
        <w:tc>
          <w:tcPr>
            <w:tcW w:w="10206" w:type="dxa"/>
          </w:tcPr>
          <w:p w:rsidR="004547D9" w:rsidRPr="00D64713" w:rsidRDefault="004547D9" w:rsidP="004E152E">
            <w:pPr>
              <w:pStyle w:val="AralkYok"/>
              <w:rPr>
                <w:rFonts w:cstheme="minorHAnsi"/>
                <w:sz w:val="24"/>
                <w:szCs w:val="24"/>
              </w:rPr>
            </w:pPr>
            <w:r w:rsidRPr="00D64713">
              <w:rPr>
                <w:rFonts w:ascii="Calibri" w:eastAsia="Calibri" w:hAnsi="Calibri" w:cs="Times New Roman"/>
                <w:sz w:val="24"/>
                <w:szCs w:val="24"/>
              </w:rPr>
              <w:t>Eşitlik , herkesin kanunlar önünde eşit sayılmasıdır</w:t>
            </w:r>
          </w:p>
        </w:tc>
      </w:tr>
      <w:tr w:rsidR="004547D9" w:rsidRPr="00D64713" w:rsidTr="004547D9">
        <w:trPr>
          <w:trHeight w:val="393"/>
        </w:trPr>
        <w:tc>
          <w:tcPr>
            <w:tcW w:w="10206" w:type="dxa"/>
          </w:tcPr>
          <w:p w:rsidR="004547D9" w:rsidRPr="00D64713" w:rsidRDefault="004547D9" w:rsidP="004E152E">
            <w:pPr>
              <w:pStyle w:val="AralkYok"/>
              <w:rPr>
                <w:rFonts w:cstheme="minorHAnsi"/>
                <w:sz w:val="24"/>
                <w:szCs w:val="24"/>
              </w:rPr>
            </w:pPr>
            <w:r w:rsidRPr="00D64713">
              <w:rPr>
                <w:rFonts w:ascii="Calibri" w:eastAsia="Calibri" w:hAnsi="Calibri" w:cs="Times New Roman"/>
                <w:sz w:val="24"/>
                <w:szCs w:val="24"/>
              </w:rPr>
              <w:t>Haklı ve haksızın ortaya çıkarılması adaletle olur</w:t>
            </w:r>
          </w:p>
        </w:tc>
      </w:tr>
      <w:tr w:rsidR="004547D9" w:rsidRPr="00D64713" w:rsidTr="004547D9">
        <w:trPr>
          <w:trHeight w:val="393"/>
        </w:trPr>
        <w:tc>
          <w:tcPr>
            <w:tcW w:w="10206" w:type="dxa"/>
          </w:tcPr>
          <w:p w:rsidR="004547D9" w:rsidRPr="00D64713" w:rsidRDefault="004547D9" w:rsidP="004E152E">
            <w:pPr>
              <w:pStyle w:val="AralkYok"/>
              <w:rPr>
                <w:sz w:val="24"/>
                <w:szCs w:val="24"/>
              </w:rPr>
            </w:pPr>
            <w:r w:rsidRPr="00D64713">
              <w:rPr>
                <w:rFonts w:ascii="Calibri" w:eastAsia="Calibri" w:hAnsi="Calibri" w:cs="Times New Roman"/>
                <w:sz w:val="24"/>
                <w:szCs w:val="24"/>
              </w:rPr>
              <w:t>Adalet belirli hukuk kuralları uygulanarak sağlanır.</w:t>
            </w:r>
          </w:p>
        </w:tc>
      </w:tr>
      <w:tr w:rsidR="004547D9" w:rsidRPr="00D64713" w:rsidTr="004547D9">
        <w:trPr>
          <w:trHeight w:val="393"/>
        </w:trPr>
        <w:tc>
          <w:tcPr>
            <w:tcW w:w="10206" w:type="dxa"/>
          </w:tcPr>
          <w:p w:rsidR="004547D9" w:rsidRPr="00D64713" w:rsidRDefault="004547D9" w:rsidP="004E152E">
            <w:pPr>
              <w:pStyle w:val="AralkYok"/>
              <w:rPr>
                <w:sz w:val="24"/>
                <w:szCs w:val="24"/>
              </w:rPr>
            </w:pPr>
            <w:r w:rsidRPr="00D64713">
              <w:rPr>
                <w:rFonts w:ascii="Calibri" w:eastAsia="Calibri" w:hAnsi="Calibri" w:cs="Times New Roman"/>
                <w:sz w:val="24"/>
                <w:szCs w:val="24"/>
              </w:rPr>
              <w:t>Adalet , herkese hak ettiğini vermektir</w:t>
            </w:r>
          </w:p>
        </w:tc>
      </w:tr>
      <w:tr w:rsidR="004547D9" w:rsidRPr="00D64713" w:rsidTr="004547D9">
        <w:trPr>
          <w:trHeight w:val="393"/>
        </w:trPr>
        <w:tc>
          <w:tcPr>
            <w:tcW w:w="10206" w:type="dxa"/>
          </w:tcPr>
          <w:p w:rsidR="004547D9" w:rsidRPr="00D64713" w:rsidRDefault="004547D9" w:rsidP="004E152E">
            <w:pPr>
              <w:pStyle w:val="AralkYok"/>
              <w:rPr>
                <w:sz w:val="24"/>
                <w:szCs w:val="24"/>
              </w:rPr>
            </w:pPr>
            <w:r w:rsidRPr="00D64713">
              <w:rPr>
                <w:rFonts w:ascii="Calibri" w:eastAsia="Calibri" w:hAnsi="Calibri" w:cs="Times New Roman"/>
                <w:sz w:val="24"/>
                <w:szCs w:val="24"/>
              </w:rPr>
              <w:t xml:space="preserve">Eşitlik herkese aynı davranmaktır.                                                                                            </w:t>
            </w:r>
          </w:p>
        </w:tc>
      </w:tr>
      <w:tr w:rsidR="004547D9" w:rsidRPr="00D64713" w:rsidTr="004547D9">
        <w:trPr>
          <w:trHeight w:val="393"/>
        </w:trPr>
        <w:tc>
          <w:tcPr>
            <w:tcW w:w="10206" w:type="dxa"/>
          </w:tcPr>
          <w:p w:rsidR="004547D9" w:rsidRPr="00D64713" w:rsidRDefault="004547D9" w:rsidP="004547D9">
            <w:pPr>
              <w:pStyle w:val="AralkYok"/>
              <w:rPr>
                <w:sz w:val="24"/>
                <w:szCs w:val="24"/>
              </w:rPr>
            </w:pPr>
            <w:r w:rsidRPr="00D64713">
              <w:rPr>
                <w:rFonts w:ascii="Calibri" w:eastAsia="Calibri" w:hAnsi="Calibri" w:cs="Times New Roman"/>
                <w:sz w:val="24"/>
                <w:szCs w:val="24"/>
              </w:rPr>
              <w:t>Adalet h</w:t>
            </w:r>
            <w:r>
              <w:rPr>
                <w:sz w:val="24"/>
                <w:szCs w:val="24"/>
              </w:rPr>
              <w:t>erkese eşit olarak uygulanır.</w:t>
            </w:r>
          </w:p>
        </w:tc>
      </w:tr>
      <w:tr w:rsidR="004547D9" w:rsidRPr="00D64713" w:rsidTr="004547D9">
        <w:trPr>
          <w:trHeight w:val="393"/>
        </w:trPr>
        <w:tc>
          <w:tcPr>
            <w:tcW w:w="10206" w:type="dxa"/>
          </w:tcPr>
          <w:p w:rsidR="004547D9" w:rsidRPr="00D64713" w:rsidRDefault="004547D9" w:rsidP="004E152E">
            <w:pPr>
              <w:pStyle w:val="AralkYok"/>
              <w:rPr>
                <w:sz w:val="24"/>
                <w:szCs w:val="24"/>
              </w:rPr>
            </w:pPr>
            <w:r w:rsidRPr="00D64713">
              <w:rPr>
                <w:rFonts w:ascii="Calibri" w:eastAsia="Calibri" w:hAnsi="Calibri" w:cs="Times New Roman"/>
                <w:sz w:val="24"/>
                <w:szCs w:val="24"/>
              </w:rPr>
              <w:t>Adaletin olmadığı yerde eşitlikten bahsedilemez</w:t>
            </w:r>
            <w:r>
              <w:rPr>
                <w:sz w:val="24"/>
                <w:szCs w:val="24"/>
              </w:rPr>
              <w:t>.</w:t>
            </w:r>
          </w:p>
        </w:tc>
      </w:tr>
    </w:tbl>
    <w:p w:rsidR="00EA4B11" w:rsidRDefault="003B2B4D" w:rsidP="00EA4B11">
      <w:r>
        <w:rPr>
          <w:noProof/>
          <w:lang w:eastAsia="tr-TR"/>
        </w:rPr>
        <w:pict>
          <v:shapetype id="_x0000_t202" coordsize="21600,21600" o:spt="202" path="m,l,21600r21600,l21600,xe">
            <v:stroke joinstyle="miter"/>
            <v:path gradientshapeok="t" o:connecttype="rect"/>
          </v:shapetype>
          <v:shape id="_x0000_s1028" type="#_x0000_t202" style="position:absolute;margin-left:-34.25pt;margin-top:16pt;width:515.4pt;height:85.2pt;z-index:251658240;mso-position-horizontal-relative:text;mso-position-vertical-relative:text" strokecolor="#f06" strokeweight="6pt">
            <v:stroke linestyle="thickBetweenThin"/>
            <v:textbox style="mso-next-textbox:#_x0000_s1028">
              <w:txbxContent>
                <w:p w:rsidR="004547D9" w:rsidRPr="004547D9" w:rsidRDefault="004547D9" w:rsidP="004547D9">
                  <w:pPr>
                    <w:autoSpaceDE w:val="0"/>
                    <w:autoSpaceDN w:val="0"/>
                    <w:adjustRightInd w:val="0"/>
                    <w:spacing w:after="0" w:line="240" w:lineRule="auto"/>
                    <w:rPr>
                      <w:rFonts w:ascii="ALFABET-Bold" w:eastAsiaTheme="minorHAnsi" w:hAnsi="ALFABET-Bold" w:cs="ALFABET-Bold"/>
                      <w:b/>
                      <w:bCs/>
                      <w:color w:val="FF0066"/>
                      <w:sz w:val="24"/>
                      <w:szCs w:val="24"/>
                    </w:rPr>
                  </w:pPr>
                  <w:r w:rsidRPr="004547D9">
                    <w:rPr>
                      <w:rFonts w:ascii="ALFABET-Bold" w:eastAsiaTheme="minorHAnsi" w:hAnsi="ALFABET-Bold" w:cs="ALFABET-Bold"/>
                      <w:b/>
                      <w:bCs/>
                      <w:color w:val="FF0066"/>
                      <w:sz w:val="24"/>
                      <w:szCs w:val="24"/>
                    </w:rPr>
                    <w:t>Türkiye Cumhuriyeti Anayasası’nın 10. maddesine göre:</w:t>
                  </w:r>
                </w:p>
                <w:p w:rsidR="004547D9" w:rsidRPr="004547D9" w:rsidRDefault="004547D9" w:rsidP="004547D9">
                  <w:pPr>
                    <w:autoSpaceDE w:val="0"/>
                    <w:autoSpaceDN w:val="0"/>
                    <w:adjustRightInd w:val="0"/>
                    <w:spacing w:after="0" w:line="240" w:lineRule="auto"/>
                    <w:rPr>
                      <w:rFonts w:ascii="ALFABET98Normal" w:eastAsiaTheme="minorHAnsi" w:hAnsi="ALFABET98Normal" w:cs="ALFABET98Normal"/>
                      <w:sz w:val="24"/>
                      <w:szCs w:val="24"/>
                    </w:rPr>
                  </w:pPr>
                  <w:r w:rsidRPr="004547D9">
                    <w:rPr>
                      <w:rFonts w:ascii="ALFABET98Normal" w:eastAsiaTheme="minorHAnsi" w:hAnsi="ALFABET98Normal" w:cs="ALFABET98Normal"/>
                      <w:color w:val="0000FF"/>
                      <w:sz w:val="24"/>
                      <w:szCs w:val="24"/>
                    </w:rPr>
                    <w:t>Herkes dil, ırk, renk, cinsiyet, siyasi düşünce, felsefi inanç, din, mezhep ve benzeri sebeplerle ayrım gözetilmeksizin kanun önünde eşittir. Toplumda eşitlik yasalar ve kurallarla sağlanıp güvence altına alınır. Kadınlar ve erkekler eşit haklara sahiptir</w:t>
                  </w:r>
                  <w:r>
                    <w:rPr>
                      <w:rFonts w:ascii="ALFABET98Normal" w:eastAsiaTheme="minorHAnsi" w:hAnsi="ALFABET98Normal" w:cs="ALFABET98Normal"/>
                      <w:sz w:val="24"/>
                      <w:szCs w:val="24"/>
                    </w:rPr>
                    <w:t>.</w:t>
                  </w:r>
                </w:p>
              </w:txbxContent>
            </v:textbox>
          </v:shape>
        </w:pict>
      </w:r>
    </w:p>
    <w:p w:rsidR="00EA4B11" w:rsidRDefault="00EA4B11" w:rsidP="00EA4B11"/>
    <w:p w:rsidR="00EA4B11" w:rsidRDefault="00EA4B11" w:rsidP="00EA4B11"/>
    <w:p w:rsidR="00EA4B11" w:rsidRDefault="00EA4B11" w:rsidP="00EA4B11"/>
    <w:p w:rsidR="00EA4B11" w:rsidRDefault="00EA4B11" w:rsidP="00EA4B11"/>
    <w:p w:rsidR="00EA4B11" w:rsidRDefault="00A730B4" w:rsidP="00A730B4">
      <w:pPr>
        <w:tabs>
          <w:tab w:val="left" w:pos="4005"/>
        </w:tabs>
      </w:pPr>
      <w:r>
        <w:tab/>
      </w:r>
      <w:bookmarkStart w:id="0" w:name="_GoBack"/>
      <w:bookmarkEnd w:id="0"/>
      <w:r w:rsidR="00C1029D">
        <w:fldChar w:fldCharType="begin"/>
      </w:r>
      <w:r w:rsidR="00C1029D">
        <w:instrText xml:space="preserve"> HYPERLINK "</w:instrText>
      </w:r>
      <w:r w:rsidR="00C1029D" w:rsidRPr="00C1029D">
        <w:instrText>https://www.sorubak.com</w:instrText>
      </w:r>
      <w:r w:rsidR="00C1029D">
        <w:instrText xml:space="preserve">" </w:instrText>
      </w:r>
      <w:r w:rsidR="00C1029D">
        <w:fldChar w:fldCharType="separate"/>
      </w:r>
      <w:r w:rsidR="00C1029D" w:rsidRPr="00E314AA">
        <w:rPr>
          <w:rStyle w:val="Kpr"/>
        </w:rPr>
        <w:t>https://www.sorubak.com</w:t>
      </w:r>
      <w:r w:rsidR="00C1029D">
        <w:fldChar w:fldCharType="end"/>
      </w:r>
      <w:r w:rsidR="00C1029D">
        <w:t xml:space="preserve"> </w:t>
      </w:r>
    </w:p>
    <w:p w:rsidR="00EA4B11" w:rsidRDefault="00EA4B11" w:rsidP="00EA4B11"/>
    <w:p w:rsidR="00EA4B11" w:rsidRDefault="00EA4B11" w:rsidP="00EA4B11"/>
    <w:tbl>
      <w:tblPr>
        <w:tblW w:w="10206" w:type="dxa"/>
        <w:tblInd w:w="-497"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left w:w="70" w:type="dxa"/>
          <w:right w:w="70" w:type="dxa"/>
        </w:tblCellMar>
        <w:tblLook w:val="0000"/>
      </w:tblPr>
      <w:tblGrid>
        <w:gridCol w:w="10206"/>
      </w:tblGrid>
      <w:tr w:rsidR="00812165" w:rsidRPr="00D64713" w:rsidTr="004E152E">
        <w:trPr>
          <w:trHeight w:val="458"/>
        </w:trPr>
        <w:tc>
          <w:tcPr>
            <w:tcW w:w="10206" w:type="dxa"/>
          </w:tcPr>
          <w:p w:rsidR="00812165" w:rsidRPr="00D64713" w:rsidRDefault="00812165" w:rsidP="004E152E">
            <w:pPr>
              <w:pStyle w:val="AralkYok"/>
              <w:rPr>
                <w:rFonts w:cstheme="minorHAnsi"/>
                <w:color w:val="0000FF"/>
                <w:sz w:val="24"/>
                <w:szCs w:val="24"/>
              </w:rPr>
            </w:pPr>
            <w:r w:rsidRPr="00D64713">
              <w:rPr>
                <w:rFonts w:cstheme="minorHAnsi"/>
                <w:b/>
                <w:color w:val="0000FF"/>
                <w:sz w:val="24"/>
                <w:szCs w:val="24"/>
              </w:rPr>
              <w:lastRenderedPageBreak/>
              <w:t>9</w:t>
            </w:r>
            <w:r w:rsidRPr="00812165">
              <w:rPr>
                <w:rFonts w:cstheme="minorHAnsi"/>
                <w:b/>
                <w:color w:val="0000FF"/>
                <w:sz w:val="24"/>
                <w:szCs w:val="24"/>
              </w:rPr>
              <w:t>-</w:t>
            </w:r>
            <w:r w:rsidRPr="00812165">
              <w:rPr>
                <w:rFonts w:ascii="Calibri" w:eastAsia="Calibri" w:hAnsi="Calibri" w:cs="Times New Roman"/>
                <w:b/>
                <w:color w:val="0000FF"/>
                <w:sz w:val="24"/>
                <w:szCs w:val="24"/>
              </w:rPr>
              <w:t xml:space="preserve">  Eşitlik  ilkesi  yasalarla  güvence  altına alınmasaydı hangi durumlarla karşılaşırdık ?</w:t>
            </w:r>
          </w:p>
        </w:tc>
      </w:tr>
      <w:tr w:rsidR="00812165" w:rsidTr="004E152E">
        <w:trPr>
          <w:trHeight w:val="266"/>
        </w:trPr>
        <w:tc>
          <w:tcPr>
            <w:tcW w:w="10206" w:type="dxa"/>
          </w:tcPr>
          <w:p w:rsidR="00812165" w:rsidRPr="00D64713" w:rsidRDefault="00812165" w:rsidP="004E152E">
            <w:pPr>
              <w:pStyle w:val="AralkYok"/>
              <w:rPr>
                <w:rFonts w:cstheme="minorHAnsi"/>
                <w:sz w:val="24"/>
                <w:szCs w:val="24"/>
              </w:rPr>
            </w:pPr>
            <w:r w:rsidRPr="00D64713">
              <w:rPr>
                <w:rFonts w:ascii="Calibri" w:eastAsia="Calibri" w:hAnsi="Calibri" w:cs="Calibri"/>
                <w:sz w:val="24"/>
                <w:szCs w:val="24"/>
              </w:rPr>
              <w:t>Kişiler kendilerini güvende hissetmezlerdi</w:t>
            </w:r>
          </w:p>
        </w:tc>
      </w:tr>
      <w:tr w:rsidR="00812165" w:rsidTr="004E152E">
        <w:trPr>
          <w:trHeight w:val="266"/>
        </w:trPr>
        <w:tc>
          <w:tcPr>
            <w:tcW w:w="10206" w:type="dxa"/>
          </w:tcPr>
          <w:p w:rsidR="00812165" w:rsidRPr="00D64713" w:rsidRDefault="00812165" w:rsidP="004E152E">
            <w:pPr>
              <w:pStyle w:val="AralkYok"/>
              <w:rPr>
                <w:rFonts w:cstheme="minorHAnsi"/>
                <w:sz w:val="24"/>
                <w:szCs w:val="24"/>
              </w:rPr>
            </w:pPr>
            <w:r w:rsidRPr="00D64713">
              <w:rPr>
                <w:rFonts w:ascii="Calibri" w:eastAsia="Calibri" w:hAnsi="Calibri" w:cs="Calibri"/>
                <w:sz w:val="24"/>
                <w:szCs w:val="24"/>
              </w:rPr>
              <w:t xml:space="preserve">Özgürlükler kısıtlanmış olurdu.                                                                                                            </w:t>
            </w:r>
          </w:p>
        </w:tc>
      </w:tr>
      <w:tr w:rsidR="00812165" w:rsidTr="004E152E">
        <w:trPr>
          <w:trHeight w:val="266"/>
        </w:trPr>
        <w:tc>
          <w:tcPr>
            <w:tcW w:w="10206" w:type="dxa"/>
          </w:tcPr>
          <w:p w:rsidR="00812165" w:rsidRPr="00D64713" w:rsidRDefault="00812165" w:rsidP="004E152E">
            <w:pPr>
              <w:pStyle w:val="AralkYok"/>
              <w:rPr>
                <w:rFonts w:cstheme="minorHAnsi"/>
                <w:sz w:val="24"/>
                <w:szCs w:val="24"/>
              </w:rPr>
            </w:pPr>
            <w:r w:rsidRPr="00D64713">
              <w:rPr>
                <w:rFonts w:ascii="Calibri" w:eastAsia="Calibri" w:hAnsi="Calibri" w:cs="Calibri"/>
                <w:sz w:val="24"/>
                <w:szCs w:val="24"/>
              </w:rPr>
              <w:t xml:space="preserve">Toplumda birlik ve beraberlik olmazdı.                                                                            </w:t>
            </w:r>
          </w:p>
        </w:tc>
      </w:tr>
      <w:tr w:rsidR="00812165" w:rsidTr="004E152E">
        <w:trPr>
          <w:trHeight w:val="266"/>
        </w:trPr>
        <w:tc>
          <w:tcPr>
            <w:tcW w:w="10206" w:type="dxa"/>
          </w:tcPr>
          <w:p w:rsidR="00812165" w:rsidRPr="00D64713" w:rsidRDefault="00812165" w:rsidP="004E152E">
            <w:pPr>
              <w:pStyle w:val="AralkYok"/>
              <w:rPr>
                <w:rFonts w:cstheme="minorHAnsi"/>
                <w:sz w:val="24"/>
                <w:szCs w:val="24"/>
              </w:rPr>
            </w:pPr>
            <w:r w:rsidRPr="00D64713">
              <w:rPr>
                <w:rFonts w:ascii="Calibri" w:eastAsia="Calibri" w:hAnsi="Calibri" w:cs="Calibri"/>
                <w:sz w:val="24"/>
                <w:szCs w:val="24"/>
              </w:rPr>
              <w:t>Adalet olmazdı.</w:t>
            </w:r>
          </w:p>
        </w:tc>
      </w:tr>
      <w:tr w:rsidR="00812165" w:rsidTr="004E152E">
        <w:trPr>
          <w:trHeight w:val="266"/>
        </w:trPr>
        <w:tc>
          <w:tcPr>
            <w:tcW w:w="10206" w:type="dxa"/>
          </w:tcPr>
          <w:p w:rsidR="00812165" w:rsidRPr="00D64713" w:rsidRDefault="00812165" w:rsidP="004E152E">
            <w:pPr>
              <w:pStyle w:val="AralkYok"/>
              <w:rPr>
                <w:rFonts w:cstheme="minorHAnsi"/>
                <w:sz w:val="24"/>
                <w:szCs w:val="24"/>
              </w:rPr>
            </w:pPr>
            <w:r w:rsidRPr="00D64713">
              <w:rPr>
                <w:rFonts w:ascii="Calibri" w:eastAsia="Calibri" w:hAnsi="Calibri" w:cs="Calibri"/>
                <w:sz w:val="24"/>
                <w:szCs w:val="24"/>
              </w:rPr>
              <w:t xml:space="preserve">Haksızlıklar ortaya çıkardı.  </w:t>
            </w:r>
          </w:p>
        </w:tc>
      </w:tr>
    </w:tbl>
    <w:p w:rsidR="00801F5D" w:rsidRDefault="00801F5D" w:rsidP="00286FC1">
      <w:pPr>
        <w:pStyle w:val="AralkYok"/>
      </w:pPr>
    </w:p>
    <w:tbl>
      <w:tblPr>
        <w:tblW w:w="10274" w:type="dxa"/>
        <w:tblInd w:w="-49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10274"/>
      </w:tblGrid>
      <w:tr w:rsidR="00801F5D" w:rsidRPr="00CB6023" w:rsidTr="004E152E">
        <w:trPr>
          <w:trHeight w:val="467"/>
        </w:trPr>
        <w:tc>
          <w:tcPr>
            <w:tcW w:w="10274" w:type="dxa"/>
          </w:tcPr>
          <w:p w:rsidR="00801F5D" w:rsidRPr="00D64713" w:rsidRDefault="00801F5D" w:rsidP="004E152E">
            <w:pPr>
              <w:spacing w:line="240" w:lineRule="auto"/>
              <w:rPr>
                <w:rFonts w:ascii="Arial Narrow" w:hAnsi="Arial Narrow" w:cs="Arial"/>
                <w:color w:val="FF0000"/>
                <w:sz w:val="25"/>
                <w:szCs w:val="25"/>
              </w:rPr>
            </w:pPr>
            <w:r w:rsidRPr="00D64713">
              <w:rPr>
                <w:rFonts w:asciiTheme="minorHAnsi" w:hAnsiTheme="minorHAnsi" w:cstheme="minorHAnsi"/>
                <w:b/>
                <w:color w:val="FF0000"/>
                <w:sz w:val="24"/>
                <w:szCs w:val="24"/>
              </w:rPr>
              <w:t>1</w:t>
            </w:r>
            <w:r w:rsidRPr="00D64713">
              <w:rPr>
                <w:rFonts w:cstheme="minorHAnsi"/>
                <w:b/>
                <w:color w:val="FF0000"/>
                <w:sz w:val="24"/>
                <w:szCs w:val="24"/>
              </w:rPr>
              <w:t>0-</w:t>
            </w:r>
            <w:r w:rsidRPr="00D64713">
              <w:rPr>
                <w:rFonts w:cs="Calibri"/>
                <w:b/>
                <w:color w:val="FF0000"/>
                <w:sz w:val="24"/>
                <w:szCs w:val="24"/>
              </w:rPr>
              <w:t>Bir  toplumda  eşitliğin  sağlanması topluma  neler  kazandırır ? Açıklayınız.</w:t>
            </w:r>
          </w:p>
        </w:tc>
      </w:tr>
      <w:tr w:rsidR="00801F5D" w:rsidRPr="00CB6023" w:rsidTr="004E152E">
        <w:trPr>
          <w:trHeight w:val="308"/>
        </w:trPr>
        <w:tc>
          <w:tcPr>
            <w:tcW w:w="10274" w:type="dxa"/>
          </w:tcPr>
          <w:p w:rsidR="00801F5D" w:rsidRPr="00D64713" w:rsidRDefault="00801F5D" w:rsidP="004E152E">
            <w:pPr>
              <w:pStyle w:val="AralkYok"/>
              <w:rPr>
                <w:rFonts w:cstheme="minorHAnsi"/>
                <w:sz w:val="24"/>
                <w:szCs w:val="24"/>
              </w:rPr>
            </w:pPr>
            <w:r w:rsidRPr="00D64713">
              <w:rPr>
                <w:rFonts w:ascii="Calibri" w:eastAsia="Calibri" w:hAnsi="Calibri" w:cs="Calibri"/>
                <w:sz w:val="24"/>
                <w:szCs w:val="24"/>
              </w:rPr>
              <w:t xml:space="preserve">Birlik ve beraberlik sağlanır.                                                                                   </w:t>
            </w:r>
          </w:p>
        </w:tc>
      </w:tr>
      <w:tr w:rsidR="00801F5D" w:rsidRPr="00CB6023" w:rsidTr="004E152E">
        <w:trPr>
          <w:trHeight w:val="308"/>
        </w:trPr>
        <w:tc>
          <w:tcPr>
            <w:tcW w:w="10274" w:type="dxa"/>
          </w:tcPr>
          <w:p w:rsidR="00801F5D" w:rsidRPr="00D64713" w:rsidRDefault="00801F5D" w:rsidP="004E152E">
            <w:pPr>
              <w:pStyle w:val="AralkYok"/>
              <w:rPr>
                <w:rFonts w:cstheme="minorHAnsi"/>
                <w:sz w:val="24"/>
                <w:szCs w:val="24"/>
              </w:rPr>
            </w:pPr>
            <w:r w:rsidRPr="00D64713">
              <w:rPr>
                <w:rFonts w:ascii="Calibri" w:eastAsia="Calibri" w:hAnsi="Calibri" w:cs="Calibri"/>
                <w:sz w:val="24"/>
                <w:szCs w:val="24"/>
              </w:rPr>
              <w:t xml:space="preserve">Adaletli bir hayat oluşur.                                                                       </w:t>
            </w:r>
          </w:p>
        </w:tc>
      </w:tr>
      <w:tr w:rsidR="00801F5D" w:rsidRPr="00CB6023" w:rsidTr="004E152E">
        <w:trPr>
          <w:trHeight w:val="308"/>
        </w:trPr>
        <w:tc>
          <w:tcPr>
            <w:tcW w:w="10274" w:type="dxa"/>
          </w:tcPr>
          <w:p w:rsidR="00801F5D" w:rsidRPr="00D64713" w:rsidRDefault="00801F5D" w:rsidP="004E152E">
            <w:pPr>
              <w:pStyle w:val="AralkYok"/>
              <w:rPr>
                <w:rFonts w:cstheme="minorHAnsi"/>
                <w:sz w:val="24"/>
                <w:szCs w:val="24"/>
              </w:rPr>
            </w:pPr>
            <w:r w:rsidRPr="00D64713">
              <w:rPr>
                <w:rFonts w:ascii="Calibri" w:eastAsia="Calibri" w:hAnsi="Calibri" w:cs="Calibri"/>
                <w:sz w:val="24"/>
                <w:szCs w:val="24"/>
              </w:rPr>
              <w:t>Herkes kendini güvende hisseder</w:t>
            </w:r>
          </w:p>
        </w:tc>
      </w:tr>
      <w:tr w:rsidR="00801F5D" w:rsidRPr="00CB6023" w:rsidTr="004E152E">
        <w:trPr>
          <w:trHeight w:val="308"/>
        </w:trPr>
        <w:tc>
          <w:tcPr>
            <w:tcW w:w="10274" w:type="dxa"/>
          </w:tcPr>
          <w:p w:rsidR="00801F5D" w:rsidRPr="00D64713" w:rsidRDefault="00801F5D" w:rsidP="004E152E">
            <w:pPr>
              <w:pStyle w:val="AralkYok"/>
              <w:rPr>
                <w:rFonts w:cstheme="minorHAnsi"/>
                <w:sz w:val="24"/>
                <w:szCs w:val="24"/>
              </w:rPr>
            </w:pPr>
            <w:r w:rsidRPr="00D64713">
              <w:rPr>
                <w:rFonts w:ascii="Calibri" w:eastAsia="Calibri" w:hAnsi="Calibri" w:cs="Calibri"/>
                <w:sz w:val="24"/>
                <w:szCs w:val="24"/>
              </w:rPr>
              <w:t>Herkes eşit yükümlülüklere sahip olur</w:t>
            </w:r>
            <w:r w:rsidRPr="00D64713">
              <w:rPr>
                <w:rFonts w:cstheme="minorHAnsi"/>
                <w:sz w:val="24"/>
                <w:szCs w:val="24"/>
              </w:rPr>
              <w:t>.</w:t>
            </w:r>
          </w:p>
        </w:tc>
      </w:tr>
      <w:tr w:rsidR="00801F5D" w:rsidRPr="00CB6023" w:rsidTr="004E152E">
        <w:trPr>
          <w:trHeight w:val="308"/>
        </w:trPr>
        <w:tc>
          <w:tcPr>
            <w:tcW w:w="10274" w:type="dxa"/>
          </w:tcPr>
          <w:p w:rsidR="00801F5D" w:rsidRPr="00D64713" w:rsidRDefault="00801F5D" w:rsidP="004E152E">
            <w:pPr>
              <w:pStyle w:val="AralkYok"/>
              <w:rPr>
                <w:rFonts w:eastAsia="Calibri" w:cstheme="minorHAnsi"/>
                <w:sz w:val="24"/>
                <w:szCs w:val="24"/>
              </w:rPr>
            </w:pPr>
            <w:r w:rsidRPr="00D64713">
              <w:rPr>
                <w:rFonts w:ascii="Calibri" w:eastAsia="Calibri" w:hAnsi="Calibri" w:cs="Calibri"/>
                <w:sz w:val="24"/>
                <w:szCs w:val="24"/>
              </w:rPr>
              <w:t>Toplumda barış ve huzur ortamı sağlanır</w:t>
            </w:r>
          </w:p>
        </w:tc>
      </w:tr>
      <w:tr w:rsidR="00801F5D" w:rsidRPr="00CB6023" w:rsidTr="004E152E">
        <w:trPr>
          <w:trHeight w:val="308"/>
        </w:trPr>
        <w:tc>
          <w:tcPr>
            <w:tcW w:w="10274" w:type="dxa"/>
          </w:tcPr>
          <w:p w:rsidR="00801F5D" w:rsidRPr="00D64713" w:rsidRDefault="00801F5D" w:rsidP="004E152E">
            <w:pPr>
              <w:pStyle w:val="AralkYok"/>
              <w:rPr>
                <w:rFonts w:eastAsia="Calibri" w:cstheme="minorHAnsi"/>
                <w:sz w:val="24"/>
                <w:szCs w:val="24"/>
              </w:rPr>
            </w:pPr>
            <w:r w:rsidRPr="00D64713">
              <w:rPr>
                <w:rFonts w:ascii="Calibri" w:eastAsia="Calibri" w:hAnsi="Calibri" w:cs="Calibri"/>
                <w:sz w:val="24"/>
                <w:szCs w:val="24"/>
              </w:rPr>
              <w:t>Kişiler geleceğe güvenle bakar.</w:t>
            </w:r>
          </w:p>
        </w:tc>
      </w:tr>
    </w:tbl>
    <w:p w:rsidR="00801F5D" w:rsidRDefault="00801F5D" w:rsidP="00801F5D">
      <w:pPr>
        <w:pStyle w:val="AralkYok"/>
      </w:pPr>
    </w:p>
    <w:tbl>
      <w:tblPr>
        <w:tblW w:w="10206" w:type="dxa"/>
        <w:tblInd w:w="-497" w:type="dxa"/>
        <w:tblBorders>
          <w:top w:val="single" w:sz="4" w:space="0" w:color="CC00CC"/>
          <w:left w:val="single" w:sz="4" w:space="0" w:color="CC00CC"/>
          <w:bottom w:val="single" w:sz="4" w:space="0" w:color="CC00CC"/>
          <w:right w:val="single" w:sz="4" w:space="0" w:color="CC00CC"/>
          <w:insideH w:val="single" w:sz="4" w:space="0" w:color="CC00CC"/>
          <w:insideV w:val="single" w:sz="4" w:space="0" w:color="CC00CC"/>
        </w:tblBorders>
        <w:tblCellMar>
          <w:left w:w="70" w:type="dxa"/>
          <w:right w:w="70" w:type="dxa"/>
        </w:tblCellMar>
        <w:tblLook w:val="0000"/>
      </w:tblPr>
      <w:tblGrid>
        <w:gridCol w:w="10206"/>
      </w:tblGrid>
      <w:tr w:rsidR="00801F5D" w:rsidRPr="00CB6023" w:rsidTr="000815D6">
        <w:trPr>
          <w:trHeight w:val="366"/>
        </w:trPr>
        <w:tc>
          <w:tcPr>
            <w:tcW w:w="10206" w:type="dxa"/>
          </w:tcPr>
          <w:p w:rsidR="00801F5D" w:rsidRPr="00D64713" w:rsidRDefault="00801F5D" w:rsidP="004E152E">
            <w:pPr>
              <w:pStyle w:val="AralkYok"/>
              <w:spacing w:line="276" w:lineRule="auto"/>
              <w:rPr>
                <w:rFonts w:cstheme="minorHAnsi"/>
                <w:b/>
                <w:color w:val="CC00CC"/>
                <w:sz w:val="24"/>
                <w:szCs w:val="24"/>
              </w:rPr>
            </w:pPr>
            <w:r w:rsidRPr="00D64713">
              <w:rPr>
                <w:rFonts w:cstheme="minorHAnsi"/>
                <w:b/>
                <w:color w:val="CC00CC"/>
                <w:sz w:val="24"/>
                <w:szCs w:val="24"/>
              </w:rPr>
              <w:t xml:space="preserve">11- </w:t>
            </w:r>
            <w:r w:rsidRPr="00D64713">
              <w:rPr>
                <w:rFonts w:ascii="Calibri" w:eastAsia="Calibri" w:hAnsi="Calibri" w:cs="Calibri"/>
                <w:b/>
                <w:color w:val="CC00CC"/>
                <w:sz w:val="24"/>
                <w:szCs w:val="24"/>
              </w:rPr>
              <w:t>Size  adil  davranılmazsa  neler hissedersiniz ?  Açıklayınız</w:t>
            </w:r>
          </w:p>
        </w:tc>
      </w:tr>
      <w:tr w:rsidR="00801F5D" w:rsidRPr="00CB6023" w:rsidTr="000815D6">
        <w:trPr>
          <w:trHeight w:val="313"/>
        </w:trPr>
        <w:tc>
          <w:tcPr>
            <w:tcW w:w="10206" w:type="dxa"/>
          </w:tcPr>
          <w:p w:rsidR="00801F5D" w:rsidRPr="00D64713" w:rsidRDefault="00801F5D" w:rsidP="004E152E">
            <w:pPr>
              <w:pStyle w:val="AralkYok"/>
              <w:spacing w:line="276" w:lineRule="auto"/>
              <w:rPr>
                <w:rFonts w:cstheme="minorHAnsi"/>
                <w:sz w:val="24"/>
                <w:szCs w:val="24"/>
              </w:rPr>
            </w:pPr>
            <w:r w:rsidRPr="00D64713">
              <w:rPr>
                <w:rFonts w:ascii="Calibri" w:eastAsia="Calibri" w:hAnsi="Calibri" w:cs="Calibri"/>
                <w:sz w:val="24"/>
                <w:szCs w:val="24"/>
              </w:rPr>
              <w:t xml:space="preserve">Kendimizi güvende hissetmeyiz.                                                         </w:t>
            </w:r>
          </w:p>
        </w:tc>
      </w:tr>
      <w:tr w:rsidR="00801F5D" w:rsidRPr="00CB6023" w:rsidTr="000815D6">
        <w:trPr>
          <w:trHeight w:val="313"/>
        </w:trPr>
        <w:tc>
          <w:tcPr>
            <w:tcW w:w="10206" w:type="dxa"/>
          </w:tcPr>
          <w:p w:rsidR="00801F5D" w:rsidRPr="00D64713" w:rsidRDefault="00801F5D" w:rsidP="004E152E">
            <w:pPr>
              <w:pStyle w:val="AralkYok"/>
              <w:spacing w:line="276" w:lineRule="auto"/>
              <w:rPr>
                <w:rFonts w:cstheme="minorHAnsi"/>
                <w:sz w:val="24"/>
                <w:szCs w:val="24"/>
              </w:rPr>
            </w:pPr>
            <w:r w:rsidRPr="00D64713">
              <w:rPr>
                <w:rFonts w:ascii="Calibri" w:eastAsia="Calibri" w:hAnsi="Calibri" w:cs="Calibri"/>
                <w:sz w:val="24"/>
                <w:szCs w:val="24"/>
              </w:rPr>
              <w:t>Toplumla aramızdaki bağ zedelenir</w:t>
            </w:r>
          </w:p>
        </w:tc>
      </w:tr>
      <w:tr w:rsidR="00801F5D" w:rsidRPr="00CB6023" w:rsidTr="000815D6">
        <w:trPr>
          <w:trHeight w:val="313"/>
        </w:trPr>
        <w:tc>
          <w:tcPr>
            <w:tcW w:w="10206" w:type="dxa"/>
          </w:tcPr>
          <w:p w:rsidR="00801F5D" w:rsidRPr="00D64713" w:rsidRDefault="00801F5D" w:rsidP="004E152E">
            <w:pPr>
              <w:pStyle w:val="AralkYok"/>
              <w:spacing w:line="276" w:lineRule="auto"/>
              <w:rPr>
                <w:rFonts w:cstheme="minorHAnsi"/>
                <w:sz w:val="24"/>
                <w:szCs w:val="24"/>
              </w:rPr>
            </w:pPr>
            <w:r w:rsidRPr="00D64713">
              <w:rPr>
                <w:rFonts w:cstheme="minorHAnsi"/>
                <w:sz w:val="24"/>
                <w:szCs w:val="24"/>
              </w:rPr>
              <w:t>Yalnızlaşırız ve üzülürüz.</w:t>
            </w:r>
          </w:p>
        </w:tc>
      </w:tr>
      <w:tr w:rsidR="00801F5D" w:rsidRPr="00CB6023" w:rsidTr="000815D6">
        <w:trPr>
          <w:trHeight w:val="313"/>
        </w:trPr>
        <w:tc>
          <w:tcPr>
            <w:tcW w:w="10206" w:type="dxa"/>
          </w:tcPr>
          <w:p w:rsidR="00801F5D" w:rsidRPr="00D64713" w:rsidRDefault="00801F5D" w:rsidP="004E152E">
            <w:pPr>
              <w:pStyle w:val="AralkYok"/>
              <w:spacing w:line="276" w:lineRule="auto"/>
              <w:rPr>
                <w:rFonts w:cstheme="minorHAnsi"/>
                <w:sz w:val="24"/>
                <w:szCs w:val="24"/>
              </w:rPr>
            </w:pPr>
            <w:r w:rsidRPr="00D64713">
              <w:rPr>
                <w:rFonts w:cstheme="minorHAnsi"/>
                <w:sz w:val="24"/>
                <w:szCs w:val="24"/>
              </w:rPr>
              <w:t>Mutsuz oluruz.</w:t>
            </w:r>
          </w:p>
        </w:tc>
      </w:tr>
    </w:tbl>
    <w:p w:rsidR="000815D6" w:rsidRDefault="000815D6" w:rsidP="000815D6">
      <w:pPr>
        <w:pStyle w:val="AralkYok"/>
      </w:pPr>
    </w:p>
    <w:tbl>
      <w:tblPr>
        <w:tblW w:w="10206" w:type="dxa"/>
        <w:tblInd w:w="-497" w:type="dxa"/>
        <w:tblBorders>
          <w:top w:val="single" w:sz="4" w:space="0" w:color="FF3300"/>
          <w:left w:val="single" w:sz="4" w:space="0" w:color="FF3300"/>
          <w:bottom w:val="single" w:sz="4" w:space="0" w:color="FF3300"/>
          <w:right w:val="single" w:sz="4" w:space="0" w:color="FF3300"/>
          <w:insideH w:val="single" w:sz="4" w:space="0" w:color="FF3300"/>
          <w:insideV w:val="single" w:sz="4" w:space="0" w:color="FF3300"/>
        </w:tblBorders>
        <w:tblCellMar>
          <w:left w:w="70" w:type="dxa"/>
          <w:right w:w="70" w:type="dxa"/>
        </w:tblCellMar>
        <w:tblLook w:val="0000"/>
      </w:tblPr>
      <w:tblGrid>
        <w:gridCol w:w="10206"/>
      </w:tblGrid>
      <w:tr w:rsidR="000815D6" w:rsidRPr="00CB6023" w:rsidTr="004E152E">
        <w:trPr>
          <w:trHeight w:val="395"/>
        </w:trPr>
        <w:tc>
          <w:tcPr>
            <w:tcW w:w="10206" w:type="dxa"/>
          </w:tcPr>
          <w:p w:rsidR="000815D6" w:rsidRPr="00807F07" w:rsidRDefault="000815D6" w:rsidP="004E152E">
            <w:pPr>
              <w:pStyle w:val="AralkYok"/>
              <w:rPr>
                <w:rFonts w:cstheme="minorHAnsi"/>
                <w:b/>
                <w:color w:val="FF3300"/>
                <w:sz w:val="24"/>
                <w:szCs w:val="24"/>
              </w:rPr>
            </w:pPr>
            <w:r w:rsidRPr="00807F07">
              <w:rPr>
                <w:rFonts w:cstheme="minorHAnsi"/>
                <w:b/>
                <w:color w:val="FF3300"/>
                <w:sz w:val="24"/>
                <w:szCs w:val="24"/>
              </w:rPr>
              <w:t>12</w:t>
            </w:r>
            <w:r w:rsidRPr="00807F07">
              <w:rPr>
                <w:b/>
                <w:color w:val="FF3300"/>
                <w:sz w:val="24"/>
                <w:szCs w:val="24"/>
              </w:rPr>
              <w:t xml:space="preserve"> -</w:t>
            </w:r>
            <w:r w:rsidRPr="00807F07">
              <w:rPr>
                <w:rFonts w:ascii="Calibri" w:eastAsia="Calibri" w:hAnsi="Calibri" w:cs="Times New Roman"/>
                <w:b/>
                <w:color w:val="FF3300"/>
                <w:sz w:val="24"/>
                <w:szCs w:val="24"/>
              </w:rPr>
              <w:t>Adaletin  sağlanamadığı  bir  toplumda yaşayan  insanlarda  hangi  duygular oluşabilir ?</w:t>
            </w:r>
          </w:p>
        </w:tc>
      </w:tr>
      <w:tr w:rsidR="000815D6" w:rsidRPr="00CB6023" w:rsidTr="004E152E">
        <w:trPr>
          <w:trHeight w:val="369"/>
        </w:trPr>
        <w:tc>
          <w:tcPr>
            <w:tcW w:w="10206" w:type="dxa"/>
          </w:tcPr>
          <w:p w:rsidR="000815D6" w:rsidRPr="00807F07" w:rsidRDefault="000815D6" w:rsidP="004E152E">
            <w:pPr>
              <w:pStyle w:val="AralkYok"/>
              <w:rPr>
                <w:rFonts w:cstheme="minorHAnsi"/>
                <w:sz w:val="24"/>
                <w:szCs w:val="24"/>
              </w:rPr>
            </w:pPr>
            <w:r w:rsidRPr="00807F07">
              <w:rPr>
                <w:rFonts w:ascii="Calibri" w:eastAsia="Calibri" w:hAnsi="Calibri" w:cs="Times New Roman"/>
                <w:sz w:val="24"/>
                <w:szCs w:val="24"/>
              </w:rPr>
              <w:t xml:space="preserve">Birlik ve beraberlik duygusu olmaz.                                                         </w:t>
            </w:r>
          </w:p>
        </w:tc>
      </w:tr>
      <w:tr w:rsidR="000815D6" w:rsidRPr="00CB6023" w:rsidTr="004E152E">
        <w:trPr>
          <w:trHeight w:val="369"/>
        </w:trPr>
        <w:tc>
          <w:tcPr>
            <w:tcW w:w="10206" w:type="dxa"/>
          </w:tcPr>
          <w:p w:rsidR="000815D6" w:rsidRPr="00807F07" w:rsidRDefault="000815D6" w:rsidP="004E152E">
            <w:pPr>
              <w:pStyle w:val="AralkYok"/>
              <w:rPr>
                <w:rFonts w:cstheme="minorHAnsi"/>
                <w:sz w:val="24"/>
                <w:szCs w:val="24"/>
              </w:rPr>
            </w:pPr>
            <w:r w:rsidRPr="00807F07">
              <w:rPr>
                <w:rFonts w:ascii="Calibri" w:eastAsia="Calibri" w:hAnsi="Calibri" w:cs="Times New Roman"/>
                <w:sz w:val="24"/>
                <w:szCs w:val="24"/>
              </w:rPr>
              <w:t>İnsanlar kendilerini güvende hissetmezler</w:t>
            </w:r>
          </w:p>
        </w:tc>
      </w:tr>
      <w:tr w:rsidR="000815D6" w:rsidRPr="00CB6023" w:rsidTr="004E152E">
        <w:trPr>
          <w:trHeight w:val="369"/>
        </w:trPr>
        <w:tc>
          <w:tcPr>
            <w:tcW w:w="10206" w:type="dxa"/>
          </w:tcPr>
          <w:p w:rsidR="000815D6" w:rsidRPr="00807F07" w:rsidRDefault="000815D6" w:rsidP="004E152E">
            <w:pPr>
              <w:pStyle w:val="AralkYok"/>
              <w:rPr>
                <w:rFonts w:cs="Calibri"/>
                <w:sz w:val="24"/>
                <w:szCs w:val="24"/>
              </w:rPr>
            </w:pPr>
            <w:r w:rsidRPr="00807F07">
              <w:rPr>
                <w:rFonts w:ascii="Calibri" w:eastAsia="Calibri" w:hAnsi="Calibri" w:cs="Times New Roman"/>
                <w:sz w:val="24"/>
                <w:szCs w:val="24"/>
              </w:rPr>
              <w:t>İnsanlar korku içinde yaşarlar</w:t>
            </w:r>
          </w:p>
        </w:tc>
      </w:tr>
      <w:tr w:rsidR="000815D6" w:rsidRPr="00CB6023" w:rsidTr="004E152E">
        <w:trPr>
          <w:trHeight w:val="369"/>
        </w:trPr>
        <w:tc>
          <w:tcPr>
            <w:tcW w:w="10206" w:type="dxa"/>
          </w:tcPr>
          <w:p w:rsidR="000815D6" w:rsidRPr="00807F07" w:rsidRDefault="000815D6" w:rsidP="004E152E">
            <w:pPr>
              <w:pStyle w:val="AralkYok"/>
              <w:rPr>
                <w:sz w:val="24"/>
                <w:szCs w:val="24"/>
              </w:rPr>
            </w:pPr>
            <w:r w:rsidRPr="00807F07">
              <w:rPr>
                <w:rFonts w:ascii="Calibri" w:eastAsia="Calibri" w:hAnsi="Calibri" w:cs="Times New Roman"/>
                <w:sz w:val="24"/>
                <w:szCs w:val="24"/>
              </w:rPr>
              <w:t>İnsanlar arasında farklılıklar oluşur</w:t>
            </w:r>
          </w:p>
        </w:tc>
      </w:tr>
      <w:tr w:rsidR="000815D6" w:rsidRPr="00CB6023" w:rsidTr="004E152E">
        <w:trPr>
          <w:trHeight w:val="369"/>
        </w:trPr>
        <w:tc>
          <w:tcPr>
            <w:tcW w:w="10206" w:type="dxa"/>
          </w:tcPr>
          <w:p w:rsidR="000815D6" w:rsidRPr="00807F07" w:rsidRDefault="000815D6" w:rsidP="004E152E">
            <w:pPr>
              <w:pStyle w:val="AralkYok"/>
              <w:rPr>
                <w:sz w:val="24"/>
                <w:szCs w:val="24"/>
              </w:rPr>
            </w:pPr>
            <w:r w:rsidRPr="00807F07">
              <w:rPr>
                <w:rFonts w:ascii="Calibri" w:eastAsia="Calibri" w:hAnsi="Calibri" w:cs="Times New Roman"/>
                <w:sz w:val="24"/>
                <w:szCs w:val="24"/>
              </w:rPr>
              <w:t xml:space="preserve">Kişiler arasında nefret olur.                                                            </w:t>
            </w:r>
          </w:p>
        </w:tc>
      </w:tr>
      <w:tr w:rsidR="000815D6" w:rsidRPr="00CB6023" w:rsidTr="004E152E">
        <w:trPr>
          <w:trHeight w:val="369"/>
        </w:trPr>
        <w:tc>
          <w:tcPr>
            <w:tcW w:w="10206" w:type="dxa"/>
          </w:tcPr>
          <w:p w:rsidR="000815D6" w:rsidRPr="00807F07" w:rsidRDefault="000815D6" w:rsidP="004E152E">
            <w:pPr>
              <w:pStyle w:val="AralkYok"/>
              <w:rPr>
                <w:sz w:val="24"/>
                <w:szCs w:val="24"/>
              </w:rPr>
            </w:pPr>
            <w:r w:rsidRPr="00807F07">
              <w:rPr>
                <w:rFonts w:ascii="Calibri" w:eastAsia="Calibri" w:hAnsi="Calibri" w:cs="Times New Roman"/>
                <w:sz w:val="24"/>
                <w:szCs w:val="24"/>
              </w:rPr>
              <w:t>İnsanlar mutsuz olur</w:t>
            </w:r>
            <w:r w:rsidRPr="00807F07">
              <w:rPr>
                <w:sz w:val="24"/>
                <w:szCs w:val="24"/>
              </w:rPr>
              <w:t>.</w:t>
            </w:r>
          </w:p>
        </w:tc>
      </w:tr>
    </w:tbl>
    <w:p w:rsidR="000815D6" w:rsidRDefault="003B2B4D" w:rsidP="000815D6">
      <w:pPr>
        <w:autoSpaceDE w:val="0"/>
        <w:autoSpaceDN w:val="0"/>
        <w:adjustRightInd w:val="0"/>
        <w:spacing w:after="0" w:line="240" w:lineRule="auto"/>
      </w:pPr>
      <w:r>
        <w:rPr>
          <w:noProof/>
          <w:lang w:eastAsia="tr-TR"/>
        </w:rPr>
        <w:pict>
          <v:shape id="_x0000_s1030" type="#_x0000_t202" style="position:absolute;margin-left:-33.05pt;margin-top:12.4pt;width:518.4pt;height:24.25pt;z-index:251659264;mso-position-horizontal-relative:text;mso-position-vertical-relative:text" strokecolor="blue">
            <v:stroke dashstyle="dash"/>
            <v:textbox>
              <w:txbxContent>
                <w:p w:rsidR="000815D6" w:rsidRPr="00286FC1" w:rsidRDefault="000815D6" w:rsidP="000815D6">
                  <w:pPr>
                    <w:autoSpaceDE w:val="0"/>
                    <w:autoSpaceDN w:val="0"/>
                    <w:adjustRightInd w:val="0"/>
                    <w:spacing w:after="0" w:line="240" w:lineRule="auto"/>
                    <w:rPr>
                      <w:rFonts w:ascii="Calibri-Bold" w:eastAsiaTheme="minorHAnsi" w:hAnsi="Calibri-Bold" w:cs="Calibri-Bold"/>
                      <w:b/>
                      <w:bCs/>
                      <w:color w:val="0000FF"/>
                      <w:sz w:val="24"/>
                      <w:szCs w:val="24"/>
                    </w:rPr>
                  </w:pPr>
                  <w:r w:rsidRPr="00286FC1">
                    <w:rPr>
                      <w:rFonts w:ascii="Calibri-Bold" w:eastAsiaTheme="minorHAnsi" w:hAnsi="Calibri-Bold" w:cs="Calibri-Bold"/>
                      <w:b/>
                      <w:bCs/>
                      <w:color w:val="0000FF"/>
                      <w:sz w:val="24"/>
                      <w:szCs w:val="24"/>
                    </w:rPr>
                    <w:t>A. Aşağıdaki ifadelerden doğru olanların başına “D”, yanlış olanların başına “Y” yazınız.</w:t>
                  </w:r>
                </w:p>
              </w:txbxContent>
            </v:textbox>
          </v:shape>
        </w:pict>
      </w:r>
    </w:p>
    <w:p w:rsidR="000815D6" w:rsidRPr="000815D6" w:rsidRDefault="000815D6" w:rsidP="000815D6"/>
    <w:p w:rsidR="000815D6" w:rsidRPr="000815D6" w:rsidRDefault="003B2B4D" w:rsidP="000815D6">
      <w:r>
        <w:rPr>
          <w:noProof/>
          <w:lang w:eastAsia="tr-TR"/>
        </w:rPr>
        <w:pict>
          <v:shape id="_x0000_s1031" type="#_x0000_t202" style="position:absolute;margin-left:-33.05pt;margin-top:3.75pt;width:521.4pt;height:183.6pt;z-index:251660288" fillcolor="white [3201]" strokecolor="#c0504d [3205]" strokeweight="1pt">
            <v:stroke dashstyle="dash"/>
            <v:shadow color="#868686"/>
            <v:textbox>
              <w:txbxContent>
                <w:p w:rsidR="000815D6" w:rsidRPr="000815D6" w:rsidRDefault="000815D6" w:rsidP="000815D6">
                  <w:pPr>
                    <w:autoSpaceDE w:val="0"/>
                    <w:autoSpaceDN w:val="0"/>
                    <w:adjustRightInd w:val="0"/>
                    <w:spacing w:after="0" w:line="240" w:lineRule="auto"/>
                    <w:rPr>
                      <w:rFonts w:asciiTheme="minorHAnsi" w:eastAsiaTheme="minorHAnsi" w:hAnsiTheme="minorHAnsi" w:cstheme="minorHAnsi"/>
                      <w:b/>
                      <w:sz w:val="24"/>
                      <w:szCs w:val="24"/>
                    </w:rPr>
                  </w:pPr>
                  <w:r w:rsidRPr="000815D6">
                    <w:rPr>
                      <w:rFonts w:asciiTheme="minorHAnsi" w:eastAsiaTheme="minorHAnsi" w:hAnsiTheme="minorHAnsi" w:cstheme="minorHAnsi"/>
                      <w:b/>
                      <w:bCs/>
                      <w:sz w:val="24"/>
                      <w:szCs w:val="24"/>
                    </w:rPr>
                    <w:t xml:space="preserve">1. (...) </w:t>
                  </w:r>
                  <w:r w:rsidRPr="000815D6">
                    <w:rPr>
                      <w:rFonts w:asciiTheme="minorHAnsi" w:eastAsiaTheme="minorHAnsi" w:hAnsiTheme="minorHAnsi" w:cstheme="minorHAnsi"/>
                      <w:b/>
                      <w:sz w:val="24"/>
                      <w:szCs w:val="24"/>
                    </w:rPr>
                    <w:t>Adalet, insani değerlerden biridir.</w:t>
                  </w:r>
                </w:p>
                <w:p w:rsidR="000815D6" w:rsidRPr="000815D6" w:rsidRDefault="000815D6" w:rsidP="000815D6">
                  <w:pPr>
                    <w:autoSpaceDE w:val="0"/>
                    <w:autoSpaceDN w:val="0"/>
                    <w:adjustRightInd w:val="0"/>
                    <w:spacing w:after="0" w:line="240" w:lineRule="auto"/>
                    <w:rPr>
                      <w:rFonts w:asciiTheme="minorHAnsi" w:eastAsiaTheme="minorHAnsi" w:hAnsiTheme="minorHAnsi" w:cstheme="minorHAnsi"/>
                      <w:b/>
                      <w:sz w:val="24"/>
                      <w:szCs w:val="24"/>
                    </w:rPr>
                  </w:pPr>
                  <w:r w:rsidRPr="000815D6">
                    <w:rPr>
                      <w:rFonts w:asciiTheme="minorHAnsi" w:eastAsiaTheme="minorHAnsi" w:hAnsiTheme="minorHAnsi" w:cstheme="minorHAnsi"/>
                      <w:b/>
                      <w:bCs/>
                      <w:sz w:val="24"/>
                      <w:szCs w:val="24"/>
                    </w:rPr>
                    <w:t xml:space="preserve">2. (...) </w:t>
                  </w:r>
                  <w:r w:rsidRPr="000815D6">
                    <w:rPr>
                      <w:rFonts w:asciiTheme="minorHAnsi" w:eastAsiaTheme="minorHAnsi" w:hAnsiTheme="minorHAnsi" w:cstheme="minorHAnsi"/>
                      <w:b/>
                      <w:sz w:val="24"/>
                      <w:szCs w:val="24"/>
                    </w:rPr>
                    <w:t>Adalet ve eşitlik aynı anlama gelmektedir.</w:t>
                  </w:r>
                </w:p>
                <w:p w:rsidR="000815D6" w:rsidRPr="000815D6" w:rsidRDefault="000815D6" w:rsidP="000815D6">
                  <w:pPr>
                    <w:autoSpaceDE w:val="0"/>
                    <w:autoSpaceDN w:val="0"/>
                    <w:adjustRightInd w:val="0"/>
                    <w:spacing w:after="0" w:line="240" w:lineRule="auto"/>
                    <w:rPr>
                      <w:rFonts w:asciiTheme="minorHAnsi" w:eastAsiaTheme="minorHAnsi" w:hAnsiTheme="minorHAnsi" w:cstheme="minorHAnsi"/>
                      <w:b/>
                      <w:sz w:val="24"/>
                      <w:szCs w:val="24"/>
                    </w:rPr>
                  </w:pPr>
                  <w:r w:rsidRPr="000815D6">
                    <w:rPr>
                      <w:rFonts w:asciiTheme="minorHAnsi" w:eastAsiaTheme="minorHAnsi" w:hAnsiTheme="minorHAnsi" w:cstheme="minorHAnsi"/>
                      <w:b/>
                      <w:bCs/>
                      <w:sz w:val="24"/>
                      <w:szCs w:val="24"/>
                    </w:rPr>
                    <w:t xml:space="preserve">3. (...) </w:t>
                  </w:r>
                  <w:r w:rsidRPr="000815D6">
                    <w:rPr>
                      <w:rFonts w:asciiTheme="minorHAnsi" w:eastAsiaTheme="minorHAnsi" w:hAnsiTheme="minorHAnsi" w:cstheme="minorHAnsi"/>
                      <w:b/>
                      <w:sz w:val="24"/>
                      <w:szCs w:val="24"/>
                    </w:rPr>
                    <w:t>Toplumda güven duygusunu geliştiren en önemli unsurlardan biri o toplumda adaleti</w:t>
                  </w:r>
                </w:p>
                <w:p w:rsidR="000815D6" w:rsidRPr="000815D6" w:rsidRDefault="000815D6" w:rsidP="000815D6">
                  <w:pPr>
                    <w:autoSpaceDE w:val="0"/>
                    <w:autoSpaceDN w:val="0"/>
                    <w:adjustRightInd w:val="0"/>
                    <w:spacing w:after="0" w:line="240" w:lineRule="auto"/>
                    <w:rPr>
                      <w:rFonts w:asciiTheme="minorHAnsi" w:eastAsiaTheme="minorHAnsi" w:hAnsiTheme="minorHAnsi" w:cstheme="minorHAnsi"/>
                      <w:b/>
                      <w:sz w:val="24"/>
                      <w:szCs w:val="24"/>
                    </w:rPr>
                  </w:pPr>
                  <w:r w:rsidRPr="000815D6">
                    <w:rPr>
                      <w:rFonts w:asciiTheme="minorHAnsi" w:eastAsiaTheme="minorHAnsi" w:hAnsiTheme="minorHAnsi" w:cstheme="minorHAnsi"/>
                      <w:b/>
                      <w:sz w:val="24"/>
                      <w:szCs w:val="24"/>
                    </w:rPr>
                    <w:t>sağlamaktır.</w:t>
                  </w:r>
                </w:p>
                <w:p w:rsidR="000815D6" w:rsidRPr="000815D6" w:rsidRDefault="000815D6" w:rsidP="000815D6">
                  <w:pPr>
                    <w:autoSpaceDE w:val="0"/>
                    <w:autoSpaceDN w:val="0"/>
                    <w:adjustRightInd w:val="0"/>
                    <w:spacing w:after="0" w:line="240" w:lineRule="auto"/>
                    <w:rPr>
                      <w:rFonts w:asciiTheme="minorHAnsi" w:eastAsiaTheme="minorHAnsi" w:hAnsiTheme="minorHAnsi" w:cstheme="minorHAnsi"/>
                      <w:b/>
                      <w:sz w:val="24"/>
                      <w:szCs w:val="24"/>
                    </w:rPr>
                  </w:pPr>
                  <w:r w:rsidRPr="000815D6">
                    <w:rPr>
                      <w:rFonts w:asciiTheme="minorHAnsi" w:eastAsiaTheme="minorHAnsi" w:hAnsiTheme="minorHAnsi" w:cstheme="minorHAnsi"/>
                      <w:b/>
                      <w:bCs/>
                      <w:sz w:val="24"/>
                      <w:szCs w:val="24"/>
                    </w:rPr>
                    <w:t xml:space="preserve">4. (...) </w:t>
                  </w:r>
                  <w:r w:rsidRPr="000815D6">
                    <w:rPr>
                      <w:rFonts w:asciiTheme="minorHAnsi" w:eastAsiaTheme="minorHAnsi" w:hAnsiTheme="minorHAnsi" w:cstheme="minorHAnsi"/>
                      <w:b/>
                      <w:sz w:val="24"/>
                      <w:szCs w:val="24"/>
                    </w:rPr>
                    <w:t>Toplumda adaletin sağlanması huzursuzluk getirir.</w:t>
                  </w:r>
                </w:p>
                <w:p w:rsidR="000815D6" w:rsidRDefault="000815D6" w:rsidP="000815D6">
                  <w:pPr>
                    <w:autoSpaceDE w:val="0"/>
                    <w:autoSpaceDN w:val="0"/>
                    <w:adjustRightInd w:val="0"/>
                    <w:spacing w:after="0" w:line="240" w:lineRule="auto"/>
                    <w:rPr>
                      <w:rFonts w:ascii="Calibri-Bold" w:eastAsiaTheme="minorHAnsi" w:hAnsi="Calibri-Bold" w:cs="Calibri-Bold"/>
                      <w:b/>
                      <w:bCs/>
                      <w:sz w:val="24"/>
                      <w:szCs w:val="24"/>
                    </w:rPr>
                  </w:pPr>
                  <w:r w:rsidRPr="000815D6">
                    <w:rPr>
                      <w:rFonts w:asciiTheme="minorHAnsi" w:eastAsiaTheme="minorHAnsi" w:hAnsiTheme="minorHAnsi" w:cstheme="minorHAnsi"/>
                      <w:b/>
                      <w:bCs/>
                      <w:sz w:val="24"/>
                      <w:szCs w:val="24"/>
                    </w:rPr>
                    <w:t xml:space="preserve">5. (...) </w:t>
                  </w:r>
                  <w:r w:rsidRPr="000815D6">
                    <w:rPr>
                      <w:rFonts w:asciiTheme="minorHAnsi" w:eastAsiaTheme="minorHAnsi" w:hAnsiTheme="minorHAnsi" w:cstheme="minorHAnsi"/>
                      <w:b/>
                      <w:sz w:val="24"/>
                      <w:szCs w:val="24"/>
                    </w:rPr>
                    <w:t>Eşitliğin sağlandığı toplumlarda haksızlıklar azalır.</w:t>
                  </w:r>
                </w:p>
                <w:p w:rsidR="000815D6" w:rsidRPr="000815D6" w:rsidRDefault="000815D6" w:rsidP="000815D6">
                  <w:pPr>
                    <w:autoSpaceDE w:val="0"/>
                    <w:autoSpaceDN w:val="0"/>
                    <w:adjustRightInd w:val="0"/>
                    <w:spacing w:after="0" w:line="240" w:lineRule="auto"/>
                    <w:rPr>
                      <w:rFonts w:asciiTheme="minorHAnsi" w:eastAsiaTheme="minorHAnsi" w:hAnsiTheme="minorHAnsi" w:cstheme="minorHAnsi"/>
                      <w:b/>
                      <w:sz w:val="24"/>
                      <w:szCs w:val="24"/>
                    </w:rPr>
                  </w:pPr>
                  <w:r w:rsidRPr="000815D6">
                    <w:rPr>
                      <w:rFonts w:asciiTheme="minorHAnsi" w:eastAsiaTheme="minorHAnsi" w:hAnsiTheme="minorHAnsi" w:cstheme="minorHAnsi"/>
                      <w:b/>
                      <w:bCs/>
                      <w:sz w:val="24"/>
                      <w:szCs w:val="24"/>
                    </w:rPr>
                    <w:t xml:space="preserve">6. (...) </w:t>
                  </w:r>
                  <w:r w:rsidRPr="000815D6">
                    <w:rPr>
                      <w:rFonts w:asciiTheme="minorHAnsi" w:eastAsiaTheme="minorHAnsi" w:hAnsiTheme="minorHAnsi" w:cstheme="minorHAnsi"/>
                      <w:b/>
                      <w:sz w:val="24"/>
                      <w:szCs w:val="24"/>
                    </w:rPr>
                    <w:t>Yasaların önünde herkes eşittir.</w:t>
                  </w:r>
                </w:p>
                <w:p w:rsidR="00286FC1" w:rsidRDefault="000815D6" w:rsidP="00286FC1">
                  <w:pPr>
                    <w:autoSpaceDE w:val="0"/>
                    <w:autoSpaceDN w:val="0"/>
                    <w:adjustRightInd w:val="0"/>
                    <w:spacing w:after="0" w:line="240" w:lineRule="auto"/>
                    <w:rPr>
                      <w:rFonts w:ascii="Calibri-Bold" w:eastAsiaTheme="minorHAnsi" w:hAnsi="Calibri-Bold" w:cs="Calibri-Bold"/>
                      <w:b/>
                      <w:bCs/>
                      <w:sz w:val="24"/>
                      <w:szCs w:val="24"/>
                    </w:rPr>
                  </w:pPr>
                  <w:r w:rsidRPr="000815D6">
                    <w:rPr>
                      <w:rFonts w:asciiTheme="minorHAnsi" w:eastAsiaTheme="minorHAnsi" w:hAnsiTheme="minorHAnsi" w:cstheme="minorHAnsi"/>
                      <w:b/>
                      <w:bCs/>
                      <w:sz w:val="24"/>
                      <w:szCs w:val="24"/>
                    </w:rPr>
                    <w:t xml:space="preserve">7. (...) </w:t>
                  </w:r>
                  <w:r w:rsidRPr="000815D6">
                    <w:rPr>
                      <w:rFonts w:asciiTheme="minorHAnsi" w:eastAsiaTheme="minorHAnsi" w:hAnsiTheme="minorHAnsi" w:cstheme="minorHAnsi"/>
                      <w:b/>
                      <w:sz w:val="24"/>
                      <w:szCs w:val="24"/>
                    </w:rPr>
                    <w:t>Yasak ve kurallar uygulanırken herkese eşit davranılmayabilir.</w:t>
                  </w:r>
                </w:p>
                <w:p w:rsidR="00286FC1" w:rsidRPr="00286FC1" w:rsidRDefault="00286FC1" w:rsidP="00286FC1">
                  <w:pPr>
                    <w:autoSpaceDE w:val="0"/>
                    <w:autoSpaceDN w:val="0"/>
                    <w:adjustRightInd w:val="0"/>
                    <w:spacing w:after="0" w:line="240" w:lineRule="auto"/>
                    <w:rPr>
                      <w:rFonts w:eastAsiaTheme="minorHAnsi" w:cs="Calibri"/>
                      <w:b/>
                      <w:sz w:val="24"/>
                      <w:szCs w:val="24"/>
                    </w:rPr>
                  </w:pPr>
                  <w:r w:rsidRPr="00286FC1">
                    <w:rPr>
                      <w:rFonts w:ascii="Calibri-Bold" w:eastAsiaTheme="minorHAnsi" w:hAnsi="Calibri-Bold" w:cs="Calibri-Bold"/>
                      <w:b/>
                      <w:bCs/>
                      <w:sz w:val="24"/>
                      <w:szCs w:val="24"/>
                    </w:rPr>
                    <w:t xml:space="preserve">8. (...) </w:t>
                  </w:r>
                  <w:r w:rsidRPr="00286FC1">
                    <w:rPr>
                      <w:rFonts w:eastAsiaTheme="minorHAnsi" w:cs="Calibri"/>
                      <w:b/>
                      <w:sz w:val="24"/>
                      <w:szCs w:val="24"/>
                    </w:rPr>
                    <w:t>Fiziksel özelliklerimiz birbirine benzer.</w:t>
                  </w:r>
                </w:p>
                <w:p w:rsidR="00286FC1" w:rsidRPr="00286FC1" w:rsidRDefault="00286FC1" w:rsidP="00286FC1">
                  <w:pPr>
                    <w:autoSpaceDE w:val="0"/>
                    <w:autoSpaceDN w:val="0"/>
                    <w:adjustRightInd w:val="0"/>
                    <w:spacing w:after="0" w:line="240" w:lineRule="auto"/>
                    <w:rPr>
                      <w:rFonts w:eastAsiaTheme="minorHAnsi" w:cs="Calibri"/>
                      <w:b/>
                      <w:sz w:val="24"/>
                      <w:szCs w:val="24"/>
                    </w:rPr>
                  </w:pPr>
                  <w:r w:rsidRPr="00286FC1">
                    <w:rPr>
                      <w:rFonts w:ascii="Calibri-Bold" w:eastAsiaTheme="minorHAnsi" w:hAnsi="Calibri-Bold" w:cs="Calibri-Bold"/>
                      <w:b/>
                      <w:bCs/>
                      <w:sz w:val="24"/>
                      <w:szCs w:val="24"/>
                    </w:rPr>
                    <w:t xml:space="preserve">9. (...) </w:t>
                  </w:r>
                  <w:r w:rsidRPr="00286FC1">
                    <w:rPr>
                      <w:rFonts w:eastAsiaTheme="minorHAnsi" w:cs="Calibri"/>
                      <w:b/>
                      <w:sz w:val="24"/>
                      <w:szCs w:val="24"/>
                    </w:rPr>
                    <w:t>Kadın ve erkekler eşit haklara sahiptir.</w:t>
                  </w:r>
                </w:p>
                <w:p w:rsidR="000815D6" w:rsidRPr="00286FC1" w:rsidRDefault="00286FC1" w:rsidP="00286FC1">
                  <w:pPr>
                    <w:rPr>
                      <w:rFonts w:asciiTheme="minorHAnsi" w:hAnsiTheme="minorHAnsi" w:cstheme="minorHAnsi"/>
                      <w:b/>
                      <w:sz w:val="24"/>
                      <w:szCs w:val="24"/>
                    </w:rPr>
                  </w:pPr>
                  <w:r w:rsidRPr="00286FC1">
                    <w:rPr>
                      <w:rFonts w:ascii="Calibri-Bold" w:eastAsiaTheme="minorHAnsi" w:hAnsi="Calibri-Bold" w:cs="Calibri-Bold"/>
                      <w:b/>
                      <w:bCs/>
                      <w:sz w:val="24"/>
                      <w:szCs w:val="24"/>
                    </w:rPr>
                    <w:t xml:space="preserve">10. (...) </w:t>
                  </w:r>
                  <w:r w:rsidRPr="00286FC1">
                    <w:rPr>
                      <w:rFonts w:eastAsiaTheme="minorHAnsi" w:cs="Calibri"/>
                      <w:b/>
                      <w:sz w:val="24"/>
                      <w:szCs w:val="24"/>
                    </w:rPr>
                    <w:t>Başkalarının bizden farklı olan özelliklerine saygı duymamıza gerek yoktur</w:t>
                  </w:r>
                  <w:r>
                    <w:rPr>
                      <w:rFonts w:eastAsiaTheme="minorHAnsi" w:cs="Calibri"/>
                      <w:b/>
                      <w:sz w:val="24"/>
                      <w:szCs w:val="24"/>
                    </w:rPr>
                    <w:t>.</w:t>
                  </w:r>
                </w:p>
              </w:txbxContent>
            </v:textbox>
          </v:shape>
        </w:pict>
      </w:r>
    </w:p>
    <w:p w:rsidR="000815D6" w:rsidRPr="000815D6" w:rsidRDefault="000815D6" w:rsidP="000815D6"/>
    <w:p w:rsidR="000815D6" w:rsidRPr="000815D6" w:rsidRDefault="000815D6" w:rsidP="000815D6"/>
    <w:p w:rsidR="000815D6" w:rsidRPr="000815D6" w:rsidRDefault="000815D6" w:rsidP="000815D6"/>
    <w:p w:rsidR="000815D6" w:rsidRPr="000815D6" w:rsidRDefault="000815D6" w:rsidP="000815D6"/>
    <w:p w:rsidR="000815D6" w:rsidRDefault="000815D6" w:rsidP="000815D6"/>
    <w:p w:rsidR="000815D6" w:rsidRDefault="00286FC1" w:rsidP="00286FC1">
      <w:pPr>
        <w:tabs>
          <w:tab w:val="left" w:pos="1968"/>
        </w:tabs>
      </w:pPr>
      <w:r>
        <w:tab/>
      </w:r>
    </w:p>
    <w:p w:rsidR="000815D6" w:rsidRPr="000815D6" w:rsidRDefault="000815D6" w:rsidP="000815D6"/>
    <w:sectPr w:rsidR="000815D6" w:rsidRPr="000815D6" w:rsidSect="002F28A3">
      <w:headerReference w:type="default" r:id="rId6"/>
      <w:pgSz w:w="11906" w:h="16838"/>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0AA" w:rsidRPr="00EA4B11" w:rsidRDefault="000210AA" w:rsidP="00EA4B11">
      <w:pPr>
        <w:pStyle w:val="BalonMetni"/>
        <w:rPr>
          <w:rFonts w:asciiTheme="minorHAnsi" w:hAnsiTheme="minorHAnsi" w:cstheme="minorBidi"/>
          <w:sz w:val="22"/>
          <w:szCs w:val="22"/>
          <w:lang w:eastAsia="tr-TR"/>
        </w:rPr>
      </w:pPr>
      <w:r>
        <w:separator/>
      </w:r>
    </w:p>
  </w:endnote>
  <w:endnote w:type="continuationSeparator" w:id="1">
    <w:p w:rsidR="000210AA" w:rsidRPr="00EA4B11" w:rsidRDefault="000210AA" w:rsidP="00EA4B11">
      <w:pPr>
        <w:pStyle w:val="BalonMetni"/>
        <w:rPr>
          <w:rFonts w:asciiTheme="minorHAnsi" w:hAnsiTheme="minorHAnsi" w:cstheme="minorBidi"/>
          <w:sz w:val="22"/>
          <w:szCs w:val="22"/>
          <w:lang w:eastAsia="tr-TR"/>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Narrow">
    <w:panose1 w:val="020B0506020202030204"/>
    <w:charset w:val="A2"/>
    <w:family w:val="swiss"/>
    <w:pitch w:val="variable"/>
    <w:sig w:usb0="00000287" w:usb1="00000800" w:usb2="00000000" w:usb3="00000000" w:csb0="0000009F" w:csb1="00000000"/>
  </w:font>
  <w:font w:name="ALFABET98Normal">
    <w:panose1 w:val="00000000000000000000"/>
    <w:charset w:val="A2"/>
    <w:family w:val="auto"/>
    <w:notTrueType/>
    <w:pitch w:val="default"/>
    <w:sig w:usb0="00000005" w:usb1="00000000" w:usb2="00000000" w:usb3="00000000" w:csb0="00000010" w:csb1="00000000"/>
  </w:font>
  <w:font w:name="ALFABET-Bold">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20002A87" w:usb1="80000000" w:usb2="00000008" w:usb3="00000000" w:csb0="000001FF" w:csb1="00000000"/>
  </w:font>
  <w:font w:name="Calibri-Bold">
    <w:panose1 w:val="00000000000000000000"/>
    <w:charset w:val="A2"/>
    <w:family w:val="auto"/>
    <w:notTrueType/>
    <w:pitch w:val="default"/>
    <w:sig w:usb0="00000005" w:usb1="00000000" w:usb2="00000000" w:usb3="00000000" w:csb0="00000010" w:csb1="00000000"/>
  </w:font>
  <w:font w:name="MinionPro-Bold">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0AA" w:rsidRPr="00EA4B11" w:rsidRDefault="000210AA" w:rsidP="00EA4B11">
      <w:pPr>
        <w:pStyle w:val="BalonMetni"/>
        <w:rPr>
          <w:rFonts w:asciiTheme="minorHAnsi" w:hAnsiTheme="minorHAnsi" w:cstheme="minorBidi"/>
          <w:sz w:val="22"/>
          <w:szCs w:val="22"/>
          <w:lang w:eastAsia="tr-TR"/>
        </w:rPr>
      </w:pPr>
      <w:r>
        <w:separator/>
      </w:r>
    </w:p>
  </w:footnote>
  <w:footnote w:type="continuationSeparator" w:id="1">
    <w:p w:rsidR="000210AA" w:rsidRPr="00EA4B11" w:rsidRDefault="000210AA" w:rsidP="00EA4B11">
      <w:pPr>
        <w:pStyle w:val="BalonMetni"/>
        <w:rPr>
          <w:rFonts w:asciiTheme="minorHAnsi" w:hAnsiTheme="minorHAnsi" w:cstheme="minorBidi"/>
          <w:sz w:val="22"/>
          <w:szCs w:val="22"/>
          <w:lang w:eastAsia="tr-TR"/>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B11" w:rsidRPr="00E71AC9" w:rsidRDefault="00EA4B11" w:rsidP="00EA4B11">
    <w:pPr>
      <w:pStyle w:val="stbilgi"/>
      <w:rPr>
        <w:color w:val="C00000"/>
      </w:rPr>
    </w:pPr>
    <w:r w:rsidRPr="00E71AC9">
      <w:rPr>
        <w:rFonts w:ascii="MinionPro-Bold" w:eastAsiaTheme="minorHAnsi" w:hAnsi="MinionPro-Bold" w:cs="MinionPro-Bold"/>
        <w:b/>
        <w:bCs/>
        <w:color w:val="C00000"/>
        <w:sz w:val="28"/>
        <w:szCs w:val="28"/>
      </w:rPr>
      <w:t xml:space="preserve">                            3. ÜNİTE: ADALET VE EŞİTLİK</w:t>
    </w:r>
  </w:p>
  <w:p w:rsidR="00EA4B11" w:rsidRPr="00EA4B11" w:rsidRDefault="00EA4B11" w:rsidP="00EA4B11">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A4B11"/>
    <w:rsid w:val="000210AA"/>
    <w:rsid w:val="000815D6"/>
    <w:rsid w:val="00286FC1"/>
    <w:rsid w:val="002F28A3"/>
    <w:rsid w:val="003B2B4D"/>
    <w:rsid w:val="003E2737"/>
    <w:rsid w:val="004547D9"/>
    <w:rsid w:val="00585654"/>
    <w:rsid w:val="00801F5D"/>
    <w:rsid w:val="00812165"/>
    <w:rsid w:val="008A1586"/>
    <w:rsid w:val="009027E5"/>
    <w:rsid w:val="00925DFB"/>
    <w:rsid w:val="00966074"/>
    <w:rsid w:val="00A730B4"/>
    <w:rsid w:val="00AF0A04"/>
    <w:rsid w:val="00C1029D"/>
    <w:rsid w:val="00D7554B"/>
    <w:rsid w:val="00E3605C"/>
    <w:rsid w:val="00EA4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8A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4B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4B11"/>
    <w:rPr>
      <w:rFonts w:ascii="Tahoma" w:hAnsi="Tahoma" w:cs="Tahoma"/>
      <w:sz w:val="16"/>
      <w:szCs w:val="16"/>
    </w:rPr>
  </w:style>
  <w:style w:type="paragraph" w:styleId="AralkYok">
    <w:name w:val="No Spacing"/>
    <w:uiPriority w:val="1"/>
    <w:qFormat/>
    <w:rsid w:val="00EA4B11"/>
    <w:pPr>
      <w:spacing w:after="0" w:line="240" w:lineRule="auto"/>
    </w:pPr>
  </w:style>
  <w:style w:type="paragraph" w:styleId="stbilgi">
    <w:name w:val="header"/>
    <w:basedOn w:val="Normal"/>
    <w:link w:val="stbilgiChar"/>
    <w:uiPriority w:val="99"/>
    <w:semiHidden/>
    <w:unhideWhenUsed/>
    <w:rsid w:val="00EA4B1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A4B11"/>
  </w:style>
  <w:style w:type="paragraph" w:styleId="Altbilgi">
    <w:name w:val="footer"/>
    <w:basedOn w:val="Normal"/>
    <w:link w:val="AltbilgiChar"/>
    <w:uiPriority w:val="99"/>
    <w:semiHidden/>
    <w:unhideWhenUsed/>
    <w:rsid w:val="00EA4B1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A4B11"/>
  </w:style>
  <w:style w:type="character" w:styleId="Kpr">
    <w:name w:val="Hyperlink"/>
    <w:basedOn w:val="VarsaylanParagrafYazTipi"/>
    <w:uiPriority w:val="99"/>
    <w:unhideWhenUsed/>
    <w:rsid w:val="00A730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744</Words>
  <Characters>4244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2019-11-26T08:15:00Z</dcterms:created>
  <dcterms:modified xsi:type="dcterms:W3CDTF">2019-11-26T08:15:00Z</dcterms:modified>
  <cp:category>https://www.sorubak.com</cp:category>
</cp:coreProperties>
</file>