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885" w:type="dxa"/>
        <w:jc w:val="center"/>
        <w:tblLayout w:type="fixed"/>
        <w:tblLook w:val="0420"/>
      </w:tblPr>
      <w:tblGrid>
        <w:gridCol w:w="1415"/>
        <w:gridCol w:w="2132"/>
        <w:gridCol w:w="2693"/>
        <w:gridCol w:w="1419"/>
        <w:gridCol w:w="1560"/>
        <w:gridCol w:w="5666"/>
      </w:tblGrid>
      <w:tr w:rsidR="009C135B" w:rsidRPr="00C2667D" w:rsidTr="00E8505C">
        <w:trPr>
          <w:trHeight w:val="272"/>
          <w:tblHeader/>
          <w:jc w:val="center"/>
        </w:trPr>
        <w:tc>
          <w:tcPr>
            <w:tcW w:w="1415" w:type="dxa"/>
            <w:vAlign w:val="center"/>
          </w:tcPr>
          <w:p w:rsidR="009C135B" w:rsidRDefault="009C135B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</w:p>
          <w:p w:rsidR="009C135B" w:rsidRPr="00523A61" w:rsidRDefault="00E8505C" w:rsidP="009C13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32" w:type="dxa"/>
            <w:vAlign w:val="center"/>
          </w:tcPr>
          <w:p w:rsidR="009C135B" w:rsidRDefault="009C135B" w:rsidP="009C135B">
            <w:pPr>
              <w:ind w:left="20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UZUN DÖNEMLİ    </w:t>
            </w:r>
          </w:p>
          <w:p w:rsidR="009C135B" w:rsidRPr="00523A61" w:rsidRDefault="009C135B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AMAÇLAR</w:t>
            </w:r>
          </w:p>
        </w:tc>
        <w:tc>
          <w:tcPr>
            <w:tcW w:w="2693" w:type="dxa"/>
            <w:vAlign w:val="center"/>
          </w:tcPr>
          <w:p w:rsidR="009C135B" w:rsidRPr="00523A61" w:rsidRDefault="009C135B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KISA DÖNEMLİ AMAÇLAR</w:t>
            </w:r>
          </w:p>
        </w:tc>
        <w:tc>
          <w:tcPr>
            <w:tcW w:w="1419" w:type="dxa"/>
            <w:vAlign w:val="center"/>
          </w:tcPr>
          <w:p w:rsidR="009C135B" w:rsidRPr="00523A61" w:rsidRDefault="009C135B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0" w:type="dxa"/>
            <w:vAlign w:val="center"/>
          </w:tcPr>
          <w:p w:rsidR="009C135B" w:rsidRPr="00523A61" w:rsidRDefault="009C135B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5666" w:type="dxa"/>
            <w:vAlign w:val="center"/>
          </w:tcPr>
          <w:p w:rsidR="009C135B" w:rsidRPr="00523A61" w:rsidRDefault="009C135B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</w:tr>
      <w:tr w:rsidR="009C135B" w:rsidRPr="00C2667D" w:rsidTr="002259AE">
        <w:trPr>
          <w:trHeight w:val="2006"/>
          <w:tblHeader/>
          <w:jc w:val="center"/>
        </w:trPr>
        <w:tc>
          <w:tcPr>
            <w:tcW w:w="1415" w:type="dxa"/>
            <w:textDirection w:val="btLr"/>
            <w:vAlign w:val="center"/>
          </w:tcPr>
          <w:p w:rsidR="009C135B" w:rsidRDefault="009C135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9C135B" w:rsidRPr="00523A61" w:rsidRDefault="009C135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32" w:type="dxa"/>
            <w:vAlign w:val="center"/>
          </w:tcPr>
          <w:p w:rsidR="009C135B" w:rsidRPr="00523A61" w:rsidRDefault="009C135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C63163">
              <w:rPr>
                <w:rFonts w:ascii="Tahoma" w:hAnsi="Tahoma" w:cs="Tahoma"/>
                <w:sz w:val="16"/>
                <w:szCs w:val="16"/>
              </w:rPr>
              <w:t>M.1.2.2.1. Uzamsal (durum, yer, yön) ilişkileri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C135B" w:rsidRDefault="00E8505C" w:rsidP="00E678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 Yakın_ uzak kavramlarını tanır.</w:t>
            </w:r>
          </w:p>
          <w:p w:rsidR="002259AE" w:rsidRDefault="002259AE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8505C" w:rsidRDefault="00E8505C" w:rsidP="00E678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013B88">
              <w:rPr>
                <w:rFonts w:ascii="Tahoma" w:hAnsi="Tahoma" w:cs="Tahoma"/>
                <w:sz w:val="16"/>
                <w:szCs w:val="16"/>
              </w:rPr>
              <w:t>Önünde, arkasında, arasında kavramlarını tanır.</w:t>
            </w:r>
          </w:p>
          <w:p w:rsidR="002259AE" w:rsidRDefault="002259AE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3B88" w:rsidRDefault="00013B88" w:rsidP="00E678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 Altında, üstünde kavramlarını tanır.</w:t>
            </w:r>
          </w:p>
          <w:p w:rsidR="002259AE" w:rsidRDefault="002259AE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3B88" w:rsidRDefault="00013B88" w:rsidP="00E678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 İçinde, dışında kavramlarını tanır.</w:t>
            </w:r>
          </w:p>
          <w:p w:rsidR="002259AE" w:rsidRDefault="002259AE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3B88" w:rsidRDefault="00013B88" w:rsidP="00E678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 Yüksek, alçak kavramlarını tanır.</w:t>
            </w:r>
          </w:p>
          <w:p w:rsidR="002259AE" w:rsidRDefault="002259AE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3B88" w:rsidRDefault="00013B88" w:rsidP="00E678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2B78AE">
              <w:rPr>
                <w:rFonts w:ascii="Tahoma" w:hAnsi="Tahoma" w:cs="Tahoma"/>
                <w:sz w:val="16"/>
                <w:szCs w:val="16"/>
              </w:rPr>
              <w:t>Eş nesnelere örnekler verir.</w:t>
            </w:r>
          </w:p>
          <w:p w:rsidR="002259AE" w:rsidRPr="00523A61" w:rsidRDefault="002259AE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C135B" w:rsidRDefault="009C135B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Pr="00523A61" w:rsidRDefault="002259AE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9C135B" w:rsidRPr="00EB45D5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9C135B" w:rsidRDefault="009C135B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Pr="00523A61" w:rsidRDefault="002259AE" w:rsidP="00C06E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66" w:type="dxa"/>
            <w:vAlign w:val="center"/>
          </w:tcPr>
          <w:p w:rsidR="009C135B" w:rsidRPr="00C63163" w:rsidRDefault="009C135B" w:rsidP="00C63163">
            <w:pPr>
              <w:rPr>
                <w:rFonts w:ascii="Tahoma" w:hAnsi="Tahoma" w:cs="Tahoma"/>
                <w:sz w:val="16"/>
                <w:szCs w:val="16"/>
              </w:rPr>
            </w:pPr>
            <w:r w:rsidRPr="00C63163">
              <w:rPr>
                <w:rFonts w:ascii="Tahoma" w:hAnsi="Tahoma" w:cs="Tahoma"/>
                <w:sz w:val="16"/>
                <w:szCs w:val="16"/>
              </w:rPr>
              <w:t xml:space="preserve">a) Yer ve yön bildiren ifadelerin (altında-üstünde, etrafında-solda-sağda-arada-önde-arkada, </w:t>
            </w:r>
            <w:proofErr w:type="spellStart"/>
            <w:r w:rsidRPr="00C63163">
              <w:rPr>
                <w:rFonts w:ascii="Tahoma" w:hAnsi="Tahoma" w:cs="Tahoma"/>
                <w:sz w:val="16"/>
                <w:szCs w:val="16"/>
              </w:rPr>
              <w:t>yüksektealçakta</w:t>
            </w:r>
            <w:proofErr w:type="spellEnd"/>
            <w:r w:rsidRPr="00C63163">
              <w:rPr>
                <w:rFonts w:ascii="Tahoma" w:hAnsi="Tahoma" w:cs="Tahoma"/>
                <w:sz w:val="16"/>
                <w:szCs w:val="16"/>
              </w:rPr>
              <w:t>, uzakta-yakında, içinde-dışında) günlük hayat durumlarında kullanılmasına yönelik çalışmalar yapılır.</w:t>
            </w:r>
          </w:p>
          <w:p w:rsidR="009C135B" w:rsidRPr="00C63163" w:rsidRDefault="009C135B" w:rsidP="00C63163">
            <w:pPr>
              <w:rPr>
                <w:rFonts w:ascii="Tahoma" w:hAnsi="Tahoma" w:cs="Tahoma"/>
                <w:sz w:val="16"/>
                <w:szCs w:val="16"/>
              </w:rPr>
            </w:pPr>
            <w:r w:rsidRPr="00C63163">
              <w:rPr>
                <w:rFonts w:ascii="Tahoma" w:hAnsi="Tahoma" w:cs="Tahoma"/>
                <w:sz w:val="16"/>
                <w:szCs w:val="16"/>
              </w:rPr>
              <w:t>b) İlişkiler ifade edilirken referans noktası belirlenmesine dikkat edilir.</w:t>
            </w:r>
          </w:p>
          <w:p w:rsidR="009C135B" w:rsidRPr="00523A61" w:rsidRDefault="009C135B" w:rsidP="00C63163">
            <w:pPr>
              <w:rPr>
                <w:rFonts w:ascii="Tahoma" w:hAnsi="Tahoma" w:cs="Tahoma"/>
                <w:sz w:val="16"/>
                <w:szCs w:val="16"/>
              </w:rPr>
            </w:pPr>
            <w:r w:rsidRPr="00C63163">
              <w:rPr>
                <w:rFonts w:ascii="Tahoma" w:hAnsi="Tahoma" w:cs="Tahoma"/>
                <w:sz w:val="16"/>
                <w:szCs w:val="16"/>
              </w:rPr>
              <w:t>c) Günlük hayat örneklerinin yanı sıra modeller üzerinde de çalışmalar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63163">
              <w:rPr>
                <w:rFonts w:ascii="Tahoma" w:hAnsi="Tahoma" w:cs="Tahoma"/>
                <w:sz w:val="16"/>
                <w:szCs w:val="16"/>
              </w:rPr>
              <w:t>yapılabilir.</w:t>
            </w:r>
          </w:p>
        </w:tc>
      </w:tr>
      <w:tr w:rsidR="009C135B" w:rsidRPr="00C2667D" w:rsidTr="002259AE">
        <w:trPr>
          <w:trHeight w:val="4247"/>
          <w:tblHeader/>
          <w:jc w:val="center"/>
        </w:trPr>
        <w:tc>
          <w:tcPr>
            <w:tcW w:w="1415" w:type="dxa"/>
            <w:textDirection w:val="btLr"/>
            <w:vAlign w:val="center"/>
          </w:tcPr>
          <w:p w:rsidR="009C135B" w:rsidRDefault="00C60DB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C135B" w:rsidRDefault="009C135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32" w:type="dxa"/>
            <w:vAlign w:val="center"/>
          </w:tcPr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135B" w:rsidRDefault="00013B88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M.1.3.4.1. Nesneleri kütleleri yönünden karşılaştırır ve sıralar.</w:t>
            </w: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Pr="00523A61" w:rsidRDefault="002259AE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C135B" w:rsidRDefault="00C60DB4" w:rsidP="00013B8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 Ağır hafif kavramlarını tanır.</w:t>
            </w: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60DB4" w:rsidRDefault="00C60DB4" w:rsidP="00013B8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 Nesneleri kütleleri yönünden karşılaştırır.</w:t>
            </w: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Pr="00523A61" w:rsidRDefault="002259AE" w:rsidP="00013B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</w:tcPr>
          <w:p w:rsidR="009C135B" w:rsidRPr="00523A61" w:rsidRDefault="009C135B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C135B" w:rsidRPr="00523A61" w:rsidRDefault="009C135B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66" w:type="dxa"/>
            <w:vAlign w:val="center"/>
          </w:tcPr>
          <w:p w:rsidR="009C135B" w:rsidRDefault="009C135B" w:rsidP="008544FA">
            <w:pPr>
              <w:rPr>
                <w:rFonts w:ascii="Tahoma" w:hAnsi="Tahoma" w:cs="Tahoma"/>
                <w:sz w:val="16"/>
                <w:szCs w:val="16"/>
              </w:rPr>
            </w:pPr>
            <w:r w:rsidRPr="002B78AE">
              <w:rPr>
                <w:rFonts w:ascii="Tahoma" w:hAnsi="Tahoma" w:cs="Tahoma"/>
                <w:sz w:val="16"/>
                <w:szCs w:val="16"/>
              </w:rPr>
              <w:t>Eşlik kavramı, sınıf ortamındaki uygun malzemeler başta olmak üzere farklı modeller kullanılarak fark ettirilir.</w:t>
            </w: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Pr="00BC2F31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a) Önce iki nesne karşılaştırılır. “Daha ağır”, “daha hafif” gibi ifadeler kullanılarak karşılaştırma</w:t>
            </w:r>
          </w:p>
          <w:p w:rsidR="002259AE" w:rsidRPr="00BC2F31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sonuçlarının ifade edilmesi sağlanır.</w:t>
            </w:r>
          </w:p>
          <w:p w:rsidR="002259AE" w:rsidRPr="00BC2F31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b) Karşılaştırmalarda standart olmayan birimler kullanılarak denge çalışmalarına yer verilir.</w:t>
            </w:r>
          </w:p>
          <w:p w:rsidR="002259AE" w:rsidRPr="00BC2F31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c) En az üç nesnenin kütlelerine göre sıralaması yaptırılarak aralarındaki ilişki yorumlatılır. “En ağır”, “en</w:t>
            </w: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hafif” gibi ifadeler kullanılır.</w:t>
            </w: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59AE" w:rsidRPr="00523A61" w:rsidRDefault="002259AE" w:rsidP="002259A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9C325D" w:rsidRDefault="009C325D" w:rsidP="00EB45D5"/>
    <w:p w:rsidR="00BC2F31" w:rsidRDefault="00BC2F31" w:rsidP="00EB45D5"/>
    <w:p w:rsidR="00BC2F31" w:rsidRDefault="00BC2F31" w:rsidP="00EB45D5"/>
    <w:tbl>
      <w:tblPr>
        <w:tblStyle w:val="TabloKlavuzu"/>
        <w:tblW w:w="14606" w:type="dxa"/>
        <w:jc w:val="center"/>
        <w:tblLayout w:type="fixed"/>
        <w:tblLook w:val="0420"/>
      </w:tblPr>
      <w:tblGrid>
        <w:gridCol w:w="1129"/>
        <w:gridCol w:w="4536"/>
        <w:gridCol w:w="3119"/>
        <w:gridCol w:w="1417"/>
        <w:gridCol w:w="1418"/>
        <w:gridCol w:w="2977"/>
        <w:gridCol w:w="10"/>
      </w:tblGrid>
      <w:tr w:rsidR="009C135B" w:rsidRPr="00C2667D" w:rsidTr="002259AE">
        <w:trPr>
          <w:gridAfter w:val="1"/>
          <w:wAfter w:w="10" w:type="dxa"/>
          <w:trHeight w:val="272"/>
          <w:tblHeader/>
          <w:jc w:val="center"/>
        </w:trPr>
        <w:tc>
          <w:tcPr>
            <w:tcW w:w="1129" w:type="dxa"/>
            <w:vAlign w:val="center"/>
          </w:tcPr>
          <w:p w:rsidR="009C135B" w:rsidRPr="00523A61" w:rsidRDefault="009C135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4536" w:type="dxa"/>
            <w:vAlign w:val="center"/>
          </w:tcPr>
          <w:p w:rsidR="009C135B" w:rsidRPr="00523A61" w:rsidRDefault="009C135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UZUN DÖNEMLİ AMAÇLAR</w:t>
            </w:r>
          </w:p>
        </w:tc>
        <w:tc>
          <w:tcPr>
            <w:tcW w:w="3119" w:type="dxa"/>
            <w:vAlign w:val="center"/>
          </w:tcPr>
          <w:p w:rsidR="009C135B" w:rsidRPr="00523A61" w:rsidRDefault="009C135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KISA DÖNEMLİ AMAÇLAR</w:t>
            </w:r>
          </w:p>
        </w:tc>
        <w:tc>
          <w:tcPr>
            <w:tcW w:w="1417" w:type="dxa"/>
            <w:vAlign w:val="center"/>
          </w:tcPr>
          <w:p w:rsidR="009C135B" w:rsidRPr="00523A61" w:rsidRDefault="009C135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Align w:val="center"/>
          </w:tcPr>
          <w:p w:rsidR="009C135B" w:rsidRPr="00523A61" w:rsidRDefault="009C135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Align w:val="center"/>
          </w:tcPr>
          <w:p w:rsidR="009C135B" w:rsidRPr="00523A61" w:rsidRDefault="009C135B" w:rsidP="009C135B">
            <w:pPr>
              <w:ind w:left="32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</w:tr>
      <w:tr w:rsidR="00F21FE0" w:rsidRPr="00C2667D" w:rsidTr="002259AE">
        <w:trPr>
          <w:trHeight w:val="1791"/>
          <w:tblHeader/>
          <w:jc w:val="center"/>
        </w:trPr>
        <w:tc>
          <w:tcPr>
            <w:tcW w:w="1129" w:type="dxa"/>
            <w:textDirection w:val="btLr"/>
            <w:vAlign w:val="center"/>
          </w:tcPr>
          <w:p w:rsidR="00F21FE0" w:rsidRDefault="00F21F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F21FE0" w:rsidRPr="00523A61" w:rsidRDefault="00F21FE0" w:rsidP="002259AE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F21FE0" w:rsidRPr="00523A61" w:rsidRDefault="00F21FE0" w:rsidP="006D4B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Doğal sayıları tanır.</w:t>
            </w:r>
          </w:p>
        </w:tc>
        <w:tc>
          <w:tcPr>
            <w:tcW w:w="3119" w:type="dxa"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Rakamları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 w:val="restart"/>
            <w:vAlign w:val="center"/>
          </w:tcPr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21FE0" w:rsidRPr="00EB45D5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87" w:type="dxa"/>
            <w:gridSpan w:val="2"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Rakamların yazılış yönüne dikkat ettirilir</w:t>
            </w:r>
          </w:p>
        </w:tc>
      </w:tr>
      <w:tr w:rsidR="00F21FE0" w:rsidRPr="00C2667D" w:rsidTr="002259AE">
        <w:trPr>
          <w:trHeight w:val="1889"/>
          <w:tblHeader/>
          <w:jc w:val="center"/>
        </w:trPr>
        <w:tc>
          <w:tcPr>
            <w:tcW w:w="1129" w:type="dxa"/>
            <w:textDirection w:val="btLr"/>
            <w:vAlign w:val="center"/>
          </w:tcPr>
          <w:p w:rsidR="00F21FE0" w:rsidRDefault="00F21F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F21FE0" w:rsidRDefault="00F21F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F21FE0" w:rsidRPr="00523A61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Doğal sayıları tanır.</w:t>
            </w:r>
          </w:p>
        </w:tc>
        <w:tc>
          <w:tcPr>
            <w:tcW w:w="3119" w:type="dxa"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 xml:space="preserve"> Nesne sayısı 20’ye kadar (20 dâhil) olan bir topluluktaki nesnelerin sayısını belirler ve bu sayıyı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A3DE0">
              <w:rPr>
                <w:rFonts w:ascii="Tahoma" w:hAnsi="Tahoma" w:cs="Tahoma"/>
                <w:sz w:val="16"/>
                <w:szCs w:val="16"/>
              </w:rPr>
              <w:t>rakamla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7" w:type="dxa"/>
            <w:gridSpan w:val="2"/>
            <w:vAlign w:val="center"/>
          </w:tcPr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a) Rakam ile sayı arasındaki fark vurgulanır.</w:t>
            </w:r>
          </w:p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b) Sayma çalışmaları yapılırken son söylenen sayının nesne miktarını ifade ettiği fark ettirilir.</w:t>
            </w:r>
          </w:p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c) 20’ye kadar olan bir sayıya karşılık gelen çokluğun belirlenmesi sağlanır.</w:t>
            </w:r>
          </w:p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ç) "Önce", "sonra" ve "arasında" ifadeleri kullanılarak 20'ye kadar olan sayılar arasındaki ardışıklık</w:t>
            </w:r>
          </w:p>
          <w:p w:rsidR="00F21FE0" w:rsidRPr="00523A61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ilişkisinin kavranması sağlanır</w:t>
            </w:r>
          </w:p>
        </w:tc>
      </w:tr>
      <w:tr w:rsidR="00F21FE0" w:rsidRPr="00C2667D" w:rsidTr="00F21FE0">
        <w:trPr>
          <w:trHeight w:val="1339"/>
          <w:tblHeader/>
          <w:jc w:val="center"/>
        </w:trPr>
        <w:tc>
          <w:tcPr>
            <w:tcW w:w="1129" w:type="dxa"/>
            <w:vMerge w:val="restart"/>
            <w:textDirection w:val="btLr"/>
            <w:vAlign w:val="center"/>
          </w:tcPr>
          <w:p w:rsidR="00F21FE0" w:rsidRDefault="00F21FE0" w:rsidP="00F21FE0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KASIM</w:t>
            </w:r>
          </w:p>
          <w:p w:rsidR="00F21FE0" w:rsidRDefault="00F21F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</w:t>
            </w: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Doğal sayıları tanır.</w:t>
            </w: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 xml:space="preserve"> 100’e kadar (100 dâhil) ileriye doğru birer, beşer ve onar ritmik sayar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Pr="00523A61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7" w:type="dxa"/>
            <w:gridSpan w:val="2"/>
            <w:vMerge w:val="restart"/>
            <w:vAlign w:val="center"/>
          </w:tcPr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a) Sayılar öğrenildikçe aşamalı olarak 100’e kadar sayma çalışmaları yapılır.</w:t>
            </w:r>
          </w:p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b) Verilen herhangi bir sayıdan başlatılarak da sayma yaptırılabilir.</w:t>
            </w:r>
          </w:p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c) Beşer ritmik saymalar 5'in katlarından, onar ritmik saymalar 10'un katlarından başlatılır.</w:t>
            </w: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ç) 20’den büyük sayıları yazma çalışmalarına yer verilmez</w:t>
            </w: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Pr="00523A61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21FE0" w:rsidRPr="00C2667D" w:rsidTr="00F21FE0">
        <w:trPr>
          <w:trHeight w:val="198"/>
          <w:tblHeader/>
          <w:jc w:val="center"/>
        </w:trPr>
        <w:tc>
          <w:tcPr>
            <w:tcW w:w="1129" w:type="dxa"/>
            <w:vMerge/>
            <w:textDirection w:val="btLr"/>
            <w:vAlign w:val="center"/>
          </w:tcPr>
          <w:p w:rsidR="00F21FE0" w:rsidRDefault="00F21F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Doğal sayıları tanır.</w:t>
            </w: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Nesne sayıları 20’den az olan iki gruptaki nesneleri birebir eşler ve grupların nesne sayılarını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C842C4">
              <w:rPr>
                <w:rFonts w:ascii="Tahoma" w:hAnsi="Tahoma" w:cs="Tahoma"/>
                <w:sz w:val="16"/>
                <w:szCs w:val="16"/>
              </w:rPr>
              <w:t>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Pr="00FF02AA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 xml:space="preserve"> 20’ye kadar (20 dâhil) olan sayılarda verilen bir sayıyı, büyüklük-küçüklük bakımından 10 sayısı ile</w:t>
            </w:r>
          </w:p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karşılaştırır</w:t>
            </w: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7" w:type="dxa"/>
            <w:gridSpan w:val="2"/>
            <w:vMerge/>
            <w:vAlign w:val="center"/>
          </w:tcPr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21FE0" w:rsidRPr="00C2667D" w:rsidTr="002259AE">
        <w:trPr>
          <w:trHeight w:val="1455"/>
          <w:tblHeader/>
          <w:jc w:val="center"/>
        </w:trPr>
        <w:tc>
          <w:tcPr>
            <w:tcW w:w="1129" w:type="dxa"/>
            <w:vMerge/>
            <w:textDirection w:val="btLr"/>
            <w:vAlign w:val="center"/>
          </w:tcPr>
          <w:p w:rsidR="00F21FE0" w:rsidRDefault="00F21F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F21FE0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9" w:type="dxa"/>
            <w:vMerge/>
            <w:vAlign w:val="center"/>
          </w:tcPr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21FE0" w:rsidRPr="00523A61" w:rsidRDefault="00F21FE0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87" w:type="dxa"/>
            <w:gridSpan w:val="2"/>
            <w:vAlign w:val="center"/>
          </w:tcPr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Karşılaştırma yaparken “eşit”, “daha çok” ve “daha az” ifadeleri kullandırılır</w:t>
            </w:r>
          </w:p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Default="00F21FE0" w:rsidP="00F21F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1FE0" w:rsidRPr="007A3DE0" w:rsidRDefault="00F21FE0" w:rsidP="007A3DE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BC2F31" w:rsidRDefault="00BC2F31" w:rsidP="00EB45D5"/>
    <w:tbl>
      <w:tblPr>
        <w:tblStyle w:val="TabloKlavuzu"/>
        <w:tblW w:w="14437" w:type="dxa"/>
        <w:jc w:val="center"/>
        <w:tblLayout w:type="fixed"/>
        <w:tblLook w:val="0420"/>
      </w:tblPr>
      <w:tblGrid>
        <w:gridCol w:w="1116"/>
        <w:gridCol w:w="4484"/>
        <w:gridCol w:w="3083"/>
        <w:gridCol w:w="1400"/>
        <w:gridCol w:w="1401"/>
        <w:gridCol w:w="2943"/>
        <w:gridCol w:w="10"/>
      </w:tblGrid>
      <w:tr w:rsidR="00E3501B" w:rsidRPr="00C2667D" w:rsidTr="00804914">
        <w:trPr>
          <w:gridAfter w:val="1"/>
          <w:wAfter w:w="10" w:type="dxa"/>
          <w:trHeight w:val="200"/>
          <w:tblHeader/>
          <w:jc w:val="center"/>
        </w:trPr>
        <w:tc>
          <w:tcPr>
            <w:tcW w:w="1116" w:type="dxa"/>
            <w:vAlign w:val="center"/>
          </w:tcPr>
          <w:p w:rsidR="00E3501B" w:rsidRPr="00523A61" w:rsidRDefault="00E3501B" w:rsidP="00E3501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4484" w:type="dxa"/>
            <w:vAlign w:val="center"/>
          </w:tcPr>
          <w:p w:rsidR="00E3501B" w:rsidRPr="00523A61" w:rsidRDefault="00E3501B" w:rsidP="00E3501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UZUN DÖNEMLİ AMAÇLAR</w:t>
            </w:r>
          </w:p>
        </w:tc>
        <w:tc>
          <w:tcPr>
            <w:tcW w:w="3083" w:type="dxa"/>
            <w:vAlign w:val="center"/>
          </w:tcPr>
          <w:p w:rsidR="00E3501B" w:rsidRPr="00523A61" w:rsidRDefault="00E3501B" w:rsidP="00E3501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KISA DÖNEMLİ AMAÇLAR</w:t>
            </w:r>
          </w:p>
        </w:tc>
        <w:tc>
          <w:tcPr>
            <w:tcW w:w="1400" w:type="dxa"/>
            <w:vAlign w:val="center"/>
          </w:tcPr>
          <w:p w:rsidR="00E3501B" w:rsidRPr="00523A61" w:rsidRDefault="00E3501B" w:rsidP="00E3501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01" w:type="dxa"/>
            <w:vAlign w:val="center"/>
          </w:tcPr>
          <w:p w:rsidR="00E3501B" w:rsidRPr="00523A61" w:rsidRDefault="00E3501B" w:rsidP="00E3501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43" w:type="dxa"/>
            <w:vAlign w:val="center"/>
          </w:tcPr>
          <w:p w:rsidR="00E3501B" w:rsidRPr="00523A61" w:rsidRDefault="00E3501B" w:rsidP="00E3501B">
            <w:pPr>
              <w:ind w:left="32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</w:tr>
      <w:tr w:rsidR="00E3501B" w:rsidRPr="00C2667D" w:rsidTr="00804914">
        <w:trPr>
          <w:trHeight w:val="851"/>
          <w:tblHeader/>
          <w:jc w:val="center"/>
        </w:trPr>
        <w:tc>
          <w:tcPr>
            <w:tcW w:w="1116" w:type="dxa"/>
            <w:textDirection w:val="btLr"/>
            <w:vAlign w:val="center"/>
          </w:tcPr>
          <w:p w:rsidR="00E3501B" w:rsidRPr="00523A61" w:rsidRDefault="00DF6974" w:rsidP="00E3501B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KASIM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484" w:type="dxa"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Doğal sayıları tanır.</w:t>
            </w:r>
          </w:p>
        </w:tc>
        <w:tc>
          <w:tcPr>
            <w:tcW w:w="3083" w:type="dxa"/>
            <w:vAlign w:val="center"/>
          </w:tcPr>
          <w:p w:rsidR="00E3501B" w:rsidRPr="00523A61" w:rsidRDefault="003435FA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 xml:space="preserve"> Miktarı 10 ile 20 (10 ve 20 dâhil) arasında olan bir grup nesneyi, onluk ve birliklerine ayırarak gösterir,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02AA">
              <w:rPr>
                <w:rFonts w:ascii="Tahoma" w:hAnsi="Tahoma" w:cs="Tahoma"/>
                <w:sz w:val="16"/>
                <w:szCs w:val="16"/>
              </w:rPr>
              <w:t>bu nesnelere karşılık gelen sayıyı rakamlarla yazar ve okur.</w:t>
            </w:r>
          </w:p>
        </w:tc>
        <w:tc>
          <w:tcPr>
            <w:tcW w:w="1400" w:type="dxa"/>
            <w:vMerge w:val="restart"/>
            <w:vAlign w:val="center"/>
          </w:tcPr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 w:val="restart"/>
            <w:vAlign w:val="center"/>
          </w:tcPr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3501B" w:rsidRPr="00EB45D5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53" w:type="dxa"/>
            <w:gridSpan w:val="2"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3501B" w:rsidRPr="00C2667D" w:rsidTr="00804914">
        <w:trPr>
          <w:trHeight w:val="1031"/>
          <w:tblHeader/>
          <w:jc w:val="center"/>
        </w:trPr>
        <w:tc>
          <w:tcPr>
            <w:tcW w:w="1116" w:type="dxa"/>
            <w:textDirection w:val="btLr"/>
            <w:vAlign w:val="center"/>
          </w:tcPr>
          <w:p w:rsidR="00DF6974" w:rsidRDefault="00DF6974" w:rsidP="00E350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3501B" w:rsidRDefault="00DF6974" w:rsidP="00E350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3501B" w:rsidRDefault="00E3501B" w:rsidP="00E350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484" w:type="dxa"/>
            <w:vAlign w:val="center"/>
          </w:tcPr>
          <w:p w:rsidR="00E3501B" w:rsidRPr="00310136" w:rsidRDefault="003435FA" w:rsidP="00E3501B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      </w:t>
            </w:r>
            <w:r w:rsidRPr="003435FA">
              <w:rPr>
                <w:rFonts w:ascii="Tahoma" w:hAnsi="Tahoma" w:cs="Tahoma"/>
                <w:bCs/>
                <w:sz w:val="16"/>
                <w:szCs w:val="16"/>
              </w:rPr>
              <w:t>Doğal Sayılarla Toplama İşlemi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yapar.</w:t>
            </w:r>
          </w:p>
        </w:tc>
        <w:tc>
          <w:tcPr>
            <w:tcW w:w="3083" w:type="dxa"/>
            <w:vAlign w:val="center"/>
          </w:tcPr>
          <w:p w:rsidR="00E3501B" w:rsidRPr="00523A61" w:rsidRDefault="003435FA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sz w:val="16"/>
                <w:szCs w:val="16"/>
              </w:rPr>
              <w:t>Toplama işleminin anlamını kavrar.</w:t>
            </w:r>
          </w:p>
        </w:tc>
        <w:tc>
          <w:tcPr>
            <w:tcW w:w="1400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53" w:type="dxa"/>
            <w:gridSpan w:val="2"/>
            <w:vAlign w:val="center"/>
          </w:tcPr>
          <w:p w:rsidR="003435FA" w:rsidRPr="00C842C4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a) Sayma, somut nesnelere dayalı olarak yaptırılır.</w:t>
            </w:r>
          </w:p>
          <w:p w:rsidR="00E3501B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b) Sayma çalışmalarında verilmeyen ögeyi bulmaya yönelik örneklere yer verilir. Örneğin 14, 12, 10, _ , 6, 4</w:t>
            </w:r>
          </w:p>
          <w:p w:rsidR="00310136" w:rsidRPr="00523A61" w:rsidRDefault="00310136" w:rsidP="003435F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3501B" w:rsidRPr="00C2667D" w:rsidTr="00804914">
        <w:trPr>
          <w:trHeight w:val="3344"/>
          <w:tblHeader/>
          <w:jc w:val="center"/>
        </w:trPr>
        <w:tc>
          <w:tcPr>
            <w:tcW w:w="1116" w:type="dxa"/>
            <w:vMerge w:val="restart"/>
            <w:textDirection w:val="btLr"/>
            <w:vAlign w:val="center"/>
          </w:tcPr>
          <w:p w:rsidR="00E3501B" w:rsidRDefault="00E3501B" w:rsidP="00E3501B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</w:t>
            </w:r>
            <w:r w:rsidR="00DF6974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="00DF6974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3F1501">
              <w:rPr>
                <w:rFonts w:ascii="Tahoma" w:hAnsi="Tahoma" w:cs="Tahoma"/>
                <w:b/>
                <w:sz w:val="16"/>
                <w:szCs w:val="16"/>
              </w:rPr>
              <w:t xml:space="preserve"> - OCAK</w:t>
            </w:r>
          </w:p>
          <w:p w:rsidR="00E3501B" w:rsidRDefault="00E3501B" w:rsidP="00E350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484" w:type="dxa"/>
            <w:vAlign w:val="center"/>
          </w:tcPr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3501B" w:rsidRDefault="003435FA" w:rsidP="00E3501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  <w:r w:rsidR="00E3501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435FA">
              <w:rPr>
                <w:rFonts w:ascii="Tahoma" w:hAnsi="Tahoma" w:cs="Tahoma"/>
                <w:bCs/>
                <w:sz w:val="16"/>
                <w:szCs w:val="16"/>
              </w:rPr>
              <w:t>Doğal Sayılarla Toplama İşlemi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yapar.</w:t>
            </w:r>
          </w:p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3" w:type="dxa"/>
            <w:vAlign w:val="center"/>
          </w:tcPr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435FA" w:rsidRPr="008C69CA">
              <w:rPr>
                <w:rFonts w:ascii="Tahoma" w:hAnsi="Tahoma" w:cs="Tahoma"/>
                <w:sz w:val="16"/>
                <w:szCs w:val="16"/>
              </w:rPr>
              <w:t>Toplamları 20’ye kadar (20 dâhil) olan doğal sayılarla toplama işlemini yapar</w:t>
            </w:r>
            <w:r w:rsidR="003435FA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0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53" w:type="dxa"/>
            <w:gridSpan w:val="2"/>
            <w:vMerge w:val="restart"/>
            <w:vAlign w:val="center"/>
          </w:tcPr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a) Toplama işleminin sembolü (+) ve eşit işareti (=) tanıtılır ve anlamları üzerinde durulur.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b) İşlem öğretiminde problem durumlarından yola çıkılmasına dikkat edilir.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c) Öğrenci işleme ait matematik cümlesini yazar ve modelle gösterir.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ç) Toplanan, toplam ve toplama terimlerinin anlamları vurgulanır.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d) Yan yana ve alt alta toplama işlemi yaptırılır. Alt alta toplama işlemi verilirken işlem çizgisinin eşit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işareti ile benzer anlam taşıdığı vurgulanır.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e) Toplama işleminde sıfırın etkisi açıklanır.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f) Öğrencilerin işlemi sesli olarak açıklamaları istenir. Örneğin 5+2=7 işleminde "Beş artı iki eşittir yedi.",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"Beş iki daha yedi eder." veya "Beş ile ikiyi toplarsak yedi eder." gibi açıklama yapmaları istenir.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g) Toplamları 10 veya 20 olan sayı ikilileri ile çalışılır.</w:t>
            </w:r>
          </w:p>
          <w:p w:rsidR="003435FA" w:rsidRPr="008C69C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h) 20’ye kadar olan doğal sayıları iki doğal sayının toplamı biçiminde yazma çalışmalarına yer verilir.</w:t>
            </w:r>
          </w:p>
          <w:p w:rsidR="00E3501B" w:rsidRPr="00523A61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ı) Eldeli toplama işlemine yer verilmez.</w:t>
            </w:r>
          </w:p>
        </w:tc>
      </w:tr>
      <w:tr w:rsidR="00E3501B" w:rsidRPr="00C2667D" w:rsidTr="00804914">
        <w:trPr>
          <w:trHeight w:val="198"/>
          <w:tblHeader/>
          <w:jc w:val="center"/>
        </w:trPr>
        <w:tc>
          <w:tcPr>
            <w:tcW w:w="1116" w:type="dxa"/>
            <w:vMerge/>
            <w:textDirection w:val="btLr"/>
            <w:vAlign w:val="center"/>
          </w:tcPr>
          <w:p w:rsidR="00E3501B" w:rsidRDefault="00E3501B" w:rsidP="00E350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484" w:type="dxa"/>
            <w:vMerge w:val="restart"/>
            <w:vAlign w:val="center"/>
          </w:tcPr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435F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435FA" w:rsidRDefault="003435FA" w:rsidP="003435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3435FA">
              <w:rPr>
                <w:rFonts w:ascii="Tahoma" w:hAnsi="Tahoma" w:cs="Tahoma"/>
                <w:bCs/>
                <w:sz w:val="16"/>
                <w:szCs w:val="16"/>
              </w:rPr>
              <w:t>Doğal Sayılarla Toplama İşlemi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yapar.</w:t>
            </w:r>
          </w:p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3" w:type="dxa"/>
            <w:vMerge w:val="restart"/>
            <w:vAlign w:val="center"/>
          </w:tcPr>
          <w:p w:rsidR="00E3501B" w:rsidRDefault="003435FA" w:rsidP="00E3501B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Toplama işleminde toplananların yerleri değiştiğinde toplamın değişmediğini fark eder</w:t>
            </w:r>
          </w:p>
          <w:p w:rsidR="00E3501B" w:rsidRPr="007A3DE0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0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53" w:type="dxa"/>
            <w:gridSpan w:val="2"/>
            <w:vMerge/>
            <w:vAlign w:val="center"/>
          </w:tcPr>
          <w:p w:rsidR="00E3501B" w:rsidRPr="007A3DE0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3501B" w:rsidRPr="00C2667D" w:rsidTr="00804914">
        <w:trPr>
          <w:trHeight w:val="70"/>
          <w:tblHeader/>
          <w:jc w:val="center"/>
        </w:trPr>
        <w:tc>
          <w:tcPr>
            <w:tcW w:w="1116" w:type="dxa"/>
            <w:vMerge/>
            <w:textDirection w:val="btLr"/>
            <w:vAlign w:val="center"/>
          </w:tcPr>
          <w:p w:rsidR="00E3501B" w:rsidRDefault="00E3501B" w:rsidP="00E3501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484" w:type="dxa"/>
            <w:vMerge/>
            <w:vAlign w:val="center"/>
          </w:tcPr>
          <w:p w:rsidR="00E3501B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3" w:type="dxa"/>
            <w:vMerge/>
            <w:vAlign w:val="center"/>
          </w:tcPr>
          <w:p w:rsidR="00E3501B" w:rsidRPr="007A3DE0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0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/>
            <w:vAlign w:val="center"/>
          </w:tcPr>
          <w:p w:rsidR="00E3501B" w:rsidRPr="00523A61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53" w:type="dxa"/>
            <w:gridSpan w:val="2"/>
            <w:vAlign w:val="center"/>
          </w:tcPr>
          <w:p w:rsidR="00E3501B" w:rsidRPr="007A3DE0" w:rsidRDefault="00E3501B" w:rsidP="00E3501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842C4" w:rsidRDefault="00C842C4" w:rsidP="00EB45D5"/>
    <w:tbl>
      <w:tblPr>
        <w:tblStyle w:val="TabloKlavuzu"/>
        <w:tblW w:w="14437" w:type="dxa"/>
        <w:jc w:val="center"/>
        <w:tblLayout w:type="fixed"/>
        <w:tblLook w:val="0420"/>
      </w:tblPr>
      <w:tblGrid>
        <w:gridCol w:w="1116"/>
        <w:gridCol w:w="4484"/>
        <w:gridCol w:w="3083"/>
        <w:gridCol w:w="1400"/>
        <w:gridCol w:w="1401"/>
        <w:gridCol w:w="2943"/>
        <w:gridCol w:w="10"/>
      </w:tblGrid>
      <w:tr w:rsidR="00DF6974" w:rsidRPr="00C2667D" w:rsidTr="000C57D5">
        <w:trPr>
          <w:gridAfter w:val="1"/>
          <w:wAfter w:w="10" w:type="dxa"/>
          <w:trHeight w:val="200"/>
          <w:tblHeader/>
          <w:jc w:val="center"/>
        </w:trPr>
        <w:tc>
          <w:tcPr>
            <w:tcW w:w="1116" w:type="dxa"/>
            <w:vAlign w:val="center"/>
          </w:tcPr>
          <w:p w:rsidR="00DF6974" w:rsidRPr="00523A61" w:rsidRDefault="00DF6974" w:rsidP="000C57D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4484" w:type="dxa"/>
            <w:vAlign w:val="center"/>
          </w:tcPr>
          <w:p w:rsidR="00DF6974" w:rsidRPr="00523A61" w:rsidRDefault="00DF6974" w:rsidP="000C57D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UZUN DÖNEMLİ AMAÇLAR</w:t>
            </w:r>
          </w:p>
        </w:tc>
        <w:tc>
          <w:tcPr>
            <w:tcW w:w="3083" w:type="dxa"/>
            <w:vAlign w:val="center"/>
          </w:tcPr>
          <w:p w:rsidR="00DF6974" w:rsidRPr="00523A61" w:rsidRDefault="00DF6974" w:rsidP="000C57D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KISA DÖNEMLİ AMAÇLAR</w:t>
            </w:r>
          </w:p>
        </w:tc>
        <w:tc>
          <w:tcPr>
            <w:tcW w:w="1400" w:type="dxa"/>
            <w:vAlign w:val="center"/>
          </w:tcPr>
          <w:p w:rsidR="00DF6974" w:rsidRPr="00523A61" w:rsidRDefault="00DF6974" w:rsidP="000C57D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01" w:type="dxa"/>
            <w:vAlign w:val="center"/>
          </w:tcPr>
          <w:p w:rsidR="00DF6974" w:rsidRPr="00523A61" w:rsidRDefault="00DF6974" w:rsidP="000C57D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43" w:type="dxa"/>
            <w:vAlign w:val="center"/>
          </w:tcPr>
          <w:p w:rsidR="00DF6974" w:rsidRPr="00523A61" w:rsidRDefault="00DF6974" w:rsidP="000C57D5">
            <w:pPr>
              <w:ind w:left="32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</w:tr>
      <w:tr w:rsidR="006D5DDA" w:rsidRPr="00C2667D" w:rsidTr="000C57D5">
        <w:trPr>
          <w:trHeight w:val="851"/>
          <w:tblHeader/>
          <w:jc w:val="center"/>
        </w:trPr>
        <w:tc>
          <w:tcPr>
            <w:tcW w:w="1116" w:type="dxa"/>
            <w:textDirection w:val="btLr"/>
            <w:vAlign w:val="center"/>
          </w:tcPr>
          <w:p w:rsidR="006D5DDA" w:rsidRPr="00523A61" w:rsidRDefault="006D5DDA" w:rsidP="000C57D5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ŞUBAT  </w:t>
            </w:r>
          </w:p>
        </w:tc>
        <w:tc>
          <w:tcPr>
            <w:tcW w:w="4484" w:type="dxa"/>
            <w:vAlign w:val="center"/>
          </w:tcPr>
          <w:p w:rsidR="006D5DDA" w:rsidRPr="00DF6974" w:rsidRDefault="006D5DDA" w:rsidP="00DF6974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</w:t>
            </w:r>
            <w:r w:rsidRPr="00DF6974">
              <w:rPr>
                <w:rFonts w:ascii="Tahoma" w:hAnsi="Tahoma" w:cs="Tahoma"/>
                <w:bCs/>
                <w:sz w:val="16"/>
                <w:szCs w:val="16"/>
              </w:rPr>
              <w:t>Doğal Sayılarla Çıkarma İşlemi yapar.</w:t>
            </w:r>
          </w:p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3" w:type="dxa"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Çıkarma işleminin anlamını kavrar</w:t>
            </w:r>
          </w:p>
        </w:tc>
        <w:tc>
          <w:tcPr>
            <w:tcW w:w="1400" w:type="dxa"/>
            <w:vMerge w:val="restart"/>
            <w:vAlign w:val="center"/>
          </w:tcPr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 w:val="restart"/>
            <w:vAlign w:val="center"/>
          </w:tcPr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6D5DDA" w:rsidRPr="00EB45D5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53" w:type="dxa"/>
            <w:gridSpan w:val="2"/>
            <w:vAlign w:val="center"/>
          </w:tcPr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20’ye kadar (20 dâhil) olan bir çokluktan belirtilen sayı kadarı ayrılarak çıkarma işleminin belirli bir</w:t>
            </w:r>
          </w:p>
          <w:p w:rsidR="006D5DDA" w:rsidRPr="00523A61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sayıdaki nesneden eksiltme anlamı üzerinde durulur.</w:t>
            </w:r>
          </w:p>
        </w:tc>
      </w:tr>
      <w:tr w:rsidR="006D5DDA" w:rsidRPr="00C2667D" w:rsidTr="006D5DDA">
        <w:trPr>
          <w:trHeight w:val="2729"/>
          <w:tblHeader/>
          <w:jc w:val="center"/>
        </w:trPr>
        <w:tc>
          <w:tcPr>
            <w:tcW w:w="1116" w:type="dxa"/>
            <w:textDirection w:val="btLr"/>
            <w:vAlign w:val="center"/>
          </w:tcPr>
          <w:p w:rsidR="006D5DDA" w:rsidRDefault="006D5DDA" w:rsidP="000C57D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D5DDA" w:rsidRDefault="006D5DDA" w:rsidP="000C57D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- NİSAN</w:t>
            </w:r>
          </w:p>
          <w:p w:rsidR="006D5DDA" w:rsidRDefault="006D5DDA" w:rsidP="000C57D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484" w:type="dxa"/>
            <w:vAlign w:val="center"/>
          </w:tcPr>
          <w:p w:rsidR="006D5DDA" w:rsidRPr="00DF6974" w:rsidRDefault="006D5DDA" w:rsidP="008C366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      </w:t>
            </w:r>
            <w:r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DF6974">
              <w:rPr>
                <w:rFonts w:ascii="Tahoma" w:hAnsi="Tahoma" w:cs="Tahoma"/>
                <w:bCs/>
                <w:sz w:val="16"/>
                <w:szCs w:val="16"/>
              </w:rPr>
              <w:t>Doğal Sayılarla Çıkarma İşlemi yapar.</w:t>
            </w:r>
          </w:p>
          <w:p w:rsidR="006D5DDA" w:rsidRPr="00310136" w:rsidRDefault="006D5DDA" w:rsidP="000C57D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083" w:type="dxa"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20’ye kadar (20 dâhil) olan doğal sayılarla çıkarma işlemi yapar.</w:t>
            </w:r>
          </w:p>
        </w:tc>
        <w:tc>
          <w:tcPr>
            <w:tcW w:w="1400" w:type="dxa"/>
            <w:vMerge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53" w:type="dxa"/>
            <w:gridSpan w:val="2"/>
            <w:vAlign w:val="center"/>
          </w:tcPr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a) Çıkarma işleminin sembolü (–) tanıtılır.</w:t>
            </w:r>
          </w:p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b) Öğrenci işleme ait matematik cümlesini yazar, modelle gösterir ve açıklar.</w:t>
            </w:r>
          </w:p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c) Uygun problem durumları kullanılır.</w:t>
            </w:r>
          </w:p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ç) Çıkarma, eksilen, çıkan, fark ve eksi terimlerinin anlamları vurgulanır.</w:t>
            </w:r>
          </w:p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d) Yan yana ve alt alta çıkarma işlemi yaptırılır.</w:t>
            </w:r>
          </w:p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e) Öğrencilerin işlemi sesli olarak açıklamaları istenir. Örneğin 7 – 2 = 5 işleminde "Yedi eksi iki eşittir</w:t>
            </w:r>
          </w:p>
          <w:p w:rsidR="006D5DDA" w:rsidRPr="008C69C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beş.", "Yediden iki çıktı beş kaldı." veya "Yedi ile ikinin farkı beştir." gibi açıklama yapmaları istenir.</w:t>
            </w:r>
          </w:p>
          <w:p w:rsidR="006D5DDA" w:rsidRPr="00523A61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f) Birbirine eşit iki doğal sayının farkının “sıfır” olduğu gösterilir.</w:t>
            </w:r>
          </w:p>
        </w:tc>
      </w:tr>
      <w:tr w:rsidR="006D5DDA" w:rsidRPr="00C2667D" w:rsidTr="006D5DDA">
        <w:trPr>
          <w:trHeight w:val="1078"/>
          <w:tblHeader/>
          <w:jc w:val="center"/>
        </w:trPr>
        <w:tc>
          <w:tcPr>
            <w:tcW w:w="1116" w:type="dxa"/>
            <w:textDirection w:val="btLr"/>
            <w:vAlign w:val="center"/>
          </w:tcPr>
          <w:p w:rsidR="006D5DDA" w:rsidRDefault="006D5DDA" w:rsidP="006D5DDA">
            <w:pPr>
              <w:ind w:left="500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MAYIS   </w:t>
            </w:r>
          </w:p>
        </w:tc>
        <w:tc>
          <w:tcPr>
            <w:tcW w:w="4484" w:type="dxa"/>
            <w:vAlign w:val="center"/>
          </w:tcPr>
          <w:p w:rsidR="006D5DDA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 </w:t>
            </w:r>
            <w:r w:rsidRPr="00CF2C8F">
              <w:rPr>
                <w:rFonts w:ascii="Tahoma" w:hAnsi="Tahoma" w:cs="Tahoma"/>
                <w:sz w:val="16"/>
                <w:szCs w:val="16"/>
              </w:rPr>
              <w:t xml:space="preserve"> Paralarımızı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D5DDA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D5DDA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D5DDA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D5DDA" w:rsidRPr="00523A61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3" w:type="dxa"/>
            <w:vAlign w:val="center"/>
          </w:tcPr>
          <w:p w:rsidR="006D5DD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 xml:space="preserve">1, 5, 10, 25, 50 </w:t>
            </w:r>
            <w:proofErr w:type="spellStart"/>
            <w:r w:rsidRPr="00CF2C8F">
              <w:rPr>
                <w:rFonts w:ascii="Tahoma" w:hAnsi="Tahoma" w:cs="Tahoma"/>
                <w:sz w:val="16"/>
                <w:szCs w:val="16"/>
              </w:rPr>
              <w:t>kr</w:t>
            </w:r>
            <w:proofErr w:type="spellEnd"/>
            <w:r w:rsidRPr="00CF2C8F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 xml:space="preserve">değerindeki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paraları  tanır</w:t>
            </w:r>
            <w:proofErr w:type="gramEnd"/>
          </w:p>
          <w:p w:rsidR="006D5DD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 xml:space="preserve"> 1, 5, 10, 20, 50 TL değerindeki paralar</w:t>
            </w:r>
            <w:r>
              <w:rPr>
                <w:rFonts w:ascii="Tahoma" w:hAnsi="Tahoma" w:cs="Tahoma"/>
                <w:sz w:val="16"/>
                <w:szCs w:val="16"/>
              </w:rPr>
              <w:t>ı tanır.</w:t>
            </w:r>
          </w:p>
          <w:p w:rsidR="006D5DDA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 xml:space="preserve"> Bu paralarla hangi ihtiyaçlarımızın k</w:t>
            </w:r>
            <w:r>
              <w:rPr>
                <w:rFonts w:ascii="Tahoma" w:hAnsi="Tahoma" w:cs="Tahoma"/>
                <w:sz w:val="16"/>
                <w:szCs w:val="16"/>
              </w:rPr>
              <w:t>arşılanabileceğini fark eder.</w:t>
            </w:r>
          </w:p>
          <w:p w:rsidR="006D5DDA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0" w:type="dxa"/>
            <w:vMerge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53" w:type="dxa"/>
            <w:gridSpan w:val="2"/>
            <w:vMerge w:val="restart"/>
            <w:vAlign w:val="center"/>
          </w:tcPr>
          <w:p w:rsidR="006D5DDA" w:rsidRPr="00523A61" w:rsidRDefault="00C25D5D" w:rsidP="00E122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hyperlink r:id="rId8" w:history="1">
              <w:r w:rsidRPr="00231543">
                <w:rPr>
                  <w:rStyle w:val="Kpr"/>
                  <w:rFonts w:ascii="Times New Roman" w:hAnsi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D5DDA" w:rsidRPr="00C2667D" w:rsidTr="006D5DDA">
        <w:trPr>
          <w:trHeight w:val="1086"/>
          <w:tblHeader/>
          <w:jc w:val="center"/>
        </w:trPr>
        <w:tc>
          <w:tcPr>
            <w:tcW w:w="1116" w:type="dxa"/>
            <w:textDirection w:val="btLr"/>
            <w:vAlign w:val="center"/>
          </w:tcPr>
          <w:p w:rsidR="006D5DDA" w:rsidRPr="006D5DDA" w:rsidRDefault="006D5DDA" w:rsidP="006D5DDA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6D5DDA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</w:tc>
        <w:tc>
          <w:tcPr>
            <w:tcW w:w="4484" w:type="dxa"/>
            <w:vAlign w:val="center"/>
          </w:tcPr>
          <w:p w:rsidR="006D5DDA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 Saati </w:t>
            </w:r>
            <w:r w:rsidRPr="008329B9">
              <w:rPr>
                <w:rFonts w:ascii="Tahoma" w:hAnsi="Tahoma" w:cs="Tahoma"/>
                <w:sz w:val="16"/>
                <w:szCs w:val="16"/>
              </w:rPr>
              <w:t>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083" w:type="dxa"/>
            <w:vAlign w:val="center"/>
          </w:tcPr>
          <w:p w:rsidR="006D5DDA" w:rsidRPr="00CF2C8F" w:rsidRDefault="006D5DDA" w:rsidP="008C366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Tam ve yarım saatleri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00" w:type="dxa"/>
            <w:vMerge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01" w:type="dxa"/>
            <w:vMerge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53" w:type="dxa"/>
            <w:gridSpan w:val="2"/>
            <w:vMerge/>
            <w:vAlign w:val="center"/>
          </w:tcPr>
          <w:p w:rsidR="006D5DDA" w:rsidRPr="00523A61" w:rsidRDefault="006D5DDA" w:rsidP="000C57D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0273E" w:rsidRDefault="00E0273E" w:rsidP="00932D32"/>
    <w:p w:rsidR="000800EC" w:rsidRDefault="006D5DDA" w:rsidP="000800EC">
      <w:r>
        <w:t xml:space="preserve">                     </w:t>
      </w:r>
      <w:r w:rsidR="000800EC">
        <w:t>Bihter Ece ÖKTEM                                                                                  Zehra İlknur KOPARAN                                                                                    Adem KIRIŞTI</w:t>
      </w:r>
    </w:p>
    <w:p w:rsidR="008326D4" w:rsidRPr="00F11DDD" w:rsidRDefault="006D5DDA" w:rsidP="00932D32">
      <w:r>
        <w:t xml:space="preserve">                      </w:t>
      </w:r>
      <w:r w:rsidR="000800EC">
        <w:t xml:space="preserve">Sınıf Öğretmeni                                                                                           Sınıf Öğretmeni                                                           </w:t>
      </w:r>
      <w:bookmarkStart w:id="2" w:name="_GoBack"/>
      <w:bookmarkEnd w:id="2"/>
      <w:r w:rsidR="000800EC">
        <w:t xml:space="preserve">                                 Okul Müdürü</w:t>
      </w:r>
    </w:p>
    <w:sectPr w:rsidR="008326D4" w:rsidRPr="00F11DDD" w:rsidSect="00F11DDD">
      <w:headerReference w:type="default" r:id="rId9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A9F" w:rsidRDefault="00611A9F" w:rsidP="008D6516">
      <w:pPr>
        <w:spacing w:after="0" w:line="240" w:lineRule="auto"/>
      </w:pPr>
      <w:r>
        <w:separator/>
      </w:r>
    </w:p>
  </w:endnote>
  <w:endnote w:type="continuationSeparator" w:id="0">
    <w:p w:rsidR="00611A9F" w:rsidRDefault="00611A9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A9F" w:rsidRDefault="00611A9F" w:rsidP="008D6516">
      <w:pPr>
        <w:spacing w:after="0" w:line="240" w:lineRule="auto"/>
      </w:pPr>
      <w:r>
        <w:separator/>
      </w:r>
    </w:p>
  </w:footnote>
  <w:footnote w:type="continuationSeparator" w:id="0">
    <w:p w:rsidR="00611A9F" w:rsidRDefault="00611A9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E3501B" w:rsidTr="00D77AE1">
      <w:trPr>
        <w:trHeight w:val="1124"/>
        <w:jc w:val="center"/>
      </w:trPr>
      <w:tc>
        <w:tcPr>
          <w:tcW w:w="15725" w:type="dxa"/>
          <w:vAlign w:val="center"/>
        </w:tcPr>
        <w:p w:rsidR="00E3501B" w:rsidRPr="002F0499" w:rsidRDefault="00E3501B" w:rsidP="00523A61">
          <w:pPr>
            <w:pStyle w:val="stbilgi"/>
            <w:jc w:val="center"/>
            <w:rPr>
              <w:rFonts w:ascii="Times New Roman" w:hAnsi="Times New Roman" w:cs="Times New Roman"/>
            </w:rPr>
          </w:pPr>
          <w:r w:rsidRPr="002F0499">
            <w:rPr>
              <w:rFonts w:ascii="Times New Roman" w:hAnsi="Times New Roman" w:cs="Times New Roman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2F0499">
            <w:rPr>
              <w:rFonts w:ascii="Times New Roman" w:hAnsi="Times New Roman" w:cs="Times New Roman"/>
            </w:rPr>
            <w:t xml:space="preserve">2019 - 2020 EĞİTİM - ÖĞRETİM YILI ŞENER </w:t>
          </w:r>
          <w:proofErr w:type="gramStart"/>
          <w:r w:rsidRPr="002F0499">
            <w:rPr>
              <w:rFonts w:ascii="Times New Roman" w:hAnsi="Times New Roman" w:cs="Times New Roman"/>
            </w:rPr>
            <w:t>BİRSÖZ  İLKOKULU</w:t>
          </w:r>
          <w:proofErr w:type="gramEnd"/>
        </w:p>
        <w:p w:rsidR="00E3501B" w:rsidRPr="002F0499" w:rsidRDefault="00E3501B" w:rsidP="00523A61">
          <w:pPr>
            <w:pStyle w:val="stbilgi"/>
            <w:jc w:val="center"/>
            <w:rPr>
              <w:rFonts w:ascii="Times New Roman" w:hAnsi="Times New Roman" w:cs="Times New Roman"/>
            </w:rPr>
          </w:pPr>
          <w:r w:rsidRPr="002F0499">
            <w:rPr>
              <w:rFonts w:ascii="Times New Roman" w:hAnsi="Times New Roman" w:cs="Times New Roman"/>
            </w:rPr>
            <w:t xml:space="preserve">ÖZEL EĞİTİM SINIFI MATEMATİK DERSİ </w:t>
          </w:r>
        </w:p>
        <w:p w:rsidR="002F0499" w:rsidRPr="002F0499" w:rsidRDefault="002F0499" w:rsidP="002F0499">
          <w:pPr>
            <w:pStyle w:val="stbilgi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                                                                        </w:t>
          </w:r>
          <w:r w:rsidRPr="002F0499">
            <w:rPr>
              <w:rFonts w:ascii="Times New Roman" w:hAnsi="Times New Roman" w:cs="Times New Roman"/>
            </w:rPr>
            <w:t xml:space="preserve">BİREYSELLEŞTİRİLMİŞ EĞİTİM PLANI                                      </w:t>
          </w:r>
          <w:r>
            <w:rPr>
              <w:rFonts w:ascii="Times New Roman" w:hAnsi="Times New Roman" w:cs="Times New Roman"/>
            </w:rPr>
            <w:t xml:space="preserve">       </w:t>
          </w:r>
          <w:r w:rsidRPr="002F0499">
            <w:rPr>
              <w:rFonts w:ascii="Times New Roman" w:hAnsi="Times New Roman" w:cs="Times New Roman"/>
            </w:rPr>
            <w:t xml:space="preserve">  </w:t>
          </w:r>
          <w:proofErr w:type="spellStart"/>
          <w:r w:rsidRPr="002F0499">
            <w:rPr>
              <w:rFonts w:ascii="Times New Roman" w:hAnsi="Times New Roman" w:cs="Times New Roman"/>
            </w:rPr>
            <w:t>Zeynepsu</w:t>
          </w:r>
          <w:proofErr w:type="spellEnd"/>
          <w:r w:rsidRPr="002F0499">
            <w:rPr>
              <w:rFonts w:ascii="Times New Roman" w:hAnsi="Times New Roman" w:cs="Times New Roman"/>
            </w:rPr>
            <w:t xml:space="preserve"> OĞUZKAN</w:t>
          </w:r>
        </w:p>
        <w:p w:rsidR="00E3501B" w:rsidRDefault="00E3501B" w:rsidP="00523A61">
          <w:pPr>
            <w:pStyle w:val="stbilgi"/>
            <w:jc w:val="center"/>
          </w:pPr>
        </w:p>
      </w:tc>
    </w:tr>
  </w:tbl>
  <w:p w:rsidR="00E3501B" w:rsidRDefault="00E350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D0C1F"/>
    <w:multiLevelType w:val="hybridMultilevel"/>
    <w:tmpl w:val="5DFE4C70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13B88"/>
    <w:rsid w:val="00035DEC"/>
    <w:rsid w:val="000800EC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15B12"/>
    <w:rsid w:val="00122C21"/>
    <w:rsid w:val="001474C2"/>
    <w:rsid w:val="00161DF8"/>
    <w:rsid w:val="00164C75"/>
    <w:rsid w:val="00173483"/>
    <w:rsid w:val="00176F5A"/>
    <w:rsid w:val="001A46D7"/>
    <w:rsid w:val="0022576D"/>
    <w:rsid w:val="002258C7"/>
    <w:rsid w:val="002259AE"/>
    <w:rsid w:val="002305FB"/>
    <w:rsid w:val="00232BBA"/>
    <w:rsid w:val="002B163D"/>
    <w:rsid w:val="002B78AE"/>
    <w:rsid w:val="002C1537"/>
    <w:rsid w:val="002D038E"/>
    <w:rsid w:val="002D0E5B"/>
    <w:rsid w:val="002F0499"/>
    <w:rsid w:val="00310136"/>
    <w:rsid w:val="00342A40"/>
    <w:rsid w:val="003435FA"/>
    <w:rsid w:val="00344919"/>
    <w:rsid w:val="0038116E"/>
    <w:rsid w:val="0038362B"/>
    <w:rsid w:val="003922AF"/>
    <w:rsid w:val="00392525"/>
    <w:rsid w:val="003A3DCC"/>
    <w:rsid w:val="003B0CA8"/>
    <w:rsid w:val="003B2D12"/>
    <w:rsid w:val="003F1501"/>
    <w:rsid w:val="004178B2"/>
    <w:rsid w:val="004275BD"/>
    <w:rsid w:val="00442677"/>
    <w:rsid w:val="004429AD"/>
    <w:rsid w:val="0044464F"/>
    <w:rsid w:val="00472781"/>
    <w:rsid w:val="00474EE0"/>
    <w:rsid w:val="004A09D1"/>
    <w:rsid w:val="004A2D37"/>
    <w:rsid w:val="00500F50"/>
    <w:rsid w:val="00501BF2"/>
    <w:rsid w:val="00523A61"/>
    <w:rsid w:val="00526CFC"/>
    <w:rsid w:val="00536C7E"/>
    <w:rsid w:val="005452E2"/>
    <w:rsid w:val="005620E7"/>
    <w:rsid w:val="00564CE1"/>
    <w:rsid w:val="00565B88"/>
    <w:rsid w:val="00571381"/>
    <w:rsid w:val="005812B7"/>
    <w:rsid w:val="005C2161"/>
    <w:rsid w:val="005C4DA7"/>
    <w:rsid w:val="005C5200"/>
    <w:rsid w:val="005C7837"/>
    <w:rsid w:val="00611A9F"/>
    <w:rsid w:val="00622F1F"/>
    <w:rsid w:val="0064218B"/>
    <w:rsid w:val="00656706"/>
    <w:rsid w:val="006805A5"/>
    <w:rsid w:val="006820C8"/>
    <w:rsid w:val="006A6097"/>
    <w:rsid w:val="006B0FCD"/>
    <w:rsid w:val="006B7323"/>
    <w:rsid w:val="006D4BED"/>
    <w:rsid w:val="006D5DDA"/>
    <w:rsid w:val="007172DA"/>
    <w:rsid w:val="007375EA"/>
    <w:rsid w:val="00763A08"/>
    <w:rsid w:val="0078289A"/>
    <w:rsid w:val="007A3DE0"/>
    <w:rsid w:val="007C0C23"/>
    <w:rsid w:val="007F6F20"/>
    <w:rsid w:val="00804914"/>
    <w:rsid w:val="008267C0"/>
    <w:rsid w:val="008326D4"/>
    <w:rsid w:val="008329B9"/>
    <w:rsid w:val="00840783"/>
    <w:rsid w:val="00852AC8"/>
    <w:rsid w:val="008544FA"/>
    <w:rsid w:val="00865D74"/>
    <w:rsid w:val="00883A32"/>
    <w:rsid w:val="008A24C3"/>
    <w:rsid w:val="008C3669"/>
    <w:rsid w:val="008C69CA"/>
    <w:rsid w:val="008D1C93"/>
    <w:rsid w:val="008D6516"/>
    <w:rsid w:val="00904AB8"/>
    <w:rsid w:val="00923D61"/>
    <w:rsid w:val="009242D1"/>
    <w:rsid w:val="00932D32"/>
    <w:rsid w:val="00943BB5"/>
    <w:rsid w:val="009573F8"/>
    <w:rsid w:val="009C135B"/>
    <w:rsid w:val="009C325D"/>
    <w:rsid w:val="009D4619"/>
    <w:rsid w:val="009E217B"/>
    <w:rsid w:val="00A14534"/>
    <w:rsid w:val="00A15243"/>
    <w:rsid w:val="00A2236F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F4A87"/>
    <w:rsid w:val="00B06A79"/>
    <w:rsid w:val="00B0721E"/>
    <w:rsid w:val="00B13CB3"/>
    <w:rsid w:val="00B36CE9"/>
    <w:rsid w:val="00B4220D"/>
    <w:rsid w:val="00B64BBB"/>
    <w:rsid w:val="00B70A95"/>
    <w:rsid w:val="00B8003B"/>
    <w:rsid w:val="00B83E6D"/>
    <w:rsid w:val="00B94450"/>
    <w:rsid w:val="00BB68E3"/>
    <w:rsid w:val="00BC24F9"/>
    <w:rsid w:val="00BC2F31"/>
    <w:rsid w:val="00BD590C"/>
    <w:rsid w:val="00BF363E"/>
    <w:rsid w:val="00C00018"/>
    <w:rsid w:val="00C06E5D"/>
    <w:rsid w:val="00C25D5D"/>
    <w:rsid w:val="00C3394C"/>
    <w:rsid w:val="00C471BE"/>
    <w:rsid w:val="00C51B90"/>
    <w:rsid w:val="00C60DB4"/>
    <w:rsid w:val="00C63163"/>
    <w:rsid w:val="00C82964"/>
    <w:rsid w:val="00C842C4"/>
    <w:rsid w:val="00C96D7C"/>
    <w:rsid w:val="00C97E7A"/>
    <w:rsid w:val="00CE04A2"/>
    <w:rsid w:val="00CF2C8F"/>
    <w:rsid w:val="00D034F0"/>
    <w:rsid w:val="00D22460"/>
    <w:rsid w:val="00D7137E"/>
    <w:rsid w:val="00D74626"/>
    <w:rsid w:val="00D77AE1"/>
    <w:rsid w:val="00D84455"/>
    <w:rsid w:val="00D93DCB"/>
    <w:rsid w:val="00D94632"/>
    <w:rsid w:val="00DF63D1"/>
    <w:rsid w:val="00DF6974"/>
    <w:rsid w:val="00DF78C2"/>
    <w:rsid w:val="00E0273E"/>
    <w:rsid w:val="00E12251"/>
    <w:rsid w:val="00E3501B"/>
    <w:rsid w:val="00E56D85"/>
    <w:rsid w:val="00E67895"/>
    <w:rsid w:val="00E76C6B"/>
    <w:rsid w:val="00E8505C"/>
    <w:rsid w:val="00EA6052"/>
    <w:rsid w:val="00EB45D5"/>
    <w:rsid w:val="00EE09F9"/>
    <w:rsid w:val="00EF68ED"/>
    <w:rsid w:val="00F009E4"/>
    <w:rsid w:val="00F11DDD"/>
    <w:rsid w:val="00F21FE0"/>
    <w:rsid w:val="00F2437A"/>
    <w:rsid w:val="00F56767"/>
    <w:rsid w:val="00F6044D"/>
    <w:rsid w:val="00F858E5"/>
    <w:rsid w:val="00FC59C4"/>
    <w:rsid w:val="00FD095F"/>
    <w:rsid w:val="00FD7872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00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2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5D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00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1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95766-FE7C-4937-9233-24C410D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1368</Words>
  <Characters>7800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Company/>
  <LinksUpToDate>false</LinksUpToDate>
  <CharactersWithSpaces>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2019-10-11T13:04:00Z</dcterms:created>
  <dcterms:modified xsi:type="dcterms:W3CDTF">2019-10-11T13:04:00Z</dcterms:modified>
  <cp:category>https://www.sorubak.com</cp:category>
</cp:coreProperties>
</file>