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41E" w:rsidRDefault="00504AF6" w:rsidP="0092541E">
      <w:pPr>
        <w:tabs>
          <w:tab w:val="left" w:pos="8810"/>
        </w:tabs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20</w:t>
      </w:r>
      <w:r w:rsidR="00B809B2">
        <w:rPr>
          <w:rFonts w:asciiTheme="minorHAnsi" w:hAnsiTheme="minorHAnsi" w:cstheme="minorHAnsi"/>
          <w:b/>
          <w:color w:val="000000"/>
        </w:rPr>
        <w:t>20</w:t>
      </w:r>
      <w:r>
        <w:rPr>
          <w:rFonts w:asciiTheme="minorHAnsi" w:hAnsiTheme="minorHAnsi" w:cstheme="minorHAnsi"/>
          <w:b/>
          <w:color w:val="000000"/>
        </w:rPr>
        <w:t xml:space="preserve"> - 202</w:t>
      </w:r>
      <w:r w:rsidR="00B809B2">
        <w:rPr>
          <w:rFonts w:asciiTheme="minorHAnsi" w:hAnsiTheme="minorHAnsi" w:cstheme="minorHAnsi"/>
          <w:b/>
          <w:color w:val="000000"/>
        </w:rPr>
        <w:t>1</w:t>
      </w:r>
      <w:r w:rsidR="0092541E" w:rsidRPr="0052385A">
        <w:rPr>
          <w:rFonts w:asciiTheme="minorHAnsi" w:hAnsiTheme="minorHAnsi" w:cstheme="minorHAnsi"/>
          <w:b/>
          <w:color w:val="000000"/>
        </w:rPr>
        <w:t xml:space="preserve"> EĞİTİM ÖĞRETİM YILI </w:t>
      </w:r>
      <w:proofErr w:type="gramStart"/>
      <w:r w:rsidR="0092541E" w:rsidRPr="0052385A">
        <w:rPr>
          <w:rFonts w:asciiTheme="minorHAnsi" w:hAnsiTheme="minorHAnsi" w:cstheme="minorHAnsi"/>
          <w:b/>
          <w:color w:val="000000"/>
        </w:rPr>
        <w:t>……</w:t>
      </w:r>
      <w:r w:rsidR="0092541E">
        <w:rPr>
          <w:rFonts w:asciiTheme="minorHAnsi" w:hAnsiTheme="minorHAnsi" w:cstheme="minorHAnsi"/>
          <w:b/>
          <w:color w:val="000000"/>
        </w:rPr>
        <w:t>……………………………..</w:t>
      </w:r>
      <w:r w:rsidR="0092541E" w:rsidRPr="0052385A">
        <w:rPr>
          <w:rFonts w:asciiTheme="minorHAnsi" w:hAnsiTheme="minorHAnsi" w:cstheme="minorHAnsi"/>
          <w:b/>
          <w:color w:val="000000"/>
        </w:rPr>
        <w:t>…………………………………</w:t>
      </w:r>
      <w:proofErr w:type="gramEnd"/>
      <w:r w:rsidR="0092541E" w:rsidRPr="0052385A">
        <w:rPr>
          <w:rFonts w:asciiTheme="minorHAnsi" w:hAnsiTheme="minorHAnsi" w:cstheme="minorHAnsi"/>
          <w:b/>
          <w:color w:val="000000"/>
        </w:rPr>
        <w:t xml:space="preserve"> </w:t>
      </w:r>
      <w:r w:rsidR="00ED0791">
        <w:rPr>
          <w:rFonts w:asciiTheme="minorHAnsi" w:hAnsiTheme="minorHAnsi" w:cstheme="minorHAnsi"/>
          <w:b/>
          <w:color w:val="000000"/>
        </w:rPr>
        <w:t>ANADOLU</w:t>
      </w:r>
      <w:r w:rsidR="0092541E" w:rsidRPr="0052385A">
        <w:rPr>
          <w:rFonts w:asciiTheme="minorHAnsi" w:hAnsiTheme="minorHAnsi" w:cstheme="minorHAnsi"/>
          <w:b/>
          <w:color w:val="000000"/>
        </w:rPr>
        <w:t xml:space="preserve"> LİSESİ 11. SINIF BİYOLOJİ DERSİ ÜNİTELENDİRİLMİŞ YILLIK PLANI</w:t>
      </w:r>
    </w:p>
    <w:p w:rsidR="0092541E" w:rsidRDefault="0092541E" w:rsidP="0092541E">
      <w:pPr>
        <w:tabs>
          <w:tab w:val="left" w:pos="8810"/>
        </w:tabs>
        <w:jc w:val="center"/>
        <w:rPr>
          <w:rFonts w:asciiTheme="minorHAnsi" w:hAnsiTheme="minorHAnsi" w:cstheme="minorHAnsi"/>
          <w:b/>
          <w:color w:val="000000"/>
        </w:rPr>
      </w:pPr>
    </w:p>
    <w:p w:rsidR="0092541E" w:rsidRDefault="0092541E" w:rsidP="0092541E">
      <w:pPr>
        <w:tabs>
          <w:tab w:val="left" w:pos="881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Pr="00745125">
        <w:rPr>
          <w:rFonts w:asciiTheme="minorHAnsi" w:hAnsiTheme="minorHAnsi" w:cstheme="minorHAnsi"/>
          <w:b/>
          <w:sz w:val="22"/>
          <w:szCs w:val="22"/>
        </w:rPr>
        <w:t>.SINIF KAZANIM SAYISI VE SÜRE TABLOSU</w:t>
      </w:r>
    </w:p>
    <w:tbl>
      <w:tblPr>
        <w:tblStyle w:val="TabloKlavuzu"/>
        <w:tblW w:w="0" w:type="auto"/>
        <w:tblLook w:val="04A0"/>
      </w:tblPr>
      <w:tblGrid>
        <w:gridCol w:w="1413"/>
        <w:gridCol w:w="4876"/>
        <w:gridCol w:w="3145"/>
        <w:gridCol w:w="3145"/>
        <w:gridCol w:w="3145"/>
      </w:tblGrid>
      <w:tr w:rsidR="0092541E" w:rsidRPr="00745125" w:rsidTr="00B2421E">
        <w:tc>
          <w:tcPr>
            <w:tcW w:w="1413" w:type="dxa"/>
            <w:shd w:val="clear" w:color="auto" w:fill="DEEAF6" w:themeFill="accent1" w:themeFillTint="33"/>
          </w:tcPr>
          <w:p w:rsidR="0092541E" w:rsidRPr="00745125" w:rsidRDefault="0092541E" w:rsidP="00B2421E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745125">
              <w:rPr>
                <w:rFonts w:asciiTheme="minorHAnsi" w:hAnsiTheme="minorHAnsi" w:cstheme="minorHAnsi"/>
                <w:b/>
                <w:color w:val="000000"/>
              </w:rPr>
              <w:t>ÜNİTE NO</w:t>
            </w:r>
          </w:p>
        </w:tc>
        <w:tc>
          <w:tcPr>
            <w:tcW w:w="4876" w:type="dxa"/>
            <w:shd w:val="clear" w:color="auto" w:fill="DEEAF6" w:themeFill="accent1" w:themeFillTint="33"/>
          </w:tcPr>
          <w:p w:rsidR="0092541E" w:rsidRPr="00745125" w:rsidRDefault="0092541E" w:rsidP="00B2421E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ÜNİTE ADI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92541E" w:rsidRPr="00745125" w:rsidRDefault="0092541E" w:rsidP="00B2421E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KAZANIM SAYISI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92541E" w:rsidRPr="00745125" w:rsidRDefault="0092541E" w:rsidP="00B2421E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SÜRE / DERS SAATİ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92541E" w:rsidRPr="00745125" w:rsidRDefault="0092541E" w:rsidP="00B2421E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ORAN (%)</w:t>
            </w:r>
          </w:p>
        </w:tc>
      </w:tr>
      <w:tr w:rsidR="0092541E" w:rsidRPr="00745125" w:rsidTr="00B2421E">
        <w:tc>
          <w:tcPr>
            <w:tcW w:w="1413" w:type="dxa"/>
          </w:tcPr>
          <w:p w:rsidR="0092541E" w:rsidRPr="00745125" w:rsidRDefault="0092541E" w:rsidP="00B2421E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</w:t>
            </w:r>
          </w:p>
        </w:tc>
        <w:tc>
          <w:tcPr>
            <w:tcW w:w="4876" w:type="dxa"/>
            <w:vAlign w:val="center"/>
          </w:tcPr>
          <w:p w:rsidR="0092541E" w:rsidRPr="0052385A" w:rsidRDefault="0092541E" w:rsidP="00B2421E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</w:rPr>
            </w:pPr>
            <w:r w:rsidRPr="0052385A">
              <w:rPr>
                <w:rFonts w:asciiTheme="minorHAnsi" w:hAnsiTheme="minorHAnsi" w:cstheme="minorHAnsi"/>
                <w:b/>
              </w:rPr>
              <w:t xml:space="preserve">İNSAN FİZYOLOJİSİ </w:t>
            </w:r>
          </w:p>
        </w:tc>
        <w:tc>
          <w:tcPr>
            <w:tcW w:w="3145" w:type="dxa"/>
          </w:tcPr>
          <w:p w:rsidR="0092541E" w:rsidRPr="00745125" w:rsidRDefault="0092541E" w:rsidP="00B2421E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30</w:t>
            </w:r>
          </w:p>
        </w:tc>
        <w:tc>
          <w:tcPr>
            <w:tcW w:w="3145" w:type="dxa"/>
          </w:tcPr>
          <w:p w:rsidR="0092541E" w:rsidRPr="00745125" w:rsidRDefault="0092541E" w:rsidP="00B2421E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116</w:t>
            </w:r>
          </w:p>
        </w:tc>
        <w:tc>
          <w:tcPr>
            <w:tcW w:w="3145" w:type="dxa"/>
          </w:tcPr>
          <w:p w:rsidR="0092541E" w:rsidRPr="00745125" w:rsidRDefault="0092541E" w:rsidP="00B2421E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80,6</w:t>
            </w:r>
          </w:p>
        </w:tc>
      </w:tr>
      <w:tr w:rsidR="0092541E" w:rsidRPr="00745125" w:rsidTr="00B2421E">
        <w:tc>
          <w:tcPr>
            <w:tcW w:w="1413" w:type="dxa"/>
          </w:tcPr>
          <w:p w:rsidR="0092541E" w:rsidRPr="00745125" w:rsidRDefault="0092541E" w:rsidP="00B2421E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</w:t>
            </w:r>
          </w:p>
        </w:tc>
        <w:tc>
          <w:tcPr>
            <w:tcW w:w="4876" w:type="dxa"/>
            <w:vAlign w:val="center"/>
          </w:tcPr>
          <w:p w:rsidR="0092541E" w:rsidRPr="0052385A" w:rsidRDefault="0092541E" w:rsidP="00B2421E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</w:rPr>
            </w:pPr>
            <w:r w:rsidRPr="0052385A">
              <w:rPr>
                <w:rFonts w:asciiTheme="minorHAnsi" w:hAnsiTheme="minorHAnsi" w:cstheme="minorHAnsi"/>
                <w:b/>
              </w:rPr>
              <w:t xml:space="preserve">KOMÜNİTE VE POPÜLASYON EKOLOJİSİ </w:t>
            </w:r>
          </w:p>
        </w:tc>
        <w:tc>
          <w:tcPr>
            <w:tcW w:w="3145" w:type="dxa"/>
          </w:tcPr>
          <w:p w:rsidR="0092541E" w:rsidRPr="00745125" w:rsidRDefault="0092541E" w:rsidP="00B2421E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5</w:t>
            </w:r>
          </w:p>
        </w:tc>
        <w:tc>
          <w:tcPr>
            <w:tcW w:w="3145" w:type="dxa"/>
          </w:tcPr>
          <w:p w:rsidR="0092541E" w:rsidRPr="00745125" w:rsidRDefault="0092541E" w:rsidP="00B2421E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28</w:t>
            </w:r>
          </w:p>
        </w:tc>
        <w:tc>
          <w:tcPr>
            <w:tcW w:w="3145" w:type="dxa"/>
          </w:tcPr>
          <w:p w:rsidR="0092541E" w:rsidRPr="00745125" w:rsidRDefault="0092541E" w:rsidP="00B2421E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19,4</w:t>
            </w:r>
          </w:p>
        </w:tc>
      </w:tr>
      <w:tr w:rsidR="0092541E" w:rsidRPr="00745125" w:rsidTr="00B2421E">
        <w:tc>
          <w:tcPr>
            <w:tcW w:w="6289" w:type="dxa"/>
            <w:gridSpan w:val="2"/>
            <w:shd w:val="clear" w:color="auto" w:fill="DEEAF6" w:themeFill="accent1" w:themeFillTint="33"/>
            <w:vAlign w:val="center"/>
          </w:tcPr>
          <w:p w:rsidR="0092541E" w:rsidRPr="00745125" w:rsidRDefault="0092541E" w:rsidP="00B2421E">
            <w:pPr>
              <w:tabs>
                <w:tab w:val="left" w:pos="8810"/>
              </w:tabs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TOPLAM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92541E" w:rsidRPr="00745125" w:rsidRDefault="0092541E" w:rsidP="00B2421E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35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92541E" w:rsidRPr="00745125" w:rsidRDefault="0092541E" w:rsidP="00B2421E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144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92541E" w:rsidRPr="00745125" w:rsidRDefault="0092541E" w:rsidP="00B2421E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100</w:t>
            </w:r>
          </w:p>
        </w:tc>
      </w:tr>
    </w:tbl>
    <w:p w:rsidR="0092541E" w:rsidRPr="0052385A" w:rsidRDefault="0092541E" w:rsidP="0092541E">
      <w:pPr>
        <w:tabs>
          <w:tab w:val="left" w:pos="8810"/>
        </w:tabs>
        <w:jc w:val="center"/>
        <w:rPr>
          <w:rFonts w:asciiTheme="minorHAnsi" w:hAnsiTheme="minorHAnsi" w:cstheme="minorHAnsi"/>
          <w:b/>
          <w:color w:val="000000"/>
        </w:rPr>
      </w:pPr>
    </w:p>
    <w:tbl>
      <w:tblPr>
        <w:tblStyle w:val="TabloKlavuzu"/>
        <w:tblW w:w="15866" w:type="dxa"/>
        <w:tblLayout w:type="fixed"/>
        <w:tblLook w:val="04A0"/>
      </w:tblPr>
      <w:tblGrid>
        <w:gridCol w:w="440"/>
        <w:gridCol w:w="405"/>
        <w:gridCol w:w="425"/>
        <w:gridCol w:w="852"/>
        <w:gridCol w:w="8363"/>
        <w:gridCol w:w="1276"/>
        <w:gridCol w:w="1417"/>
        <w:gridCol w:w="1559"/>
        <w:gridCol w:w="1129"/>
      </w:tblGrid>
      <w:tr w:rsidR="0092541E" w:rsidTr="00504AF6">
        <w:trPr>
          <w:cantSplit/>
          <w:trHeight w:val="980"/>
        </w:trPr>
        <w:tc>
          <w:tcPr>
            <w:tcW w:w="440" w:type="dxa"/>
            <w:shd w:val="clear" w:color="auto" w:fill="DEEAF6" w:themeFill="accent1" w:themeFillTint="33"/>
            <w:textDirection w:val="btLr"/>
            <w:vAlign w:val="center"/>
          </w:tcPr>
          <w:p w:rsidR="0092541E" w:rsidRPr="00C20F6B" w:rsidRDefault="0092541E" w:rsidP="00504AF6">
            <w:pPr>
              <w:ind w:left="113" w:right="113"/>
              <w:jc w:val="center"/>
              <w:rPr>
                <w:rFonts w:asciiTheme="minorHAnsi" w:hAnsiTheme="minorHAnsi"/>
                <w:sz w:val="18"/>
              </w:rPr>
            </w:pPr>
            <w:r w:rsidRPr="00C20F6B">
              <w:rPr>
                <w:rFonts w:asciiTheme="minorHAnsi" w:hAnsiTheme="minorHAnsi"/>
                <w:sz w:val="18"/>
              </w:rPr>
              <w:t>Ay</w:t>
            </w:r>
          </w:p>
        </w:tc>
        <w:tc>
          <w:tcPr>
            <w:tcW w:w="405" w:type="dxa"/>
            <w:shd w:val="clear" w:color="auto" w:fill="DEEAF6" w:themeFill="accent1" w:themeFillTint="33"/>
            <w:textDirection w:val="btLr"/>
            <w:vAlign w:val="center"/>
          </w:tcPr>
          <w:p w:rsidR="0092541E" w:rsidRPr="00C20F6B" w:rsidRDefault="0092541E" w:rsidP="00504AF6">
            <w:pPr>
              <w:ind w:left="113" w:right="113"/>
              <w:jc w:val="center"/>
              <w:rPr>
                <w:rFonts w:asciiTheme="minorHAnsi" w:hAnsiTheme="minorHAnsi"/>
                <w:sz w:val="18"/>
              </w:rPr>
            </w:pPr>
            <w:r w:rsidRPr="00C20F6B">
              <w:rPr>
                <w:rFonts w:asciiTheme="minorHAnsi" w:hAnsiTheme="minorHAnsi"/>
                <w:sz w:val="18"/>
              </w:rPr>
              <w:t>Hafta</w:t>
            </w:r>
          </w:p>
        </w:tc>
        <w:tc>
          <w:tcPr>
            <w:tcW w:w="425" w:type="dxa"/>
            <w:shd w:val="clear" w:color="auto" w:fill="DEEAF6" w:themeFill="accent1" w:themeFillTint="33"/>
            <w:textDirection w:val="btLr"/>
            <w:vAlign w:val="center"/>
          </w:tcPr>
          <w:p w:rsidR="0092541E" w:rsidRPr="00C20F6B" w:rsidRDefault="0092541E" w:rsidP="00504AF6">
            <w:pPr>
              <w:ind w:left="113" w:right="113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 xml:space="preserve">D. </w:t>
            </w:r>
            <w:r w:rsidRPr="00C20F6B">
              <w:rPr>
                <w:rFonts w:asciiTheme="minorHAnsi" w:hAnsiTheme="minorHAnsi"/>
                <w:sz w:val="18"/>
              </w:rPr>
              <w:t>Saati</w:t>
            </w:r>
          </w:p>
        </w:tc>
        <w:tc>
          <w:tcPr>
            <w:tcW w:w="852" w:type="dxa"/>
            <w:shd w:val="clear" w:color="auto" w:fill="DEEAF6" w:themeFill="accent1" w:themeFillTint="33"/>
            <w:vAlign w:val="center"/>
          </w:tcPr>
          <w:p w:rsidR="0092541E" w:rsidRPr="00C20F6B" w:rsidRDefault="0092541E" w:rsidP="00B2421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ALT ÖĞR. ALANI</w:t>
            </w:r>
          </w:p>
        </w:tc>
        <w:tc>
          <w:tcPr>
            <w:tcW w:w="8363" w:type="dxa"/>
            <w:shd w:val="clear" w:color="auto" w:fill="DEEAF6" w:themeFill="accent1" w:themeFillTint="33"/>
            <w:vAlign w:val="center"/>
          </w:tcPr>
          <w:p w:rsidR="0092541E" w:rsidRPr="00C20F6B" w:rsidRDefault="0092541E" w:rsidP="00B2421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20F6B">
              <w:rPr>
                <w:rFonts w:asciiTheme="minorHAnsi" w:hAnsi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92541E" w:rsidRPr="00C20F6B" w:rsidRDefault="0092541E" w:rsidP="00B2421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20F6B">
              <w:rPr>
                <w:rFonts w:asciiTheme="minorHAnsi" w:hAnsiTheme="minorHAnsi"/>
                <w:b/>
                <w:sz w:val="20"/>
                <w:szCs w:val="20"/>
              </w:rPr>
              <w:t>ETKİNLİK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:rsidR="0092541E" w:rsidRPr="00C20F6B" w:rsidRDefault="0092541E" w:rsidP="00B2421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04AF6">
              <w:rPr>
                <w:rFonts w:asciiTheme="minorHAnsi" w:hAnsiTheme="minorHAnsi" w:cs="Arial"/>
                <w:b/>
                <w:color w:val="000000"/>
                <w:sz w:val="18"/>
                <w:szCs w:val="20"/>
              </w:rPr>
              <w:t>KULLANILAN EĞİTİM TEKNOLOJİLERİ,  ARAÇ VE GEREÇLERİ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92541E" w:rsidRPr="0052385A" w:rsidRDefault="0092541E" w:rsidP="00B2421E">
            <w:pPr>
              <w:jc w:val="center"/>
              <w:rPr>
                <w:rFonts w:asciiTheme="minorHAnsi" w:hAnsiTheme="minorHAnsi"/>
                <w:b/>
                <w:sz w:val="18"/>
                <w:szCs w:val="20"/>
              </w:rPr>
            </w:pPr>
            <w:r w:rsidRPr="0052385A">
              <w:rPr>
                <w:rFonts w:asciiTheme="minorHAnsi" w:hAnsiTheme="minorHAnsi"/>
                <w:b/>
                <w:sz w:val="18"/>
                <w:szCs w:val="20"/>
              </w:rPr>
              <w:t>ATATURKÇÜLÜK</w:t>
            </w:r>
          </w:p>
        </w:tc>
        <w:tc>
          <w:tcPr>
            <w:tcW w:w="1129" w:type="dxa"/>
            <w:shd w:val="clear" w:color="auto" w:fill="DEEAF6" w:themeFill="accent1" w:themeFillTint="33"/>
            <w:vAlign w:val="center"/>
          </w:tcPr>
          <w:p w:rsidR="0092541E" w:rsidRPr="0052385A" w:rsidRDefault="0092541E" w:rsidP="00B2421E">
            <w:pPr>
              <w:jc w:val="center"/>
              <w:rPr>
                <w:rFonts w:asciiTheme="minorHAnsi" w:hAnsiTheme="minorHAnsi"/>
                <w:b/>
                <w:sz w:val="18"/>
                <w:szCs w:val="20"/>
              </w:rPr>
            </w:pPr>
            <w:r w:rsidRPr="0052385A">
              <w:rPr>
                <w:rFonts w:asciiTheme="minorHAnsi" w:hAnsiTheme="minorHAnsi"/>
                <w:b/>
                <w:sz w:val="18"/>
                <w:szCs w:val="20"/>
              </w:rPr>
              <w:t>AÇIKLAMA</w:t>
            </w:r>
          </w:p>
        </w:tc>
      </w:tr>
      <w:tr w:rsidR="00EF5C0D" w:rsidTr="001E0E18">
        <w:trPr>
          <w:cantSplit/>
          <w:trHeight w:val="1134"/>
        </w:trPr>
        <w:tc>
          <w:tcPr>
            <w:tcW w:w="440" w:type="dxa"/>
            <w:vMerge w:val="restart"/>
            <w:shd w:val="clear" w:color="auto" w:fill="auto"/>
            <w:textDirection w:val="btLr"/>
            <w:vAlign w:val="center"/>
          </w:tcPr>
          <w:p w:rsidR="00EF5C0D" w:rsidRPr="00C20F6B" w:rsidRDefault="00EF5C0D" w:rsidP="00EF5C0D">
            <w:pPr>
              <w:ind w:left="113" w:right="113"/>
              <w:jc w:val="center"/>
              <w:rPr>
                <w:rFonts w:asciiTheme="minorHAnsi" w:hAnsiTheme="minorHAnsi"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405" w:type="dxa"/>
            <w:shd w:val="clear" w:color="auto" w:fill="auto"/>
            <w:vAlign w:val="center"/>
          </w:tcPr>
          <w:p w:rsidR="00EF5C0D" w:rsidRPr="001E0E18" w:rsidRDefault="00EF5C0D" w:rsidP="00EF5C0D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1E0E1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F5C0D" w:rsidRPr="001E0E18" w:rsidRDefault="00EF5C0D" w:rsidP="00EF5C0D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1E0E18">
              <w:rPr>
                <w:rFonts w:asciiTheme="minorHAnsi" w:hAnsiTheme="minorHAnsi"/>
                <w:b/>
                <w:sz w:val="20"/>
              </w:rPr>
              <w:t>4</w:t>
            </w:r>
          </w:p>
        </w:tc>
        <w:tc>
          <w:tcPr>
            <w:tcW w:w="852" w:type="dxa"/>
            <w:shd w:val="clear" w:color="auto" w:fill="auto"/>
            <w:textDirection w:val="btLr"/>
            <w:vAlign w:val="center"/>
          </w:tcPr>
          <w:p w:rsidR="00EF5C0D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F06D8">
              <w:rPr>
                <w:rFonts w:asciiTheme="minorHAnsi" w:hAnsiTheme="minorHAnsi" w:cstheme="minorHAnsi"/>
                <w:b/>
                <w:bCs/>
                <w:sz w:val="20"/>
              </w:rPr>
              <w:t>10.3.1. Ekosistem Ekolojisi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EF5C0D" w:rsidRDefault="00EF5C0D" w:rsidP="00EF5C0D">
            <w:pPr>
              <w:rPr>
                <w:rFonts w:asciiTheme="minorHAnsi" w:hAnsiTheme="minorHAnsi" w:cstheme="minorHAnsi"/>
                <w:iCs/>
                <w:color w:val="000000"/>
                <w:sz w:val="18"/>
              </w:rPr>
            </w:pPr>
            <w:r w:rsidRPr="002F06D8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10.3.1.1. Ekosistemin canlı ve cansız bileşenleri arasındaki ilişkiyi açıklar</w:t>
            </w:r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t>.</w:t>
            </w:r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a</w:t>
            </w:r>
            <w:proofErr w:type="gram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. Popülasyon, </w:t>
            </w:r>
            <w:proofErr w:type="spellStart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komünite</w:t>
            </w:r>
            <w:proofErr w:type="spell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ve ekosistem arasındaki ilişki örneklerle açıklanır.</w:t>
            </w:r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b</w:t>
            </w:r>
            <w:proofErr w:type="gram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. Ekosistemde oluşabilecek herhangi bir değişikliğin sistemdeki olası sonuçları üzerinde durulur.</w:t>
            </w:r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c</w:t>
            </w:r>
            <w:proofErr w:type="gram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. Öğrencilerin kendi seçecekleri bir ekosistemi tanıtan </w:t>
            </w:r>
            <w:r>
              <w:rPr>
                <w:rFonts w:asciiTheme="minorHAnsi" w:hAnsiTheme="minorHAnsi" w:cstheme="minorHAnsi"/>
                <w:iCs/>
                <w:color w:val="000000"/>
                <w:sz w:val="18"/>
              </w:rPr>
              <w:t>bir sunu</w:t>
            </w:r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hazırlamaları sağlanır.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iCs/>
                <w:color w:val="000000"/>
                <w:sz w:val="18"/>
              </w:rPr>
            </w:pPr>
            <w:r w:rsidRPr="002F06D8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10.3.1.2. Canlılardaki beslenme şekillerini örneklerle açıklar.</w:t>
            </w:r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spellStart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Simbiyotik</w:t>
            </w:r>
            <w:proofErr w:type="spell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yaşama girilmez.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iCs/>
                <w:color w:val="000000"/>
                <w:sz w:val="18"/>
              </w:rPr>
            </w:pPr>
            <w:r w:rsidRPr="002F06D8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10.3.1.3. Ekosistemde madde ve enerji akışını analiz eder.</w:t>
            </w:r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t>a</w:t>
            </w:r>
            <w:proofErr w:type="gram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. Madde ve enerji akışında üretici, tüketici ve ayrıştırıcıların rolünün incelenmesi sağlanır.</w:t>
            </w:r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b</w:t>
            </w:r>
            <w:proofErr w:type="gram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. Ekosistemlerde madde ve enerji akışı; besin zinciri, besin ağı ve besin piramidi ile ilişkilendirilerek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örneklendirilir.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iCs/>
                <w:color w:val="000000"/>
                <w:sz w:val="18"/>
              </w:rPr>
            </w:pPr>
            <w:proofErr w:type="gramStart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c</w:t>
            </w:r>
            <w:proofErr w:type="gram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. Biyolojik birikimin insan sağlığı ve diğer canlılar üzerine olumsuz etkilerinin araştırılması ve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tartışılması sağlanır.</w:t>
            </w:r>
          </w:p>
          <w:p w:rsidR="00EF5C0D" w:rsidRDefault="00EF5C0D" w:rsidP="00EF5C0D">
            <w:pPr>
              <w:rPr>
                <w:rFonts w:ascii="Calibri" w:hAnsi="Calibri" w:cs="Calibri"/>
                <w:iCs/>
                <w:color w:val="000000"/>
                <w:sz w:val="18"/>
              </w:rPr>
            </w:pPr>
            <w:proofErr w:type="gramStart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ç</w:t>
            </w:r>
            <w:proofErr w:type="gramEnd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. Öğrencilerin canlılar arasındaki beslenme ilişkilerini gösteren bir besin ağı kurgulaması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sağlanır.</w:t>
            </w:r>
          </w:p>
          <w:p w:rsidR="00EF5C0D" w:rsidRPr="001E0E18" w:rsidRDefault="00EF5C0D" w:rsidP="00EF5C0D">
            <w:pPr>
              <w:rPr>
                <w:rFonts w:asciiTheme="minorHAnsi" w:hAnsiTheme="minorHAnsi" w:cstheme="minorHAnsi"/>
                <w:iCs/>
                <w:color w:val="000000"/>
                <w:sz w:val="18"/>
              </w:rPr>
            </w:pPr>
            <w:r w:rsidRPr="002F06D8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10.3.1.4. Madde döngüleri ve hayatın sürdürülebilirliği arasında ilişki kurar.</w:t>
            </w:r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a</w:t>
            </w:r>
            <w:proofErr w:type="gram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. Azot, karbon ve su döngüleri hatırlatılır.</w:t>
            </w:r>
            <w:r w:rsidRPr="002F06D8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b</w:t>
            </w:r>
            <w:proofErr w:type="gramEnd"/>
            <w:r w:rsidRPr="002F06D8">
              <w:rPr>
                <w:rFonts w:asciiTheme="minorHAnsi" w:hAnsiTheme="minorHAnsi" w:cstheme="minorHAnsi"/>
                <w:iCs/>
                <w:color w:val="000000"/>
                <w:sz w:val="18"/>
              </w:rPr>
              <w:t>. Azot döngüsünde yer alan mikroorganizmaların tür isimleri verilmez.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F5C0D" w:rsidRPr="005B7877" w:rsidRDefault="00EF5C0D" w:rsidP="00EF5C0D">
            <w:pPr>
              <w:rPr>
                <w:rFonts w:asciiTheme="minorHAnsi" w:hAnsiTheme="minorHAnsi"/>
                <w:color w:val="000000"/>
                <w:sz w:val="14"/>
              </w:rPr>
            </w:pPr>
            <w:r w:rsidRPr="00D84A4C">
              <w:rPr>
                <w:rFonts w:asciiTheme="minorHAnsi" w:hAnsiTheme="minorHAnsi"/>
                <w:color w:val="000000"/>
                <w:sz w:val="18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F5C0D" w:rsidRPr="0052385A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EF5C0D" w:rsidRPr="0052385A" w:rsidRDefault="00EF5C0D" w:rsidP="00EF5C0D">
            <w:pPr>
              <w:jc w:val="center"/>
              <w:rPr>
                <w:rFonts w:asciiTheme="minorHAnsi" w:hAnsiTheme="minorHAnsi"/>
                <w:b/>
                <w:sz w:val="18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EF5C0D" w:rsidRPr="0052385A" w:rsidRDefault="00EF5C0D" w:rsidP="00EF5C0D">
            <w:pPr>
              <w:jc w:val="center"/>
              <w:rPr>
                <w:rFonts w:asciiTheme="minorHAnsi" w:hAnsiTheme="minorHAnsi"/>
                <w:b/>
                <w:sz w:val="18"/>
                <w:szCs w:val="20"/>
              </w:rPr>
            </w:pPr>
          </w:p>
        </w:tc>
      </w:tr>
      <w:tr w:rsidR="00EF5C0D" w:rsidTr="001E0E18">
        <w:trPr>
          <w:cantSplit/>
          <w:trHeight w:val="1134"/>
        </w:trPr>
        <w:tc>
          <w:tcPr>
            <w:tcW w:w="440" w:type="dxa"/>
            <w:vMerge/>
            <w:shd w:val="clear" w:color="auto" w:fill="auto"/>
            <w:textDirection w:val="btLr"/>
            <w:vAlign w:val="center"/>
          </w:tcPr>
          <w:p w:rsidR="00EF5C0D" w:rsidRPr="00C20F6B" w:rsidRDefault="00EF5C0D" w:rsidP="00EF5C0D">
            <w:pPr>
              <w:ind w:left="113" w:right="113"/>
              <w:jc w:val="center"/>
              <w:rPr>
                <w:rFonts w:asciiTheme="minorHAnsi" w:hAnsiTheme="minorHAnsi"/>
                <w:sz w:val="18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:rsidR="00EF5C0D" w:rsidRPr="001E0E18" w:rsidRDefault="00EF5C0D" w:rsidP="00EF5C0D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1E0E18">
              <w:rPr>
                <w:rFonts w:asciiTheme="minorHAnsi" w:hAnsiTheme="minorHAnsi"/>
                <w:b/>
                <w:sz w:val="20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F5C0D" w:rsidRPr="001E0E18" w:rsidRDefault="00EF5C0D" w:rsidP="00EF5C0D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1E0E18">
              <w:rPr>
                <w:rFonts w:asciiTheme="minorHAnsi" w:hAnsiTheme="minorHAnsi"/>
                <w:b/>
                <w:sz w:val="20"/>
              </w:rPr>
              <w:t>4</w:t>
            </w:r>
          </w:p>
        </w:tc>
        <w:tc>
          <w:tcPr>
            <w:tcW w:w="852" w:type="dxa"/>
            <w:shd w:val="clear" w:color="auto" w:fill="auto"/>
            <w:textDirection w:val="btLr"/>
            <w:vAlign w:val="center"/>
          </w:tcPr>
          <w:p w:rsidR="00EF5C0D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A6FCB">
              <w:rPr>
                <w:rFonts w:asciiTheme="minorHAnsi" w:hAnsiTheme="minorHAnsi" w:cstheme="minorHAnsi"/>
                <w:b/>
                <w:bCs/>
                <w:sz w:val="20"/>
              </w:rPr>
              <w:t>10.3.2. Güncel Çevre Sorunları ve İnsan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EF5C0D" w:rsidRDefault="00EF5C0D" w:rsidP="00EF5C0D">
            <w:pPr>
              <w:rPr>
                <w:rFonts w:asciiTheme="minorHAnsi" w:hAnsiTheme="minorHAnsi" w:cstheme="minorHAnsi"/>
                <w:iCs/>
                <w:color w:val="000000"/>
                <w:sz w:val="18"/>
              </w:rPr>
            </w:pPr>
            <w:r w:rsidRPr="00DA6FCB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10.3.2.1. Güncel çevre sorunlarının sebeplerini ve olası sonuçlarını değerlendirir.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a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Güncel çevre sorunları (hava kirliliği, su kirliliği, toprak kirliliği, radyoaktif kirlilik, ses kirliliği, asit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yağmurları, küresel iklim değişikliği, erozyon, doğal hayat alanlarının tahribi ve orman yangınları)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8"/>
              </w:rPr>
              <w:t>özetlenerek</w:t>
            </w:r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bu sorunların canlılar üzerindeki olumsuz etkilerine değinilir.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b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Çevre sorunları nedeniyle ortaya çıkan hastalıklara vurgu yapılır.</w:t>
            </w:r>
          </w:p>
          <w:p w:rsidR="00EF5C0D" w:rsidRDefault="00EF5C0D" w:rsidP="00EF5C0D">
            <w:pPr>
              <w:rPr>
                <w:rFonts w:ascii="Calibri" w:hAnsi="Calibri" w:cs="Calibri"/>
                <w:iCs/>
                <w:color w:val="000000"/>
                <w:sz w:val="18"/>
              </w:rPr>
            </w:pPr>
            <w:r w:rsidRPr="00DA6FCB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10.3.2.2. Birey olarak çevre sorunlarının ortaya çıkmasındaki rolünü sorgular.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a</w:t>
            </w:r>
            <w:proofErr w:type="gramEnd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. Ekolojik ayak izi, su ayak izi ve karbon ayak izi ile ilgili uygulamalar yaptırılır.</w:t>
            </w:r>
            <w:r w:rsidRPr="00B05C5F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b</w:t>
            </w:r>
            <w:proofErr w:type="gramEnd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. Ekolojik ayak izi, su ayak izi ve karbon ayak izini küçültmek için çözüm önerileri geliştirmesi</w:t>
            </w:r>
            <w:r w:rsidRPr="00B05C5F">
              <w:rPr>
                <w:rFonts w:ascii="Calibri" w:hAnsi="Calibri" w:cs="Calibri"/>
                <w:color w:val="000000"/>
                <w:sz w:val="18"/>
              </w:rPr>
              <w:br/>
            </w:r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sağlanır.</w:t>
            </w:r>
          </w:p>
          <w:p w:rsidR="00EF5C0D" w:rsidRPr="00C20F6B" w:rsidRDefault="00EF5C0D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A1D1C">
              <w:rPr>
                <w:rFonts w:asciiTheme="minorHAnsi" w:hAnsiTheme="minorHAnsi" w:cstheme="minorHAnsi"/>
                <w:b/>
                <w:sz w:val="18"/>
                <w:szCs w:val="18"/>
              </w:rPr>
              <w:t>10.3.2.3. Yerel ve küresel bağlamda çevre kirliliğinin önlenmesine yönelik çözüm önerilerinde bulunur</w:t>
            </w:r>
            <w:r w:rsidRPr="00FA1D1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a</w:t>
            </w:r>
            <w:proofErr w:type="gramEnd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. Yerel ve küresel bağlamda çevre kirliliğinin önlenmesi için yapılan çalışmalara örnekler verilir.</w:t>
            </w:r>
            <w:r w:rsidRPr="00B05C5F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b</w:t>
            </w:r>
            <w:proofErr w:type="gramEnd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. Yerel ve küresel boyutta çevreye zarar veren insan faaliyetlerinin tartışılması sağlanır.</w:t>
            </w:r>
            <w:r w:rsidRPr="00B05C5F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c</w:t>
            </w:r>
            <w:proofErr w:type="gramEnd"/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. Çevre kirliliğin</w:t>
            </w:r>
            <w:r>
              <w:rPr>
                <w:rFonts w:ascii="Calibri" w:hAnsi="Calibri" w:cs="Calibri"/>
                <w:iCs/>
                <w:color w:val="000000"/>
                <w:sz w:val="18"/>
              </w:rPr>
              <w:t>in önlenmesinde biyolojinin diğ</w:t>
            </w:r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er disiplinler ile nasıl ilişkilendirildiğine örnekler</w:t>
            </w:r>
            <w:r w:rsidRPr="00B05C5F">
              <w:rPr>
                <w:rFonts w:ascii="Calibri" w:hAnsi="Calibri" w:cs="Calibri"/>
                <w:color w:val="000000"/>
                <w:sz w:val="18"/>
              </w:rPr>
              <w:br/>
            </w:r>
            <w:r w:rsidRPr="00B05C5F">
              <w:rPr>
                <w:rFonts w:ascii="Calibri" w:hAnsi="Calibri" w:cs="Calibri"/>
                <w:iCs/>
                <w:color w:val="000000"/>
                <w:sz w:val="18"/>
              </w:rPr>
              <w:t>verir.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F5C0D" w:rsidRPr="00C20F6B" w:rsidRDefault="00EF5C0D" w:rsidP="00EF5C0D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F5C0D" w:rsidRPr="00504AF6" w:rsidRDefault="00EF5C0D" w:rsidP="00EF5C0D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F5C0D" w:rsidRPr="0052385A" w:rsidRDefault="00EF5C0D" w:rsidP="00EF5C0D">
            <w:pPr>
              <w:jc w:val="center"/>
              <w:rPr>
                <w:rFonts w:asciiTheme="minorHAnsi" w:hAnsiTheme="minorHAnsi"/>
                <w:b/>
                <w:sz w:val="18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EF5C0D" w:rsidRPr="0052385A" w:rsidRDefault="00EF5C0D" w:rsidP="00EF5C0D">
            <w:pPr>
              <w:jc w:val="center"/>
              <w:rPr>
                <w:rFonts w:asciiTheme="minorHAnsi" w:hAnsiTheme="minorHAnsi"/>
                <w:b/>
                <w:sz w:val="18"/>
                <w:szCs w:val="20"/>
              </w:rPr>
            </w:pPr>
          </w:p>
        </w:tc>
      </w:tr>
      <w:tr w:rsidR="00EF5C0D" w:rsidTr="001E0E18">
        <w:trPr>
          <w:cantSplit/>
          <w:trHeight w:val="1134"/>
        </w:trPr>
        <w:tc>
          <w:tcPr>
            <w:tcW w:w="440" w:type="dxa"/>
            <w:shd w:val="clear" w:color="auto" w:fill="auto"/>
            <w:textDirection w:val="btLr"/>
            <w:vAlign w:val="center"/>
          </w:tcPr>
          <w:p w:rsidR="00EF5C0D" w:rsidRPr="00C20F6B" w:rsidRDefault="00EF5C0D" w:rsidP="00EF5C0D">
            <w:pPr>
              <w:ind w:left="113" w:right="113"/>
              <w:jc w:val="center"/>
              <w:rPr>
                <w:rFonts w:asciiTheme="minorHAnsi" w:hAnsiTheme="minorHAnsi"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EYLÜL</w:t>
            </w:r>
          </w:p>
        </w:tc>
        <w:tc>
          <w:tcPr>
            <w:tcW w:w="405" w:type="dxa"/>
            <w:shd w:val="clear" w:color="auto" w:fill="auto"/>
            <w:vAlign w:val="center"/>
          </w:tcPr>
          <w:p w:rsidR="00EF5C0D" w:rsidRPr="001E0E18" w:rsidRDefault="00EF5C0D" w:rsidP="00EF5C0D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1E0E18">
              <w:rPr>
                <w:rFonts w:asciiTheme="minorHAnsi" w:hAnsiTheme="minorHAnsi"/>
                <w:b/>
                <w:sz w:val="20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F5C0D" w:rsidRPr="001E0E18" w:rsidRDefault="00EF5C0D" w:rsidP="00EF5C0D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1E0E18">
              <w:rPr>
                <w:rFonts w:asciiTheme="minorHAnsi" w:hAnsiTheme="minorHAnsi"/>
                <w:b/>
                <w:sz w:val="20"/>
              </w:rPr>
              <w:t>4</w:t>
            </w:r>
          </w:p>
        </w:tc>
        <w:tc>
          <w:tcPr>
            <w:tcW w:w="852" w:type="dxa"/>
            <w:shd w:val="clear" w:color="auto" w:fill="auto"/>
            <w:textDirection w:val="btLr"/>
            <w:vAlign w:val="center"/>
          </w:tcPr>
          <w:p w:rsidR="00EF5C0D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A6FCB">
              <w:rPr>
                <w:rFonts w:asciiTheme="minorHAnsi" w:hAnsiTheme="minorHAnsi" w:cstheme="minorHAnsi"/>
                <w:b/>
                <w:bCs/>
                <w:sz w:val="20"/>
              </w:rPr>
              <w:t>10.3.3. Doğal Kaynaklar ve Biyolojik Çeşitliliğin Korunması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EF5C0D" w:rsidRDefault="00EF5C0D" w:rsidP="00EF5C0D">
            <w:pPr>
              <w:rPr>
                <w:rFonts w:asciiTheme="minorHAnsi" w:hAnsiTheme="minorHAnsi" w:cstheme="minorHAnsi"/>
                <w:iCs/>
                <w:color w:val="000000"/>
                <w:sz w:val="18"/>
              </w:rPr>
            </w:pPr>
            <w:r w:rsidRPr="00DA6FCB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10.3.3.1. Doğal kaynakların sürdürülebilirliğinin önemini açıklar.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a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Doğal kaynakların sürdürülebilirliği için Türkiye genelindeki başarılı uygulamalar örneklendirilerek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çevre farkındalığının önemi vurgulanır.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b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Gelecek nesillere yaşanabilir sağlıklı bir dünya emanet edebilmek için doğal kaynakların israf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edilmemesi gerekliliği vurgulanır.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iCs/>
                <w:color w:val="000000"/>
                <w:sz w:val="18"/>
              </w:rPr>
            </w:pPr>
            <w:r w:rsidRPr="00DA6FCB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10.3.3.2. Biyolojik çeşitliliğin yaşam için önemini sorgular.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a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Türkiye'nin biyolojik çeşitlilik açısından zengin olmasını sağlayan faktörlerin tartışılması sağlanır.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b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Endemik türlerin ülkemizin biyolojik çeşitliliği açısından değeri ve önemi üzerinde durularak sağlık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ve ekonomiye katkılarına ilişkin örneklere yer verilir.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c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Biyolojik çeşitlilik ve endemik türlerin küresel ve millî bir miras olduğu vurgulanır.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iCs/>
                <w:color w:val="000000"/>
                <w:sz w:val="18"/>
              </w:rPr>
            </w:pPr>
            <w:proofErr w:type="gramStart"/>
            <w:r w:rsidRPr="00B05C5F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ç</w:t>
            </w:r>
            <w:proofErr w:type="gramEnd"/>
            <w:r w:rsidRPr="00B05C5F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. Tabiatta her canlının önemli işlevler gördüğü vurgulanarak biyolojik çeşitliliğe ve ekosistemin doğal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B05C5F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işleyişine saygı göstermenin ve bunlara müdahaleden kaçınmanın önemi açıklanır.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d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Soyu tükenen türlerin biyolojik çeşitlilik açısından yeri doldurulamayacak bir kayıp olduğu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vurgulanır.</w:t>
            </w:r>
          </w:p>
          <w:p w:rsidR="00EF5C0D" w:rsidRPr="00C20F6B" w:rsidRDefault="00EF5C0D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A6FCB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10.3.3.3. Biyolojik çeşitliliğin korunmasına yönelik çözüm önerilerinde bulunur.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326EA7">
              <w:rPr>
                <w:rFonts w:asciiTheme="minorHAnsi" w:hAnsiTheme="minorHAnsi" w:cstheme="minorHAnsi"/>
                <w:b/>
                <w:iCs/>
                <w:color w:val="000000"/>
                <w:sz w:val="18"/>
              </w:rPr>
              <w:t>a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Türkiye'de nesli tükenme tehlikesi altında bulunan canlı türleri ile endemik türlerin korunmasına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yönelik yapılan çalışmalar örneklendirilir.</w:t>
            </w:r>
            <w:r w:rsidRPr="00DA6FCB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326EA7">
              <w:rPr>
                <w:rFonts w:asciiTheme="minorHAnsi" w:hAnsiTheme="minorHAnsi" w:cstheme="minorHAnsi"/>
                <w:b/>
                <w:iCs/>
                <w:color w:val="000000"/>
                <w:sz w:val="18"/>
              </w:rPr>
              <w:t>b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. Biyolojik çeşitliliğin korunması ve </w:t>
            </w:r>
            <w:proofErr w:type="spellStart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biyokaçakçılığın</w:t>
            </w:r>
            <w:proofErr w:type="spell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önlenmesine yönelik çözüm önerilerinin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tartışılması sağlanır.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proofErr w:type="gramStart"/>
            <w:r w:rsidRPr="00326EA7">
              <w:rPr>
                <w:rFonts w:asciiTheme="minorHAnsi" w:hAnsiTheme="minorHAnsi" w:cstheme="minorHAnsi"/>
                <w:b/>
                <w:iCs/>
                <w:color w:val="000000"/>
                <w:sz w:val="18"/>
              </w:rPr>
              <w:t>c</w:t>
            </w:r>
            <w:proofErr w:type="gramEnd"/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 Gen bankaları</w:t>
            </w:r>
            <w:r>
              <w:rPr>
                <w:rFonts w:asciiTheme="minorHAnsi" w:hAnsiTheme="minorHAnsi" w:cstheme="minorHAnsi"/>
                <w:iCs/>
                <w:color w:val="000000"/>
                <w:sz w:val="18"/>
              </w:rPr>
              <w:t>nın gerekliliği belirtilir</w:t>
            </w:r>
            <w:r w:rsidRPr="00DA6FCB">
              <w:rPr>
                <w:rFonts w:asciiTheme="minorHAnsi" w:hAnsiTheme="minorHAnsi" w:cstheme="minorHAnsi"/>
                <w:iCs/>
                <w:color w:val="000000"/>
                <w:sz w:val="18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5C0D" w:rsidRPr="00EF5C0D" w:rsidRDefault="00EF5C0D" w:rsidP="00EF5C0D">
            <w:pPr>
              <w:rPr>
                <w:rFonts w:asciiTheme="minorHAnsi" w:hAnsiTheme="minorHAnsi"/>
                <w:color w:val="000000"/>
                <w:sz w:val="14"/>
              </w:rPr>
            </w:pPr>
            <w:r w:rsidRPr="00EF5C0D">
              <w:rPr>
                <w:rFonts w:asciiTheme="minorHAnsi" w:hAnsiTheme="minorHAnsi"/>
                <w:color w:val="000000"/>
                <w:sz w:val="14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5C0D" w:rsidRPr="0052385A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EF5C0D" w:rsidRPr="0052385A" w:rsidRDefault="00EF5C0D" w:rsidP="00EF5C0D">
            <w:pPr>
              <w:jc w:val="center"/>
              <w:rPr>
                <w:rFonts w:asciiTheme="minorHAnsi" w:hAnsiTheme="minorHAnsi"/>
                <w:b/>
                <w:sz w:val="18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EF5C0D" w:rsidRPr="0052385A" w:rsidRDefault="00EF5C0D" w:rsidP="00EF5C0D">
            <w:pPr>
              <w:jc w:val="center"/>
              <w:rPr>
                <w:rFonts w:asciiTheme="minorHAnsi" w:hAnsiTheme="minorHAnsi"/>
                <w:b/>
                <w:sz w:val="18"/>
                <w:szCs w:val="20"/>
              </w:rPr>
            </w:pPr>
          </w:p>
        </w:tc>
      </w:tr>
      <w:tr w:rsidR="00EF5C0D" w:rsidTr="00B2421E">
        <w:trPr>
          <w:cantSplit/>
          <w:trHeight w:val="462"/>
        </w:trPr>
        <w:tc>
          <w:tcPr>
            <w:tcW w:w="15866" w:type="dxa"/>
            <w:gridSpan w:val="9"/>
            <w:shd w:val="clear" w:color="auto" w:fill="FFF2CC" w:themeFill="accent4" w:themeFillTint="33"/>
            <w:vAlign w:val="center"/>
          </w:tcPr>
          <w:p w:rsidR="00EF5C0D" w:rsidRPr="00750427" w:rsidRDefault="00EF5C0D" w:rsidP="00EF5C0D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  <w:szCs w:val="20"/>
              </w:rPr>
            </w:pPr>
            <w:r w:rsidRPr="00750427">
              <w:rPr>
                <w:rFonts w:asciiTheme="minorHAnsi" w:hAnsiTheme="minorHAnsi"/>
                <w:b/>
                <w:color w:val="833C0B" w:themeColor="accent2" w:themeShade="80"/>
                <w:sz w:val="20"/>
                <w:szCs w:val="20"/>
              </w:rPr>
              <w:t xml:space="preserve">1.ÜNİTE: </w:t>
            </w:r>
            <w:r>
              <w:rPr>
                <w:rFonts w:asciiTheme="minorHAnsi" w:hAnsiTheme="minorHAnsi"/>
                <w:b/>
                <w:color w:val="833C0B" w:themeColor="accent2" w:themeShade="80"/>
                <w:sz w:val="20"/>
                <w:szCs w:val="20"/>
              </w:rPr>
              <w:t>İnsan Fizyolojisi</w:t>
            </w:r>
            <w:r w:rsidRPr="00750427">
              <w:rPr>
                <w:rFonts w:asciiTheme="minorHAnsi" w:hAnsiTheme="minorHAnsi"/>
                <w:b/>
                <w:color w:val="833C0B" w:themeColor="accent2" w:themeShade="80"/>
                <w:sz w:val="20"/>
                <w:szCs w:val="20"/>
              </w:rPr>
              <w:t xml:space="preserve"> </w:t>
            </w:r>
          </w:p>
          <w:p w:rsidR="00EF5C0D" w:rsidRPr="00235AF8" w:rsidRDefault="00EF5C0D" w:rsidP="00EF5C0D">
            <w:pPr>
              <w:rPr>
                <w:rFonts w:asciiTheme="minorHAnsi" w:hAnsiTheme="minorHAnsi"/>
                <w:b/>
                <w:sz w:val="18"/>
                <w:szCs w:val="20"/>
              </w:rPr>
            </w:pPr>
            <w:r w:rsidRPr="00235AF8">
              <w:rPr>
                <w:rFonts w:asciiTheme="minorHAnsi" w:hAnsiTheme="minorHAnsi"/>
                <w:b/>
                <w:color w:val="538135" w:themeColor="accent6" w:themeShade="BF"/>
                <w:sz w:val="18"/>
                <w:szCs w:val="20"/>
              </w:rPr>
              <w:t>Kazanım Sayısı:</w:t>
            </w:r>
            <w:r w:rsidRPr="00235AF8">
              <w:rPr>
                <w:rFonts w:asciiTheme="minorHAnsi" w:hAnsiTheme="minorHAnsi"/>
                <w:b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sz w:val="18"/>
                <w:szCs w:val="20"/>
              </w:rPr>
              <w:t>30</w:t>
            </w:r>
            <w:r w:rsidRPr="00235AF8">
              <w:rPr>
                <w:rFonts w:asciiTheme="minorHAnsi" w:hAnsiTheme="minorHAnsi"/>
                <w:b/>
                <w:sz w:val="18"/>
                <w:szCs w:val="20"/>
              </w:rPr>
              <w:t xml:space="preserve">         </w:t>
            </w:r>
          </w:p>
          <w:p w:rsidR="00EF5C0D" w:rsidRPr="00C20F6B" w:rsidRDefault="00EF5C0D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235AF8">
              <w:rPr>
                <w:rFonts w:asciiTheme="minorHAnsi" w:hAnsiTheme="minorHAnsi"/>
                <w:b/>
                <w:color w:val="538135" w:themeColor="accent6" w:themeShade="BF"/>
                <w:sz w:val="18"/>
                <w:szCs w:val="20"/>
              </w:rPr>
              <w:t xml:space="preserve">Ders saati: </w:t>
            </w:r>
            <w:r>
              <w:rPr>
                <w:rFonts w:asciiTheme="minorHAnsi" w:hAnsiTheme="minorHAnsi"/>
                <w:b/>
                <w:sz w:val="18"/>
                <w:szCs w:val="20"/>
              </w:rPr>
              <w:t>104</w:t>
            </w:r>
            <w:r w:rsidRPr="00235AF8">
              <w:rPr>
                <w:rFonts w:asciiTheme="minorHAnsi" w:hAnsiTheme="minorHAnsi"/>
                <w:b/>
                <w:sz w:val="18"/>
                <w:szCs w:val="20"/>
              </w:rPr>
              <w:t xml:space="preserve"> saat</w:t>
            </w:r>
          </w:p>
        </w:tc>
      </w:tr>
      <w:tr w:rsidR="00EF5C0D" w:rsidTr="00504AF6">
        <w:trPr>
          <w:cantSplit/>
          <w:trHeight w:val="1886"/>
        </w:trPr>
        <w:tc>
          <w:tcPr>
            <w:tcW w:w="440" w:type="dxa"/>
            <w:textDirection w:val="btLr"/>
            <w:vAlign w:val="center"/>
          </w:tcPr>
          <w:p w:rsidR="00EF5C0D" w:rsidRPr="00750427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405" w:type="dxa"/>
            <w:vAlign w:val="center"/>
          </w:tcPr>
          <w:p w:rsidR="00EF5C0D" w:rsidRPr="00750427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EF5C0D" w:rsidRPr="00750427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EF5C0D" w:rsidRPr="005B3A0A" w:rsidRDefault="00EF5C0D" w:rsidP="00EF5C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7E0ADD">
              <w:rPr>
                <w:rFonts w:asciiTheme="minorHAnsi" w:hAnsiTheme="minorHAnsi" w:cstheme="minorHAnsi"/>
                <w:b/>
              </w:rPr>
              <w:t>11.1.1. Denetleyici ve Düzenleyici Sistemler, Duyu Organları</w:t>
            </w:r>
          </w:p>
        </w:tc>
        <w:tc>
          <w:tcPr>
            <w:tcW w:w="8363" w:type="dxa"/>
            <w:vAlign w:val="center"/>
          </w:tcPr>
          <w:p w:rsidR="00EF5C0D" w:rsidRPr="007E0ADD" w:rsidRDefault="00EF5C0D" w:rsidP="00EF5C0D">
            <w:pPr>
              <w:shd w:val="clear" w:color="auto" w:fill="FFFFFF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7E0ADD">
              <w:rPr>
                <w:rFonts w:asciiTheme="minorHAnsi" w:hAnsiTheme="minorHAnsi" w:cstheme="minorHAnsi"/>
                <w:b/>
                <w:i/>
                <w:sz w:val="20"/>
              </w:rPr>
              <w:t xml:space="preserve">11.1.1.1. Sinir sisteminin yapı, görev ve işleyişini açıklar. </w:t>
            </w:r>
          </w:p>
          <w:p w:rsidR="00EF5C0D" w:rsidRDefault="00EF5C0D" w:rsidP="00EF5C0D">
            <w:pPr>
              <w:shd w:val="clear" w:color="auto" w:fill="FFFFFF"/>
              <w:rPr>
                <w:rFonts w:asciiTheme="minorHAnsi" w:hAnsiTheme="minorHAnsi" w:cstheme="minorHAnsi"/>
                <w:sz w:val="20"/>
              </w:rPr>
            </w:pPr>
            <w:r w:rsidRPr="0092541E">
              <w:rPr>
                <w:rFonts w:asciiTheme="minorHAnsi" w:hAnsiTheme="minorHAnsi" w:cstheme="minorHAnsi"/>
                <w:sz w:val="20"/>
              </w:rPr>
              <w:t xml:space="preserve">a. Sinir doku </w:t>
            </w: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belirtilir.Yapılarına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 xml:space="preserve"> göre nöron çeşitleri verilmez. </w:t>
            </w:r>
          </w:p>
          <w:p w:rsidR="00EF5C0D" w:rsidRDefault="00EF5C0D" w:rsidP="00EF5C0D">
            <w:pPr>
              <w:shd w:val="clear" w:color="auto" w:fill="FFFFFF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 xml:space="preserve">. </w:t>
            </w:r>
            <w:proofErr w:type="spellStart"/>
            <w:r w:rsidRPr="0092541E">
              <w:rPr>
                <w:rFonts w:asciiTheme="minorHAnsi" w:hAnsiTheme="minorHAnsi" w:cstheme="minorHAnsi"/>
                <w:sz w:val="20"/>
              </w:rPr>
              <w:t>İmpuls</w:t>
            </w:r>
            <w:proofErr w:type="spellEnd"/>
            <w:r w:rsidRPr="0092541E">
              <w:rPr>
                <w:rFonts w:asciiTheme="minorHAnsi" w:hAnsiTheme="minorHAnsi" w:cstheme="minorHAnsi"/>
                <w:sz w:val="20"/>
              </w:rPr>
              <w:t xml:space="preserve"> iletiminin elektriksel ve kimyasal olduğu vurgulanır. </w:t>
            </w:r>
          </w:p>
          <w:p w:rsidR="00EF5C0D" w:rsidRDefault="00EF5C0D" w:rsidP="00EF5C0D">
            <w:pPr>
              <w:shd w:val="clear" w:color="auto" w:fill="FFFFFF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c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>. Sinir Sistemi; merkezî ve çevresel sinir sistemi olarak verilir. Merkezî sinir sisteminin bölümlerinden beyin için; ön beyin (uç ve ara beyin), orta beyin ve arka beynin (</w:t>
            </w:r>
            <w:proofErr w:type="spellStart"/>
            <w:r w:rsidRPr="0092541E">
              <w:rPr>
                <w:rFonts w:asciiTheme="minorHAnsi" w:hAnsiTheme="minorHAnsi" w:cstheme="minorHAnsi"/>
                <w:sz w:val="20"/>
              </w:rPr>
              <w:t>pons</w:t>
            </w:r>
            <w:proofErr w:type="spellEnd"/>
            <w:r w:rsidRPr="0092541E">
              <w:rPr>
                <w:rFonts w:asciiTheme="minorHAnsi" w:hAnsiTheme="minorHAnsi" w:cstheme="minorHAnsi"/>
                <w:sz w:val="20"/>
              </w:rPr>
              <w:t xml:space="preserve">, omurilik soğanı, beyincik) görevleri kısaca açıklanarak beynin alt yapı ve görevlerine girilmez. Omuriliğin görevleri ile refleks yayı açıklanır ve refleksin insan yaşamı için önemi vurgulanır. </w:t>
            </w:r>
          </w:p>
          <w:p w:rsidR="00EF5C0D" w:rsidRPr="0092541E" w:rsidRDefault="00EF5C0D" w:rsidP="00EF5C0D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18"/>
              </w:rPr>
            </w:pP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ç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 xml:space="preserve">. Çevresel sinir sisteminde, somatik ve otonom sinir sisteminin genel özellikleri verilir. Sempatik ve parasempatik sinirler ayrımına girilmez. </w:t>
            </w:r>
          </w:p>
        </w:tc>
        <w:tc>
          <w:tcPr>
            <w:tcW w:w="1276" w:type="dxa"/>
            <w:vMerge w:val="restart"/>
            <w:vAlign w:val="center"/>
          </w:tcPr>
          <w:p w:rsidR="00EF5C0D" w:rsidRPr="005B7877" w:rsidRDefault="00EF5C0D" w:rsidP="00EF5C0D">
            <w:pPr>
              <w:rPr>
                <w:rFonts w:asciiTheme="minorHAnsi" w:hAnsiTheme="minorHAnsi"/>
                <w:color w:val="000000"/>
                <w:sz w:val="14"/>
              </w:rPr>
            </w:pPr>
            <w:r w:rsidRPr="00D84A4C">
              <w:rPr>
                <w:rFonts w:asciiTheme="minorHAnsi" w:hAnsiTheme="minorHAnsi"/>
                <w:color w:val="000000"/>
                <w:sz w:val="18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417" w:type="dxa"/>
            <w:vMerge w:val="restart"/>
            <w:vAlign w:val="center"/>
          </w:tcPr>
          <w:p w:rsidR="00EF5C0D" w:rsidRPr="0052385A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</w:tc>
        <w:tc>
          <w:tcPr>
            <w:tcW w:w="155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EF5C0D" w:rsidTr="001E0E18">
        <w:trPr>
          <w:cantSplit/>
          <w:trHeight w:val="1134"/>
        </w:trPr>
        <w:tc>
          <w:tcPr>
            <w:tcW w:w="440" w:type="dxa"/>
            <w:textDirection w:val="btLr"/>
            <w:vAlign w:val="center"/>
          </w:tcPr>
          <w:p w:rsidR="00EF5C0D" w:rsidRPr="00750427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/EKİM</w:t>
            </w:r>
          </w:p>
        </w:tc>
        <w:tc>
          <w:tcPr>
            <w:tcW w:w="405" w:type="dxa"/>
            <w:textDirection w:val="btLr"/>
            <w:vAlign w:val="center"/>
          </w:tcPr>
          <w:p w:rsidR="00EF5C0D" w:rsidRPr="00750427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5/1</w:t>
            </w:r>
          </w:p>
        </w:tc>
        <w:tc>
          <w:tcPr>
            <w:tcW w:w="425" w:type="dxa"/>
            <w:vAlign w:val="center"/>
          </w:tcPr>
          <w:p w:rsidR="00EF5C0D" w:rsidRPr="00750427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EF5C0D" w:rsidRPr="005B3A0A" w:rsidRDefault="00EF5C0D" w:rsidP="00EF5C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  <w:tc>
          <w:tcPr>
            <w:tcW w:w="8363" w:type="dxa"/>
            <w:vAlign w:val="center"/>
          </w:tcPr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r w:rsidRPr="0092541E">
              <w:rPr>
                <w:rFonts w:asciiTheme="minorHAnsi" w:hAnsiTheme="minorHAnsi" w:cstheme="minorHAnsi"/>
                <w:sz w:val="20"/>
              </w:rPr>
              <w:t xml:space="preserve">d. Merkezî ve çevresel sinir sisteminin yapısı işlenirken görsel ögeler (fotoğraflar, resimler, çizimler, karikatürler vb.), grafik düzenleyiciler (kavram haritaları, zihin haritaları, şemalar vb.), e-öğrenme nesnesi ve uygulamalarından (animasyon, video, </w:t>
            </w: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simülasyon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92541E">
              <w:rPr>
                <w:rFonts w:asciiTheme="minorHAnsi" w:hAnsiTheme="minorHAnsi" w:cstheme="minorHAnsi"/>
                <w:sz w:val="20"/>
              </w:rPr>
              <w:t>infografik</w:t>
            </w:r>
            <w:proofErr w:type="spellEnd"/>
            <w:r w:rsidRPr="0092541E">
              <w:rPr>
                <w:rFonts w:asciiTheme="minorHAnsi" w:hAnsiTheme="minorHAnsi" w:cstheme="minorHAnsi"/>
                <w:sz w:val="20"/>
              </w:rPr>
              <w:t xml:space="preserve">, artırılmış ve sanal gerçeklik uygulamaları vb.) yararlanılır.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e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 xml:space="preserve">. Güncel araştırmalar (koku-hafıza ilişkisi vb.) örneklendirilir. </w:t>
            </w:r>
          </w:p>
          <w:p w:rsidR="00EF5C0D" w:rsidRPr="0092541E" w:rsidRDefault="00EF5C0D" w:rsidP="00EF5C0D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f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 xml:space="preserve">. </w:t>
            </w:r>
            <w:proofErr w:type="spellStart"/>
            <w:r w:rsidRPr="0092541E">
              <w:rPr>
                <w:rFonts w:asciiTheme="minorHAnsi" w:hAnsiTheme="minorHAnsi" w:cstheme="minorHAnsi"/>
                <w:sz w:val="20"/>
              </w:rPr>
              <w:t>İbn</w:t>
            </w:r>
            <w:proofErr w:type="spellEnd"/>
            <w:r w:rsidRPr="0092541E">
              <w:rPr>
                <w:rFonts w:asciiTheme="minorHAnsi" w:hAnsiTheme="minorHAnsi" w:cstheme="minorHAnsi"/>
                <w:sz w:val="20"/>
              </w:rPr>
              <w:t xml:space="preserve"> Sina ‘</w:t>
            </w:r>
            <w:proofErr w:type="spellStart"/>
            <w:r w:rsidRPr="0092541E">
              <w:rPr>
                <w:rFonts w:asciiTheme="minorHAnsi" w:hAnsiTheme="minorHAnsi" w:cstheme="minorHAnsi"/>
                <w:sz w:val="20"/>
              </w:rPr>
              <w:t>nın</w:t>
            </w:r>
            <w:proofErr w:type="spellEnd"/>
            <w:r w:rsidRPr="0092541E">
              <w:rPr>
                <w:rFonts w:asciiTheme="minorHAnsi" w:hAnsiTheme="minorHAnsi" w:cstheme="minorHAnsi"/>
                <w:sz w:val="20"/>
              </w:rPr>
              <w:t xml:space="preserve"> insan fizyolojisi ile ilgili yaptığı çalışmalarına ilişkin bir okuma metni verilir.</w:t>
            </w:r>
          </w:p>
        </w:tc>
        <w:tc>
          <w:tcPr>
            <w:tcW w:w="1276" w:type="dxa"/>
            <w:vMerge/>
            <w:vAlign w:val="center"/>
          </w:tcPr>
          <w:p w:rsidR="00EF5C0D" w:rsidRPr="005B3A0A" w:rsidRDefault="00EF5C0D" w:rsidP="00EF5C0D">
            <w:pPr>
              <w:rPr>
                <w:rFonts w:asciiTheme="minorHAnsi" w:hAnsiTheme="minorHAnsi"/>
                <w:color w:val="000000"/>
                <w:sz w:val="15"/>
                <w:szCs w:val="15"/>
              </w:rPr>
            </w:pPr>
          </w:p>
        </w:tc>
        <w:tc>
          <w:tcPr>
            <w:tcW w:w="1417" w:type="dxa"/>
            <w:vMerge/>
            <w:vAlign w:val="center"/>
          </w:tcPr>
          <w:p w:rsidR="00EF5C0D" w:rsidRPr="0052385A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EF5C0D" w:rsidTr="00B2421E">
        <w:trPr>
          <w:cantSplit/>
          <w:trHeight w:val="1313"/>
        </w:trPr>
        <w:tc>
          <w:tcPr>
            <w:tcW w:w="440" w:type="dxa"/>
            <w:textDirection w:val="btLr"/>
            <w:vAlign w:val="center"/>
          </w:tcPr>
          <w:p w:rsidR="00EF5C0D" w:rsidRPr="00750427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EKİM</w:t>
            </w:r>
          </w:p>
        </w:tc>
        <w:tc>
          <w:tcPr>
            <w:tcW w:w="405" w:type="dxa"/>
            <w:vAlign w:val="center"/>
          </w:tcPr>
          <w:p w:rsidR="00EF5C0D" w:rsidRPr="00750427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EF5C0D" w:rsidRPr="00750427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EF5C0D" w:rsidRPr="005B3A0A" w:rsidRDefault="00EF5C0D" w:rsidP="00EF5C0D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  <w:tc>
          <w:tcPr>
            <w:tcW w:w="8363" w:type="dxa"/>
            <w:vAlign w:val="center"/>
          </w:tcPr>
          <w:p w:rsidR="00EF5C0D" w:rsidRPr="007E0ADD" w:rsidRDefault="00EF5C0D" w:rsidP="00EF5C0D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7E0ADD">
              <w:rPr>
                <w:rFonts w:asciiTheme="minorHAnsi" w:hAnsiTheme="minorHAnsi" w:cstheme="minorHAnsi"/>
                <w:b/>
                <w:i/>
                <w:sz w:val="20"/>
              </w:rPr>
              <w:t>11.1.1.2. Endokrin bezleri ve bu bezlerin salgıladıkları hormonları açıklar.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 xml:space="preserve">. Endokrin bezleri ve bu bezlerin salgıladıkları hormonlar işlenirken görsel ögeler, grafik düzenleyiciler, e-öğrenme nesnesi ve uygulamalarından yararlanılır.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 xml:space="preserve">. Hormonların yapısına girilmez.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c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 xml:space="preserve">. </w:t>
            </w:r>
            <w:proofErr w:type="spellStart"/>
            <w:r w:rsidRPr="0092541E">
              <w:rPr>
                <w:rFonts w:asciiTheme="minorHAnsi" w:hAnsiTheme="minorHAnsi" w:cstheme="minorHAnsi"/>
                <w:sz w:val="20"/>
              </w:rPr>
              <w:t>Homeostasi</w:t>
            </w:r>
            <w:proofErr w:type="spellEnd"/>
            <w:r w:rsidRPr="0092541E">
              <w:rPr>
                <w:rFonts w:asciiTheme="minorHAnsi" w:hAnsiTheme="minorHAnsi" w:cstheme="minorHAnsi"/>
                <w:sz w:val="20"/>
              </w:rPr>
              <w:t xml:space="preserve"> örnekleri (vücut sıcaklığının, kandaki kalsiyum ve glikoz oranının düzenlenmesi) açıklanır. </w:t>
            </w:r>
          </w:p>
          <w:p w:rsidR="00EF5C0D" w:rsidRPr="007E0AD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ç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>. Hormonların yaşam kalitesi üzerine etkilerinin örnek bir hastalık üzerinden tartışılması sağlanır.</w:t>
            </w:r>
          </w:p>
        </w:tc>
        <w:tc>
          <w:tcPr>
            <w:tcW w:w="1276" w:type="dxa"/>
            <w:vMerge/>
            <w:vAlign w:val="center"/>
          </w:tcPr>
          <w:p w:rsidR="00EF5C0D" w:rsidRPr="005B3A0A" w:rsidRDefault="00EF5C0D" w:rsidP="00EF5C0D">
            <w:pPr>
              <w:rPr>
                <w:rFonts w:asciiTheme="minorHAnsi" w:hAnsiTheme="minorHAnsi"/>
                <w:color w:val="000000"/>
                <w:sz w:val="15"/>
                <w:szCs w:val="15"/>
              </w:rPr>
            </w:pPr>
          </w:p>
        </w:tc>
        <w:tc>
          <w:tcPr>
            <w:tcW w:w="1417" w:type="dxa"/>
            <w:vMerge/>
            <w:vAlign w:val="center"/>
          </w:tcPr>
          <w:p w:rsidR="00EF5C0D" w:rsidRPr="0052385A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EF5C0D" w:rsidTr="00B2421E">
        <w:trPr>
          <w:cantSplit/>
          <w:trHeight w:val="1037"/>
        </w:trPr>
        <w:tc>
          <w:tcPr>
            <w:tcW w:w="440" w:type="dxa"/>
            <w:vMerge w:val="restart"/>
            <w:textDirection w:val="btLr"/>
            <w:vAlign w:val="center"/>
          </w:tcPr>
          <w:p w:rsidR="00EF5C0D" w:rsidRPr="00750427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EKİM</w:t>
            </w:r>
          </w:p>
        </w:tc>
        <w:tc>
          <w:tcPr>
            <w:tcW w:w="405" w:type="dxa"/>
            <w:vAlign w:val="center"/>
          </w:tcPr>
          <w:p w:rsidR="00EF5C0D" w:rsidRPr="00750427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EF5C0D" w:rsidRPr="00750427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EF5C0D" w:rsidRPr="00504AF6" w:rsidRDefault="00EF5C0D" w:rsidP="00EF5C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8363" w:type="dxa"/>
            <w:vAlign w:val="center"/>
          </w:tcPr>
          <w:p w:rsidR="00EF5C0D" w:rsidRPr="007E0ADD" w:rsidRDefault="00EF5C0D" w:rsidP="00EF5C0D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7E0ADD">
              <w:rPr>
                <w:rFonts w:asciiTheme="minorHAnsi" w:hAnsiTheme="minorHAnsi" w:cstheme="minorHAnsi"/>
                <w:b/>
                <w:i/>
                <w:sz w:val="20"/>
              </w:rPr>
              <w:t xml:space="preserve">11.1.1.3. Sinir sistemi rahatsızlıklarına örnekler verir.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 xml:space="preserve">. </w:t>
            </w:r>
            <w:proofErr w:type="spellStart"/>
            <w:r w:rsidRPr="0092541E">
              <w:rPr>
                <w:rFonts w:asciiTheme="minorHAnsi" w:hAnsiTheme="minorHAnsi" w:cstheme="minorHAnsi"/>
                <w:sz w:val="20"/>
              </w:rPr>
              <w:t>Multipl</w:t>
            </w:r>
            <w:proofErr w:type="spellEnd"/>
            <w:r w:rsidRPr="0092541E">
              <w:rPr>
                <w:rFonts w:asciiTheme="minorHAnsi" w:hAnsiTheme="minorHAnsi" w:cstheme="minorHAnsi"/>
                <w:sz w:val="20"/>
              </w:rPr>
              <w:t xml:space="preserve"> skleroz (MS), Parkinson, Alzheimer, epilepsi (sara), depresyon üzerinde durulur.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 xml:space="preserve">. Sinir sistemi rahatsızlıklarının tedavisiyle ilgili teknolojik gelişmelerin araştırılması sağlanır.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c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 xml:space="preserve">. Mahmut Gazi </w:t>
            </w:r>
            <w:proofErr w:type="spellStart"/>
            <w:r w:rsidRPr="0092541E">
              <w:rPr>
                <w:rFonts w:asciiTheme="minorHAnsi" w:hAnsiTheme="minorHAnsi" w:cstheme="minorHAnsi"/>
                <w:sz w:val="20"/>
              </w:rPr>
              <w:t>Yaşargil’in</w:t>
            </w:r>
            <w:proofErr w:type="spellEnd"/>
            <w:r w:rsidRPr="0092541E">
              <w:rPr>
                <w:rFonts w:asciiTheme="minorHAnsi" w:hAnsiTheme="minorHAnsi" w:cstheme="minorHAnsi"/>
                <w:sz w:val="20"/>
              </w:rPr>
              <w:t xml:space="preserve"> çalışmalarına değinilir. </w:t>
            </w:r>
          </w:p>
          <w:p w:rsidR="00EF5C0D" w:rsidRPr="007E0ADD" w:rsidRDefault="00EF5C0D" w:rsidP="00EF5C0D">
            <w:pPr>
              <w:rPr>
                <w:rFonts w:asciiTheme="minorHAnsi" w:hAnsiTheme="minorHAnsi" w:cstheme="minorHAnsi"/>
                <w:b/>
                <w:i/>
                <w:color w:val="0D0D0D" w:themeColor="text1" w:themeTint="F2"/>
                <w:sz w:val="20"/>
                <w:szCs w:val="18"/>
              </w:rPr>
            </w:pPr>
            <w:r w:rsidRPr="007E0ADD">
              <w:rPr>
                <w:rFonts w:asciiTheme="minorHAnsi" w:hAnsiTheme="minorHAnsi" w:cstheme="minorHAnsi"/>
                <w:b/>
                <w:i/>
                <w:sz w:val="20"/>
              </w:rPr>
              <w:t>11.1.1.4. Sinir sisteminin sağlıklı yapısının korunması için yapılması gerekenlere ilişkin çıkarımlarda bulunur</w:t>
            </w:r>
          </w:p>
        </w:tc>
        <w:tc>
          <w:tcPr>
            <w:tcW w:w="1276" w:type="dxa"/>
            <w:vMerge w:val="restart"/>
            <w:vAlign w:val="center"/>
          </w:tcPr>
          <w:p w:rsidR="00EF5C0D" w:rsidRPr="005B7877" w:rsidRDefault="00EF5C0D" w:rsidP="00EF5C0D">
            <w:pPr>
              <w:rPr>
                <w:rFonts w:asciiTheme="minorHAnsi" w:hAnsiTheme="minorHAnsi"/>
                <w:color w:val="000000"/>
                <w:sz w:val="14"/>
              </w:rPr>
            </w:pPr>
            <w:r w:rsidRPr="00D84A4C">
              <w:rPr>
                <w:rFonts w:asciiTheme="minorHAnsi" w:hAnsiTheme="minorHAnsi"/>
                <w:color w:val="000000"/>
                <w:sz w:val="18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417" w:type="dxa"/>
            <w:vMerge w:val="restart"/>
            <w:vAlign w:val="center"/>
          </w:tcPr>
          <w:p w:rsidR="00EF5C0D" w:rsidRPr="0052385A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</w:tc>
        <w:tc>
          <w:tcPr>
            <w:tcW w:w="155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EF5C0D" w:rsidTr="00EF5C0D">
        <w:trPr>
          <w:cantSplit/>
          <w:trHeight w:val="1134"/>
        </w:trPr>
        <w:tc>
          <w:tcPr>
            <w:tcW w:w="440" w:type="dxa"/>
            <w:vMerge/>
            <w:textDirection w:val="btLr"/>
            <w:vAlign w:val="center"/>
          </w:tcPr>
          <w:p w:rsidR="00EF5C0D" w:rsidRPr="00750427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Align w:val="center"/>
          </w:tcPr>
          <w:p w:rsidR="00EF5C0D" w:rsidRPr="00750427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EF5C0D" w:rsidRPr="00750427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EF5C0D" w:rsidRPr="007E0ADD" w:rsidRDefault="00EF5C0D" w:rsidP="00EF5C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E0ADD">
              <w:rPr>
                <w:rFonts w:asciiTheme="minorHAnsi" w:hAnsiTheme="minorHAnsi" w:cstheme="minorHAnsi"/>
                <w:b/>
              </w:rPr>
              <w:t>11.1.1. Denetleyici ve Düzenleyici Sistemler, Duyu Organları</w:t>
            </w:r>
          </w:p>
        </w:tc>
        <w:tc>
          <w:tcPr>
            <w:tcW w:w="8363" w:type="dxa"/>
            <w:vAlign w:val="center"/>
          </w:tcPr>
          <w:p w:rsidR="00EF5C0D" w:rsidRPr="007E0ADD" w:rsidRDefault="00EF5C0D" w:rsidP="00EF5C0D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7E0ADD">
              <w:rPr>
                <w:rFonts w:asciiTheme="minorHAnsi" w:hAnsiTheme="minorHAnsi" w:cstheme="minorHAnsi"/>
                <w:b/>
                <w:i/>
                <w:sz w:val="20"/>
              </w:rPr>
              <w:t xml:space="preserve">11.1.1.5. Duyu organlarının yapısını ve işleyişini açıklar.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 xml:space="preserve">. Dokunma duyusu olan deri verilirken </w:t>
            </w:r>
            <w:proofErr w:type="spellStart"/>
            <w:r w:rsidRPr="0092541E">
              <w:rPr>
                <w:rFonts w:asciiTheme="minorHAnsi" w:hAnsiTheme="minorHAnsi" w:cstheme="minorHAnsi"/>
                <w:sz w:val="20"/>
              </w:rPr>
              <w:t>epitel</w:t>
            </w:r>
            <w:proofErr w:type="spellEnd"/>
            <w:r w:rsidRPr="0092541E">
              <w:rPr>
                <w:rFonts w:asciiTheme="minorHAnsi" w:hAnsiTheme="minorHAnsi" w:cstheme="minorHAnsi"/>
                <w:sz w:val="20"/>
              </w:rPr>
              <w:t xml:space="preserve"> ve temel bağ doku kısaca açıklanır.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 xml:space="preserve">. Duyu organlarının yapısı şema üzerinde gösterilerek açıklanır.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c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 xml:space="preserve">. Duyu organlarının yapısı işlenirken görsel ögeler, grafik düzenleyiciler, e-öğrenme nesnesi ve uygulamalarından yararlanılır.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ç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 xml:space="preserve">. Göz küresi bölümleri sert tabaka, damar tabaka, ağ tabaka olarak verilir, ayrıntılı yapılarına girilmez. Kulak bölümleri dış kulak, orta kulak ve iç kulak olarak verilip ayrıntılı yapılarına girilmez. </w:t>
            </w:r>
          </w:p>
          <w:p w:rsidR="00EF5C0D" w:rsidRPr="0092541E" w:rsidRDefault="00EF5C0D" w:rsidP="00EF5C0D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d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 xml:space="preserve">. </w:t>
            </w:r>
            <w:proofErr w:type="spellStart"/>
            <w:r w:rsidRPr="0092541E">
              <w:rPr>
                <w:rFonts w:asciiTheme="minorHAnsi" w:hAnsiTheme="minorHAnsi" w:cstheme="minorHAnsi"/>
                <w:sz w:val="20"/>
              </w:rPr>
              <w:t>İbn</w:t>
            </w:r>
            <w:proofErr w:type="spellEnd"/>
            <w:r w:rsidRPr="0092541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92541E">
              <w:rPr>
                <w:rFonts w:asciiTheme="minorHAnsi" w:hAnsiTheme="minorHAnsi" w:cstheme="minorHAnsi"/>
                <w:sz w:val="20"/>
              </w:rPr>
              <w:t>Heysem’in</w:t>
            </w:r>
            <w:proofErr w:type="spellEnd"/>
            <w:r w:rsidRPr="0092541E">
              <w:rPr>
                <w:rFonts w:asciiTheme="minorHAnsi" w:hAnsiTheme="minorHAnsi" w:cstheme="minorHAnsi"/>
                <w:sz w:val="20"/>
              </w:rPr>
              <w:t xml:space="preserve"> göz ile ilgili çalışmaları vurgulanır.</w:t>
            </w:r>
          </w:p>
        </w:tc>
        <w:tc>
          <w:tcPr>
            <w:tcW w:w="1276" w:type="dxa"/>
            <w:vMerge/>
            <w:vAlign w:val="center"/>
          </w:tcPr>
          <w:p w:rsidR="00EF5C0D" w:rsidRPr="0052385A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EF5C0D" w:rsidRPr="0052385A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A66326" w:rsidTr="00A66326">
        <w:trPr>
          <w:cantSplit/>
          <w:trHeight w:val="1223"/>
        </w:trPr>
        <w:tc>
          <w:tcPr>
            <w:tcW w:w="440" w:type="dxa"/>
            <w:vMerge/>
            <w:textDirection w:val="btLr"/>
            <w:vAlign w:val="center"/>
          </w:tcPr>
          <w:p w:rsidR="00A66326" w:rsidRPr="00750427" w:rsidRDefault="00A66326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Align w:val="center"/>
          </w:tcPr>
          <w:p w:rsidR="00A66326" w:rsidRPr="00750427" w:rsidRDefault="00A66326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25" w:type="dxa"/>
            <w:vAlign w:val="center"/>
          </w:tcPr>
          <w:p w:rsidR="00A66326" w:rsidRPr="00750427" w:rsidRDefault="00A66326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A66326" w:rsidRPr="008540B6" w:rsidRDefault="00A66326" w:rsidP="00EF5C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tcW w:w="8363" w:type="dxa"/>
            <w:vAlign w:val="center"/>
          </w:tcPr>
          <w:p w:rsidR="00A66326" w:rsidRPr="007E0ADD" w:rsidRDefault="00A66326" w:rsidP="00EF5C0D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7E0ADD">
              <w:rPr>
                <w:rFonts w:asciiTheme="minorHAnsi" w:hAnsiTheme="minorHAnsi" w:cstheme="minorHAnsi"/>
                <w:b/>
                <w:i/>
                <w:sz w:val="20"/>
              </w:rPr>
              <w:t xml:space="preserve">11.1.1.6. Duyu organları rahatsızlıklarını açıklar. </w:t>
            </w:r>
          </w:p>
          <w:p w:rsidR="00A66326" w:rsidRDefault="00A66326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 xml:space="preserve">. Renk körlüğü, </w:t>
            </w:r>
            <w:proofErr w:type="spellStart"/>
            <w:r w:rsidRPr="0092541E">
              <w:rPr>
                <w:rFonts w:asciiTheme="minorHAnsi" w:hAnsiTheme="minorHAnsi" w:cstheme="minorHAnsi"/>
                <w:sz w:val="20"/>
              </w:rPr>
              <w:t>miyopi</w:t>
            </w:r>
            <w:proofErr w:type="spellEnd"/>
            <w:r w:rsidRPr="0092541E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92541E">
              <w:rPr>
                <w:rFonts w:asciiTheme="minorHAnsi" w:hAnsiTheme="minorHAnsi" w:cstheme="minorHAnsi"/>
                <w:sz w:val="20"/>
              </w:rPr>
              <w:t>hipermetropi</w:t>
            </w:r>
            <w:proofErr w:type="spellEnd"/>
            <w:r w:rsidRPr="0092541E">
              <w:rPr>
                <w:rFonts w:asciiTheme="minorHAnsi" w:hAnsiTheme="minorHAnsi" w:cstheme="minorHAnsi"/>
                <w:sz w:val="20"/>
              </w:rPr>
              <w:t xml:space="preserve">, astigmatizm, işitme kaybı ve denge kaybı gibi rahatsızlıkların araştırılıp sunulması sağlanır. </w:t>
            </w:r>
          </w:p>
          <w:p w:rsidR="00A66326" w:rsidRPr="0092541E" w:rsidRDefault="00A66326" w:rsidP="00EF5C0D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proofErr w:type="gramStart"/>
            <w:r w:rsidRPr="0092541E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92541E">
              <w:rPr>
                <w:rFonts w:asciiTheme="minorHAnsi" w:hAnsiTheme="minorHAnsi" w:cstheme="minorHAnsi"/>
                <w:sz w:val="20"/>
              </w:rPr>
              <w:t>. Görme ve işitme engelli kişilerin karşılaştığı sorunlara dikkat çekmek ve çevresindeki bireyleri bilinçlendirmek amacıyla sosyal farkındalık etkinlikleri (proje, kamu spotu, broşür vb.) hazırlamaları sağlanır.</w:t>
            </w:r>
          </w:p>
        </w:tc>
        <w:tc>
          <w:tcPr>
            <w:tcW w:w="1276" w:type="dxa"/>
            <w:vMerge/>
            <w:vAlign w:val="center"/>
          </w:tcPr>
          <w:p w:rsidR="00A66326" w:rsidRPr="00C20F6B" w:rsidRDefault="00A66326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A66326" w:rsidRPr="00C20F6B" w:rsidRDefault="00A66326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A66326" w:rsidRPr="00C20F6B" w:rsidRDefault="00A66326" w:rsidP="00A6632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944228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29 EKİM CUMHURİYET BAYRAMININ ÖNEMİ</w:t>
            </w:r>
          </w:p>
        </w:tc>
      </w:tr>
      <w:tr w:rsidR="00EF5C0D" w:rsidTr="00EF5C0D">
        <w:trPr>
          <w:cantSplit/>
          <w:trHeight w:val="606"/>
        </w:trPr>
        <w:tc>
          <w:tcPr>
            <w:tcW w:w="440" w:type="dxa"/>
            <w:vMerge w:val="restart"/>
            <w:textDirection w:val="btLr"/>
            <w:vAlign w:val="center"/>
          </w:tcPr>
          <w:p w:rsidR="00EF5C0D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KASIM</w:t>
            </w:r>
          </w:p>
        </w:tc>
        <w:tc>
          <w:tcPr>
            <w:tcW w:w="40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FFF2CC" w:themeFill="accent4" w:themeFillTint="33"/>
            <w:vAlign w:val="center"/>
          </w:tcPr>
          <w:p w:rsidR="00EF5C0D" w:rsidRPr="008540B6" w:rsidRDefault="00EF5C0D" w:rsidP="00EF5C0D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8363" w:type="dxa"/>
            <w:vAlign w:val="center"/>
          </w:tcPr>
          <w:p w:rsidR="00EF5C0D" w:rsidRPr="007E0ADD" w:rsidRDefault="00EF5C0D" w:rsidP="00EF5C0D">
            <w:pPr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18"/>
              </w:rPr>
            </w:pPr>
            <w:r w:rsidRPr="007E0ADD">
              <w:rPr>
                <w:rFonts w:asciiTheme="minorHAnsi" w:hAnsiTheme="minorHAnsi" w:cstheme="minorHAnsi"/>
                <w:b/>
                <w:i/>
                <w:sz w:val="20"/>
              </w:rPr>
              <w:t>11.1.1.7. Duyu organlarının sağlıklı yapısının korunması için yapılması gerekenlere ilişkin çıkarımlarda bulunur. Duyu organları rahatsızlıklarının tedavisiyle ilgili teknolojik gelişmelerin araştırılması sağlanır.</w:t>
            </w:r>
          </w:p>
        </w:tc>
        <w:tc>
          <w:tcPr>
            <w:tcW w:w="1276" w:type="dxa"/>
            <w:vMerge/>
            <w:vAlign w:val="center"/>
          </w:tcPr>
          <w:p w:rsidR="00EF5C0D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EF5C0D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EF5C0D" w:rsidRPr="00944228" w:rsidRDefault="00EF5C0D" w:rsidP="00EF5C0D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</w:pPr>
          </w:p>
        </w:tc>
      </w:tr>
      <w:tr w:rsidR="00EF5C0D" w:rsidTr="00EF5C0D">
        <w:trPr>
          <w:cantSplit/>
          <w:trHeight w:val="656"/>
        </w:trPr>
        <w:tc>
          <w:tcPr>
            <w:tcW w:w="440" w:type="dxa"/>
            <w:vMerge/>
            <w:textDirection w:val="btLr"/>
            <w:vAlign w:val="center"/>
          </w:tcPr>
          <w:p w:rsidR="00EF5C0D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EF5C0D" w:rsidRPr="007E0ADD" w:rsidRDefault="00EF5C0D" w:rsidP="00EF5C0D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  <w:r w:rsidRPr="007E0ADD">
              <w:rPr>
                <w:rFonts w:asciiTheme="minorHAnsi" w:hAnsiTheme="minorHAnsi" w:cstheme="minorHAnsi"/>
                <w:b/>
              </w:rPr>
              <w:t>11.1.2. Destek ve Hareket Sistemi</w:t>
            </w:r>
          </w:p>
        </w:tc>
        <w:tc>
          <w:tcPr>
            <w:tcW w:w="8363" w:type="dxa"/>
            <w:vAlign w:val="center"/>
          </w:tcPr>
          <w:p w:rsidR="00EF5C0D" w:rsidRPr="007E0ADD" w:rsidRDefault="00EF5C0D" w:rsidP="00EF5C0D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7E0ADD">
              <w:rPr>
                <w:rFonts w:asciiTheme="minorHAnsi" w:hAnsiTheme="minorHAnsi" w:cstheme="minorHAnsi"/>
                <w:b/>
                <w:i/>
                <w:sz w:val="20"/>
              </w:rPr>
              <w:t xml:space="preserve">11.1.2.1. Destek ve hareket sisteminin yapı, görev ve işleyişini açıklar. </w:t>
            </w:r>
          </w:p>
          <w:p w:rsidR="00EF5C0D" w:rsidRPr="00504AF6" w:rsidRDefault="00EF5C0D" w:rsidP="00EF5C0D">
            <w:pPr>
              <w:rPr>
                <w:rStyle w:val="fontstyle01"/>
                <w:rFonts w:asciiTheme="minorHAnsi" w:hAnsiTheme="minorHAnsi" w:cstheme="minorHAnsi"/>
                <w:color w:val="auto"/>
                <w:sz w:val="20"/>
                <w:szCs w:val="24"/>
              </w:rPr>
            </w:pPr>
            <w:proofErr w:type="gramStart"/>
            <w:r w:rsidRPr="00504AF6">
              <w:rPr>
                <w:rFonts w:asciiTheme="minorHAnsi" w:hAnsiTheme="minorHAnsi" w:cstheme="minorHAnsi"/>
                <w:b/>
                <w:sz w:val="20"/>
              </w:rPr>
              <w:t>a</w:t>
            </w:r>
            <w:proofErr w:type="gramEnd"/>
            <w:r w:rsidRPr="00504AF6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7E0ADD">
              <w:rPr>
                <w:rFonts w:asciiTheme="minorHAnsi" w:hAnsiTheme="minorHAnsi" w:cstheme="minorHAnsi"/>
                <w:sz w:val="20"/>
              </w:rPr>
              <w:t xml:space="preserve"> Kemik, kıkırdak ve kas doku açıklanır. </w:t>
            </w:r>
            <w:r>
              <w:rPr>
                <w:rFonts w:asciiTheme="minorHAnsi" w:hAnsiTheme="minorHAnsi" w:cstheme="minorHAnsi"/>
                <w:sz w:val="20"/>
              </w:rPr>
              <w:t xml:space="preserve">  </w:t>
            </w:r>
            <w:proofErr w:type="gramStart"/>
            <w:r w:rsidRPr="00504AF6">
              <w:rPr>
                <w:rFonts w:asciiTheme="minorHAnsi" w:hAnsiTheme="minorHAnsi" w:cstheme="minorHAnsi"/>
                <w:b/>
                <w:sz w:val="20"/>
              </w:rPr>
              <w:t>b</w:t>
            </w:r>
            <w:proofErr w:type="gramEnd"/>
            <w:r w:rsidRPr="00504AF6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7E0ADD">
              <w:rPr>
                <w:rFonts w:asciiTheme="minorHAnsi" w:hAnsiTheme="minorHAnsi" w:cstheme="minorHAnsi"/>
                <w:sz w:val="20"/>
              </w:rPr>
              <w:t xml:space="preserve"> Destek ve hareket sisteminin yapısı işlenirken görsel ögeler, grafik düzenleyiciler, e</w:t>
            </w:r>
            <w:r>
              <w:rPr>
                <w:rFonts w:asciiTheme="minorHAnsi" w:hAnsiTheme="minorHAnsi" w:cstheme="minorHAnsi"/>
                <w:sz w:val="20"/>
              </w:rPr>
              <w:t>-</w:t>
            </w:r>
            <w:r w:rsidRPr="007E0ADD">
              <w:rPr>
                <w:rFonts w:asciiTheme="minorHAnsi" w:hAnsiTheme="minorHAnsi" w:cstheme="minorHAnsi"/>
                <w:sz w:val="20"/>
              </w:rPr>
              <w:t xml:space="preserve">öğrenme nesnesi ve uygulamalarından yararlanılır. 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gramStart"/>
            <w:r w:rsidRPr="00504AF6">
              <w:rPr>
                <w:rFonts w:asciiTheme="minorHAnsi" w:hAnsiTheme="minorHAnsi" w:cstheme="minorHAnsi"/>
                <w:b/>
                <w:sz w:val="20"/>
              </w:rPr>
              <w:t>c</w:t>
            </w:r>
            <w:proofErr w:type="gramEnd"/>
            <w:r w:rsidRPr="00504AF6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7E0ADD">
              <w:rPr>
                <w:rFonts w:asciiTheme="minorHAnsi" w:hAnsiTheme="minorHAnsi" w:cstheme="minorHAnsi"/>
                <w:sz w:val="20"/>
              </w:rPr>
              <w:t xml:space="preserve"> Kemik ve kas çeşitleri açıklanır. </w:t>
            </w:r>
            <w:r>
              <w:rPr>
                <w:rFonts w:asciiTheme="minorHAnsi" w:hAnsiTheme="minorHAnsi" w:cstheme="minorHAnsi"/>
                <w:sz w:val="20"/>
              </w:rPr>
              <w:t xml:space="preserve">  </w:t>
            </w:r>
            <w:proofErr w:type="gramStart"/>
            <w:r w:rsidRPr="00504AF6">
              <w:rPr>
                <w:rFonts w:asciiTheme="minorHAnsi" w:hAnsiTheme="minorHAnsi" w:cstheme="minorHAnsi"/>
                <w:b/>
                <w:sz w:val="20"/>
              </w:rPr>
              <w:t>ç</w:t>
            </w:r>
            <w:proofErr w:type="gramEnd"/>
            <w:r w:rsidRPr="00504AF6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7E0AD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7E0ADD">
              <w:rPr>
                <w:rFonts w:asciiTheme="minorHAnsi" w:hAnsiTheme="minorHAnsi" w:cstheme="minorHAnsi"/>
                <w:sz w:val="20"/>
              </w:rPr>
              <w:t>Huxley</w:t>
            </w:r>
            <w:proofErr w:type="spellEnd"/>
            <w:r w:rsidRPr="007E0ADD">
              <w:rPr>
                <w:rFonts w:asciiTheme="minorHAnsi" w:hAnsiTheme="minorHAnsi" w:cstheme="minorHAnsi"/>
                <w:sz w:val="20"/>
              </w:rPr>
              <w:t xml:space="preserve"> Kayan İplikler Modeli incelenir. </w:t>
            </w:r>
            <w:r>
              <w:rPr>
                <w:rFonts w:asciiTheme="minorHAnsi" w:hAnsiTheme="minorHAnsi" w:cstheme="minorHAnsi"/>
                <w:sz w:val="20"/>
              </w:rPr>
              <w:t xml:space="preserve">  </w:t>
            </w:r>
            <w:proofErr w:type="gramStart"/>
            <w:r w:rsidRPr="00504AF6">
              <w:rPr>
                <w:rFonts w:asciiTheme="minorHAnsi" w:hAnsiTheme="minorHAnsi" w:cstheme="minorHAnsi"/>
                <w:b/>
                <w:sz w:val="20"/>
              </w:rPr>
              <w:t>d</w:t>
            </w:r>
            <w:proofErr w:type="gramEnd"/>
            <w:r w:rsidRPr="00504AF6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7E0ADD">
              <w:rPr>
                <w:rFonts w:asciiTheme="minorHAnsi" w:hAnsiTheme="minorHAnsi" w:cstheme="minorHAnsi"/>
                <w:sz w:val="20"/>
              </w:rPr>
              <w:t xml:space="preserve"> Kıkırdak ve eklem çeşitleri ile vücutta bulunduğu yerlere örnekler verilir. Yapılarına girilmez</w:t>
            </w:r>
          </w:p>
        </w:tc>
        <w:tc>
          <w:tcPr>
            <w:tcW w:w="1276" w:type="dxa"/>
            <w:vMerge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EF5C0D" w:rsidRPr="00944228" w:rsidRDefault="00EF5C0D" w:rsidP="00EF5C0D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</w:pPr>
          </w:p>
        </w:tc>
      </w:tr>
      <w:tr w:rsidR="00EF5C0D" w:rsidTr="00397B4B">
        <w:trPr>
          <w:cantSplit/>
          <w:trHeight w:val="337"/>
        </w:trPr>
        <w:tc>
          <w:tcPr>
            <w:tcW w:w="440" w:type="dxa"/>
            <w:vMerge/>
            <w:textDirection w:val="btLr"/>
            <w:vAlign w:val="center"/>
          </w:tcPr>
          <w:p w:rsidR="00EF5C0D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shd w:val="clear" w:color="auto" w:fill="F2F2F2" w:themeFill="background1" w:themeFillShade="F2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85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EF5C0D" w:rsidRPr="00F4034D" w:rsidRDefault="00EF5C0D" w:rsidP="00EF5C0D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  <w:tc>
          <w:tcPr>
            <w:tcW w:w="13744" w:type="dxa"/>
            <w:gridSpan w:val="5"/>
            <w:shd w:val="clear" w:color="auto" w:fill="F2F2F2" w:themeFill="background1" w:themeFillShade="F2"/>
            <w:vAlign w:val="center"/>
          </w:tcPr>
          <w:p w:rsidR="00EF5C0D" w:rsidRPr="00944228" w:rsidRDefault="00EF5C0D" w:rsidP="00EF5C0D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1.DÖNEM 1.ARA TATİL</w:t>
            </w:r>
          </w:p>
        </w:tc>
      </w:tr>
      <w:tr w:rsidR="00EF5C0D" w:rsidTr="00EF5C0D">
        <w:trPr>
          <w:cantSplit/>
          <w:trHeight w:val="602"/>
        </w:trPr>
        <w:tc>
          <w:tcPr>
            <w:tcW w:w="440" w:type="dxa"/>
            <w:vMerge/>
            <w:textDirection w:val="btLr"/>
            <w:vAlign w:val="center"/>
          </w:tcPr>
          <w:p w:rsidR="00EF5C0D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EF5C0D" w:rsidRPr="00F4034D" w:rsidRDefault="00EF5C0D" w:rsidP="00EF5C0D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  <w:tc>
          <w:tcPr>
            <w:tcW w:w="8363" w:type="dxa"/>
            <w:vAlign w:val="center"/>
          </w:tcPr>
          <w:p w:rsidR="00EF5C0D" w:rsidRPr="007E0ADD" w:rsidRDefault="00EF5C0D" w:rsidP="00EF5C0D">
            <w:pPr>
              <w:rPr>
                <w:rFonts w:asciiTheme="minorHAnsi" w:hAnsiTheme="minorHAnsi" w:cstheme="minorHAnsi"/>
                <w:b/>
                <w:i/>
                <w:color w:val="0D0D0D" w:themeColor="text1" w:themeTint="F2"/>
                <w:sz w:val="20"/>
                <w:szCs w:val="18"/>
              </w:rPr>
            </w:pPr>
            <w:r w:rsidRPr="007E0ADD">
              <w:rPr>
                <w:rFonts w:asciiTheme="minorHAnsi" w:hAnsiTheme="minorHAnsi" w:cstheme="minorHAnsi"/>
                <w:b/>
                <w:i/>
                <w:sz w:val="20"/>
              </w:rPr>
              <w:t xml:space="preserve">11.1.2.2. Destek ve hareket sistemi rahatsızlıklarını açıklar. Kırık, çıkık, burkulma, </w:t>
            </w:r>
            <w:proofErr w:type="spellStart"/>
            <w:r w:rsidRPr="007E0ADD">
              <w:rPr>
                <w:rFonts w:asciiTheme="minorHAnsi" w:hAnsiTheme="minorHAnsi" w:cstheme="minorHAnsi"/>
                <w:b/>
                <w:i/>
                <w:sz w:val="20"/>
              </w:rPr>
              <w:t>menisküs</w:t>
            </w:r>
            <w:proofErr w:type="spellEnd"/>
            <w:r w:rsidRPr="007E0ADD">
              <w:rPr>
                <w:rFonts w:asciiTheme="minorHAnsi" w:hAnsiTheme="minorHAnsi" w:cstheme="minorHAnsi"/>
                <w:b/>
                <w:i/>
                <w:sz w:val="20"/>
              </w:rPr>
              <w:t xml:space="preserve"> ve eklem rahatsızlıklarının araştırılması ve paylaşılması sağlanır.</w:t>
            </w:r>
          </w:p>
        </w:tc>
        <w:tc>
          <w:tcPr>
            <w:tcW w:w="1276" w:type="dxa"/>
            <w:vMerge w:val="restart"/>
            <w:vAlign w:val="center"/>
          </w:tcPr>
          <w:p w:rsidR="00EF5C0D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EF5C0D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</w:tc>
        <w:tc>
          <w:tcPr>
            <w:tcW w:w="2688" w:type="dxa"/>
            <w:gridSpan w:val="2"/>
            <w:vAlign w:val="center"/>
          </w:tcPr>
          <w:p w:rsidR="00EF5C0D" w:rsidRPr="00944228" w:rsidRDefault="00EF5C0D" w:rsidP="00EF5C0D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</w:tc>
      </w:tr>
      <w:tr w:rsidR="00EF5C0D" w:rsidTr="00EF5C0D">
        <w:trPr>
          <w:cantSplit/>
          <w:trHeight w:val="304"/>
        </w:trPr>
        <w:tc>
          <w:tcPr>
            <w:tcW w:w="440" w:type="dxa"/>
            <w:vMerge w:val="restart"/>
            <w:textDirection w:val="btLr"/>
            <w:vAlign w:val="center"/>
          </w:tcPr>
          <w:p w:rsidR="00EF5C0D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ARALIK</w:t>
            </w:r>
          </w:p>
        </w:tc>
        <w:tc>
          <w:tcPr>
            <w:tcW w:w="40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852" w:type="dxa"/>
            <w:vMerge/>
            <w:shd w:val="clear" w:color="auto" w:fill="FFF2CC" w:themeFill="accent4" w:themeFillTint="33"/>
            <w:vAlign w:val="center"/>
          </w:tcPr>
          <w:p w:rsidR="00EF5C0D" w:rsidRPr="007C6C0C" w:rsidRDefault="00EF5C0D" w:rsidP="00EF5C0D">
            <w:pPr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8363" w:type="dxa"/>
            <w:vAlign w:val="center"/>
          </w:tcPr>
          <w:p w:rsidR="00EF5C0D" w:rsidRPr="00ED0791" w:rsidRDefault="00EF5C0D" w:rsidP="00EF5C0D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7E0ADD">
              <w:rPr>
                <w:rFonts w:asciiTheme="minorHAnsi" w:hAnsiTheme="minorHAnsi" w:cstheme="minorHAnsi"/>
                <w:b/>
                <w:i/>
                <w:sz w:val="20"/>
              </w:rPr>
              <w:t xml:space="preserve">11.1.2.3. Destek ve hareket sisteminin sağlıklı yapısının korunması için yapılması gerekenlere ilişkin çıkarımlarda bulunur. Destek ve hareket sisteminin sağlığı açısından sporun, beslenmenin ve uygun duruşun önemi tartışılır. </w:t>
            </w:r>
            <w:bookmarkStart w:id="0" w:name="_GoBack"/>
            <w:bookmarkEnd w:id="0"/>
          </w:p>
        </w:tc>
        <w:tc>
          <w:tcPr>
            <w:tcW w:w="1276" w:type="dxa"/>
            <w:vMerge/>
            <w:vAlign w:val="center"/>
          </w:tcPr>
          <w:p w:rsidR="00EF5C0D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EF5C0D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EF5C0D" w:rsidRPr="00944228" w:rsidRDefault="00EF5C0D" w:rsidP="00EF5C0D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</w:tc>
      </w:tr>
      <w:tr w:rsidR="00A66326" w:rsidTr="00A66326">
        <w:trPr>
          <w:cantSplit/>
          <w:trHeight w:val="627"/>
        </w:trPr>
        <w:tc>
          <w:tcPr>
            <w:tcW w:w="440" w:type="dxa"/>
            <w:vMerge/>
            <w:textDirection w:val="btLr"/>
            <w:vAlign w:val="center"/>
          </w:tcPr>
          <w:p w:rsidR="00A66326" w:rsidRDefault="00A66326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Align w:val="center"/>
          </w:tcPr>
          <w:p w:rsidR="00A66326" w:rsidRDefault="00A66326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A66326" w:rsidRDefault="00A66326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852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A66326" w:rsidRPr="00F4034D" w:rsidRDefault="00A66326" w:rsidP="00EF5C0D">
            <w:pPr>
              <w:ind w:left="113" w:right="113"/>
              <w:jc w:val="center"/>
              <w:rPr>
                <w:rFonts w:asciiTheme="minorHAnsi" w:hAnsiTheme="minorHAnsi" w:cs="Arial"/>
                <w:bCs/>
                <w:sz w:val="20"/>
                <w:szCs w:val="16"/>
              </w:rPr>
            </w:pPr>
            <w:r w:rsidRPr="00EB2B5B">
              <w:rPr>
                <w:rFonts w:asciiTheme="minorHAnsi" w:hAnsiTheme="minorHAnsi"/>
                <w:b/>
                <w:bCs/>
              </w:rPr>
              <w:t>11.1.</w:t>
            </w:r>
            <w:r>
              <w:rPr>
                <w:rFonts w:asciiTheme="minorHAnsi" w:hAnsiTheme="minorHAnsi"/>
                <w:b/>
                <w:bCs/>
              </w:rPr>
              <w:t>3</w:t>
            </w:r>
            <w:r w:rsidRPr="00EB2B5B">
              <w:rPr>
                <w:rFonts w:asciiTheme="minorHAnsi" w:hAnsiTheme="minorHAnsi"/>
                <w:b/>
                <w:bCs/>
              </w:rPr>
              <w:t>. Sindirim Sistemi</w:t>
            </w:r>
          </w:p>
        </w:tc>
        <w:tc>
          <w:tcPr>
            <w:tcW w:w="8363" w:type="dxa"/>
            <w:vAlign w:val="center"/>
          </w:tcPr>
          <w:p w:rsidR="00A66326" w:rsidRPr="007E0ADD" w:rsidRDefault="00A66326" w:rsidP="00EF5C0D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7E0ADD">
              <w:rPr>
                <w:rFonts w:asciiTheme="minorHAnsi" w:hAnsiTheme="minorHAnsi" w:cstheme="minorHAnsi"/>
                <w:b/>
                <w:i/>
                <w:sz w:val="20"/>
              </w:rPr>
              <w:t xml:space="preserve">11.1.3.1. Sindirim sisteminin yapı, görev ve işleyişini açıklar. </w:t>
            </w:r>
          </w:p>
          <w:p w:rsidR="00A66326" w:rsidRDefault="00A66326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7E0ADD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7E0ADD">
              <w:rPr>
                <w:rFonts w:asciiTheme="minorHAnsi" w:hAnsiTheme="minorHAnsi" w:cstheme="minorHAnsi"/>
                <w:sz w:val="20"/>
              </w:rPr>
              <w:t xml:space="preserve">. Sindirim sisteminin yapısı işlenirken görsel ögeler, grafik düzenleyiciler, e-öğrenme nesnesi ve uygulamalarından yararlanılır. </w:t>
            </w:r>
          </w:p>
          <w:p w:rsidR="00A66326" w:rsidRDefault="00A66326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7E0ADD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7E0ADD">
              <w:rPr>
                <w:rFonts w:asciiTheme="minorHAnsi" w:hAnsiTheme="minorHAnsi" w:cstheme="minorHAnsi"/>
                <w:sz w:val="20"/>
              </w:rPr>
              <w:t xml:space="preserve">. Sindirime yardımcı yapı ve organların (karaciğer, pankreas ve tükürük bezleri) görevleri üzerinde durulur. Yapılarına girilmez. </w:t>
            </w:r>
          </w:p>
          <w:p w:rsidR="00A66326" w:rsidRPr="007E0ADD" w:rsidRDefault="00A66326" w:rsidP="00EF5C0D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18"/>
              </w:rPr>
            </w:pPr>
            <w:proofErr w:type="gramStart"/>
            <w:r w:rsidRPr="007E0ADD">
              <w:rPr>
                <w:rFonts w:asciiTheme="minorHAnsi" w:hAnsiTheme="minorHAnsi" w:cstheme="minorHAnsi"/>
                <w:sz w:val="20"/>
              </w:rPr>
              <w:t>c</w:t>
            </w:r>
            <w:proofErr w:type="gramEnd"/>
            <w:r w:rsidRPr="007E0ADD">
              <w:rPr>
                <w:rFonts w:asciiTheme="minorHAnsi" w:hAnsiTheme="minorHAnsi" w:cstheme="minorHAnsi"/>
                <w:sz w:val="20"/>
              </w:rPr>
              <w:t>. Öğrencilerin besinlerin sindirimini gözlemleyebileceği deneyler tasarlaması sağlanır.</w:t>
            </w:r>
          </w:p>
        </w:tc>
        <w:tc>
          <w:tcPr>
            <w:tcW w:w="1276" w:type="dxa"/>
            <w:vMerge/>
            <w:vAlign w:val="center"/>
          </w:tcPr>
          <w:p w:rsidR="00A66326" w:rsidRPr="00D21509" w:rsidRDefault="00A66326" w:rsidP="00EF5C0D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Merge/>
            <w:vAlign w:val="center"/>
          </w:tcPr>
          <w:p w:rsidR="00A66326" w:rsidRDefault="00A66326" w:rsidP="00EF5C0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A66326" w:rsidRPr="00C20F6B" w:rsidRDefault="00A66326" w:rsidP="00A6632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944228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10 Kasım Atatürk’ü Anma</w:t>
            </w:r>
          </w:p>
        </w:tc>
      </w:tr>
      <w:tr w:rsidR="00EF5C0D" w:rsidTr="00504AF6">
        <w:trPr>
          <w:cantSplit/>
          <w:trHeight w:val="268"/>
        </w:trPr>
        <w:tc>
          <w:tcPr>
            <w:tcW w:w="440" w:type="dxa"/>
            <w:vMerge/>
            <w:textDirection w:val="btLr"/>
            <w:vAlign w:val="center"/>
          </w:tcPr>
          <w:p w:rsidR="00EF5C0D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EF5C0D" w:rsidRPr="00F4034D" w:rsidRDefault="00EF5C0D" w:rsidP="00EF5C0D">
            <w:pPr>
              <w:ind w:left="113" w:right="113"/>
              <w:jc w:val="center"/>
              <w:rPr>
                <w:rFonts w:asciiTheme="minorHAnsi" w:hAnsiTheme="minorHAnsi" w:cs="Arial"/>
                <w:bCs/>
                <w:sz w:val="20"/>
                <w:szCs w:val="16"/>
              </w:rPr>
            </w:pPr>
          </w:p>
        </w:tc>
        <w:tc>
          <w:tcPr>
            <w:tcW w:w="8363" w:type="dxa"/>
            <w:vAlign w:val="center"/>
          </w:tcPr>
          <w:p w:rsidR="00EF5C0D" w:rsidRPr="007E0ADD" w:rsidRDefault="00EF5C0D" w:rsidP="00EF5C0D">
            <w:pPr>
              <w:rPr>
                <w:rStyle w:val="fontstyle01"/>
                <w:rFonts w:asciiTheme="minorHAnsi" w:hAnsiTheme="minorHAnsi" w:cstheme="minorHAnsi"/>
                <w:b/>
                <w:i/>
                <w:color w:val="auto"/>
                <w:sz w:val="20"/>
                <w:szCs w:val="18"/>
              </w:rPr>
            </w:pPr>
            <w:r w:rsidRPr="007E0ADD">
              <w:rPr>
                <w:rFonts w:asciiTheme="minorHAnsi" w:hAnsiTheme="minorHAnsi" w:cstheme="minorHAnsi"/>
                <w:b/>
                <w:i/>
                <w:sz w:val="20"/>
              </w:rPr>
              <w:t xml:space="preserve">11.1.3.2. Sindirim sistemi rahatsızlıklarını açıklar. </w:t>
            </w:r>
            <w:proofErr w:type="spellStart"/>
            <w:r w:rsidRPr="007E0ADD">
              <w:rPr>
                <w:rFonts w:asciiTheme="minorHAnsi" w:hAnsiTheme="minorHAnsi" w:cstheme="minorHAnsi"/>
                <w:b/>
                <w:i/>
                <w:sz w:val="20"/>
              </w:rPr>
              <w:t>Reflü</w:t>
            </w:r>
            <w:proofErr w:type="spellEnd"/>
            <w:r w:rsidRPr="007E0ADD">
              <w:rPr>
                <w:rFonts w:asciiTheme="minorHAnsi" w:hAnsiTheme="minorHAnsi" w:cstheme="minorHAnsi"/>
                <w:b/>
                <w:i/>
                <w:sz w:val="20"/>
              </w:rPr>
              <w:t>, gastrit, ülser, hemoroit, kabızlık, ishal örnekleri verilir.</w:t>
            </w:r>
          </w:p>
        </w:tc>
        <w:tc>
          <w:tcPr>
            <w:tcW w:w="1276" w:type="dxa"/>
            <w:vMerge/>
            <w:vAlign w:val="center"/>
          </w:tcPr>
          <w:p w:rsidR="00EF5C0D" w:rsidRPr="003C3F00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EF5C0D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EF5C0D" w:rsidTr="006C2F1B">
        <w:trPr>
          <w:cantSplit/>
          <w:trHeight w:val="269"/>
        </w:trPr>
        <w:tc>
          <w:tcPr>
            <w:tcW w:w="440" w:type="dxa"/>
            <w:vMerge w:val="restart"/>
            <w:textDirection w:val="btLr"/>
            <w:vAlign w:val="center"/>
          </w:tcPr>
          <w:p w:rsidR="00EF5C0D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ARALIK</w:t>
            </w:r>
          </w:p>
        </w:tc>
        <w:tc>
          <w:tcPr>
            <w:tcW w:w="40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EF5C0D" w:rsidRPr="00F4034D" w:rsidRDefault="00EF5C0D" w:rsidP="00EF5C0D">
            <w:pPr>
              <w:ind w:left="113" w:right="113"/>
              <w:jc w:val="center"/>
              <w:rPr>
                <w:rFonts w:asciiTheme="minorHAnsi" w:hAnsiTheme="minorHAnsi" w:cs="Arial"/>
                <w:bCs/>
                <w:sz w:val="20"/>
                <w:szCs w:val="16"/>
              </w:rPr>
            </w:pPr>
          </w:p>
        </w:tc>
        <w:tc>
          <w:tcPr>
            <w:tcW w:w="8363" w:type="dxa"/>
            <w:vAlign w:val="center"/>
          </w:tcPr>
          <w:p w:rsidR="00EF5C0D" w:rsidRPr="007E0ADD" w:rsidRDefault="00EF5C0D" w:rsidP="00EF5C0D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7E0ADD">
              <w:rPr>
                <w:rFonts w:asciiTheme="minorHAnsi" w:hAnsiTheme="minorHAnsi" w:cstheme="minorHAnsi"/>
                <w:b/>
                <w:i/>
                <w:sz w:val="20"/>
              </w:rPr>
              <w:t xml:space="preserve">11.1.3.3. Sindirim sisteminin sağlıklı yapısının korunması için yapılması gerekenlere ilişkin çıkarımlarda bulunur.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7E0ADD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7E0ADD">
              <w:rPr>
                <w:rFonts w:asciiTheme="minorHAnsi" w:hAnsiTheme="minorHAnsi" w:cstheme="minorHAnsi"/>
                <w:sz w:val="20"/>
              </w:rPr>
              <w:t xml:space="preserve">. Fiziksel etkinliklerin sindirim sisteminin sağlığına olumlu etkisi belirtilir.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7E0ADD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7E0ADD">
              <w:rPr>
                <w:rFonts w:asciiTheme="minorHAnsi" w:hAnsiTheme="minorHAnsi" w:cstheme="minorHAnsi"/>
                <w:sz w:val="20"/>
              </w:rPr>
              <w:t xml:space="preserve">. Tüketilen besinlerin temizliği, lif açısından zengin gıdalarla doğal beslenmenin önemi vurgulanır.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7E0ADD">
              <w:rPr>
                <w:rFonts w:asciiTheme="minorHAnsi" w:hAnsiTheme="minorHAnsi" w:cstheme="minorHAnsi"/>
                <w:sz w:val="20"/>
              </w:rPr>
              <w:t>c</w:t>
            </w:r>
            <w:proofErr w:type="gramEnd"/>
            <w:r w:rsidRPr="007E0ADD">
              <w:rPr>
                <w:rFonts w:asciiTheme="minorHAnsi" w:hAnsiTheme="minorHAnsi" w:cstheme="minorHAnsi"/>
                <w:sz w:val="20"/>
              </w:rPr>
              <w:t xml:space="preserve">. Asitli içecekler tüketilmesinin ve </w:t>
            </w:r>
            <w:proofErr w:type="spellStart"/>
            <w:r w:rsidRPr="007E0ADD">
              <w:rPr>
                <w:rFonts w:asciiTheme="minorHAnsi" w:hAnsiTheme="minorHAnsi" w:cstheme="minorHAnsi"/>
                <w:sz w:val="20"/>
              </w:rPr>
              <w:t>fast</w:t>
            </w:r>
            <w:proofErr w:type="spellEnd"/>
            <w:r w:rsidRPr="007E0ADD">
              <w:rPr>
                <w:rFonts w:asciiTheme="minorHAnsi" w:hAnsiTheme="minorHAnsi" w:cstheme="minorHAnsi"/>
                <w:sz w:val="20"/>
              </w:rPr>
              <w:t>-</w:t>
            </w:r>
            <w:proofErr w:type="spellStart"/>
            <w:r w:rsidRPr="007E0ADD">
              <w:rPr>
                <w:rFonts w:asciiTheme="minorHAnsi" w:hAnsiTheme="minorHAnsi" w:cstheme="minorHAnsi"/>
                <w:sz w:val="20"/>
              </w:rPr>
              <w:t>food</w:t>
            </w:r>
            <w:proofErr w:type="spellEnd"/>
            <w:r w:rsidRPr="007E0ADD">
              <w:rPr>
                <w:rFonts w:asciiTheme="minorHAnsi" w:hAnsiTheme="minorHAnsi" w:cstheme="minorHAnsi"/>
                <w:sz w:val="20"/>
              </w:rPr>
              <w:t xml:space="preserve"> beslenmenin sindirim sistemi üzerindeki etkilerinin tartışılması sağlanır. </w:t>
            </w:r>
          </w:p>
          <w:p w:rsidR="00EF5C0D" w:rsidRPr="007E0ADD" w:rsidRDefault="00EF5C0D" w:rsidP="00EF5C0D">
            <w:pPr>
              <w:rPr>
                <w:rStyle w:val="fontstyle01"/>
                <w:rFonts w:asciiTheme="minorHAnsi" w:hAnsiTheme="minorHAnsi" w:cstheme="minorHAnsi"/>
                <w:i/>
                <w:iCs/>
                <w:color w:val="000000"/>
                <w:sz w:val="20"/>
              </w:rPr>
            </w:pPr>
            <w:proofErr w:type="gramStart"/>
            <w:r w:rsidRPr="0087390E">
              <w:rPr>
                <w:rFonts w:asciiTheme="minorHAnsi" w:hAnsiTheme="minorHAnsi" w:cstheme="minorHAnsi"/>
                <w:sz w:val="18"/>
              </w:rPr>
              <w:t>ç</w:t>
            </w:r>
            <w:proofErr w:type="gramEnd"/>
            <w:r w:rsidRPr="0087390E">
              <w:rPr>
                <w:rFonts w:asciiTheme="minorHAnsi" w:hAnsiTheme="minorHAnsi" w:cstheme="minorHAnsi"/>
                <w:sz w:val="18"/>
              </w:rPr>
              <w:t>. Antibiyotik kullanımının bağırsak florasına etkileri ve bilinçsiz antibiyotik kullanımının zararları belirtilir.</w:t>
            </w:r>
          </w:p>
        </w:tc>
        <w:tc>
          <w:tcPr>
            <w:tcW w:w="1276" w:type="dxa"/>
            <w:vMerge w:val="restart"/>
            <w:vAlign w:val="center"/>
          </w:tcPr>
          <w:p w:rsidR="00EF5C0D" w:rsidRPr="000A1207" w:rsidRDefault="00EF5C0D" w:rsidP="00EF5C0D">
            <w:pPr>
              <w:rPr>
                <w:rFonts w:asciiTheme="minorHAnsi" w:hAnsiTheme="minorHAnsi"/>
                <w:color w:val="000000"/>
                <w:sz w:val="20"/>
              </w:rPr>
            </w:pPr>
            <w:r w:rsidRPr="000A1207">
              <w:rPr>
                <w:rFonts w:asciiTheme="minorHAnsi" w:hAnsiTheme="minorHAnsi"/>
                <w:color w:val="000000"/>
                <w:sz w:val="20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417" w:type="dxa"/>
            <w:vMerge w:val="restart"/>
            <w:vAlign w:val="center"/>
          </w:tcPr>
          <w:p w:rsidR="00EF5C0D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</w:tc>
        <w:tc>
          <w:tcPr>
            <w:tcW w:w="155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EF5C0D" w:rsidTr="007E0ADD">
        <w:trPr>
          <w:cantSplit/>
          <w:trHeight w:val="1134"/>
        </w:trPr>
        <w:tc>
          <w:tcPr>
            <w:tcW w:w="440" w:type="dxa"/>
            <w:vMerge/>
            <w:textDirection w:val="btLr"/>
            <w:vAlign w:val="center"/>
          </w:tcPr>
          <w:p w:rsidR="00EF5C0D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Merge w:val="restart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25" w:type="dxa"/>
            <w:vMerge w:val="restart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EF5C0D" w:rsidRPr="00F40D9E" w:rsidRDefault="00EF5C0D" w:rsidP="00EF5C0D">
            <w:pPr>
              <w:ind w:left="113" w:right="113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  <w:r w:rsidRPr="00EB2B5B">
              <w:rPr>
                <w:rFonts w:asciiTheme="minorHAnsi" w:hAnsiTheme="minorHAnsi"/>
                <w:b/>
                <w:bCs/>
              </w:rPr>
              <w:t>11.1.</w:t>
            </w:r>
            <w:r>
              <w:rPr>
                <w:rFonts w:asciiTheme="minorHAnsi" w:hAnsiTheme="minorHAnsi"/>
                <w:b/>
                <w:bCs/>
              </w:rPr>
              <w:t>4</w:t>
            </w:r>
            <w:r w:rsidRPr="00EB2B5B">
              <w:rPr>
                <w:rFonts w:asciiTheme="minorHAnsi" w:hAnsiTheme="minorHAnsi"/>
                <w:b/>
                <w:bCs/>
              </w:rPr>
              <w:t>. Dolaşım Sistemleri</w:t>
            </w:r>
          </w:p>
        </w:tc>
        <w:tc>
          <w:tcPr>
            <w:tcW w:w="8363" w:type="dxa"/>
            <w:vMerge w:val="restart"/>
            <w:vAlign w:val="center"/>
          </w:tcPr>
          <w:p w:rsidR="00EF5C0D" w:rsidRPr="00EB2B5B" w:rsidRDefault="00EF5C0D" w:rsidP="00EF5C0D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 xml:space="preserve">11.1.4.1. Kalp, kan ve damarların yapı, görev ve işleyişini açıklar.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Kan doku açıklanır.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Dolaşım sistemi işlenirken görsel ögeler, grafik düzenleyiciler, e-öğrenme nesnesi ve uygulamalarından yararlanılır. </w:t>
            </w: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c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Kalbin çalışmasına etki eden faktörler (adrenalin, tiroksin, kafein, tein, </w:t>
            </w:r>
            <w:proofErr w:type="spellStart"/>
            <w:r w:rsidRPr="00EB2B5B">
              <w:rPr>
                <w:rFonts w:asciiTheme="minorHAnsi" w:hAnsiTheme="minorHAnsi" w:cstheme="minorHAnsi"/>
                <w:sz w:val="20"/>
              </w:rPr>
              <w:t>asetilkolin</w:t>
            </w:r>
            <w:proofErr w:type="spellEnd"/>
            <w:r w:rsidRPr="00EB2B5B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EB2B5B">
              <w:rPr>
                <w:rFonts w:asciiTheme="minorHAnsi" w:hAnsiTheme="minorHAnsi" w:cstheme="minorHAnsi"/>
                <w:sz w:val="20"/>
              </w:rPr>
              <w:t>vagus</w:t>
            </w:r>
            <w:proofErr w:type="spellEnd"/>
            <w:r w:rsidRPr="00EB2B5B">
              <w:rPr>
                <w:rFonts w:asciiTheme="minorHAnsi" w:hAnsiTheme="minorHAnsi" w:cstheme="minorHAnsi"/>
                <w:sz w:val="20"/>
              </w:rPr>
              <w:t xml:space="preserve"> siniri) üzerinde durulur. </w:t>
            </w:r>
          </w:p>
          <w:p w:rsidR="00EF5C0D" w:rsidRPr="00EB2B5B" w:rsidRDefault="00EF5C0D" w:rsidP="00EF5C0D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20"/>
                <w:szCs w:val="18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ç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Alyuvar, akyuvar ve kan pulcukları üzerinde durulur. Akyuvar çeşitleri B ve T lenfositleri ile sınırlandırılır.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d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Kan grupları üzerinde durulur. Kan nakillerinde kendi grubundan kan alıp vermenin gerekliliği vurgulanır. Kan nakillerinde genel alıcı ve genel verici kavramları kullanılmaz.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e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>. Öğrencilerin kan ve kemik iliği bağışının önemi ile ilgili farkındalık oluşturmaya yönelik çalışma (broşür, kamu spotu, anket vb.) yapmaları sağlanır.</w:t>
            </w:r>
          </w:p>
          <w:p w:rsidR="00EF5C0D" w:rsidRPr="00EB2B5B" w:rsidRDefault="00EF5C0D" w:rsidP="00EF5C0D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20"/>
                <w:szCs w:val="18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f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Konunun işlenişi sırasında model ve analojilerden yararlanılır. </w:t>
            </w: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g.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EB2B5B">
              <w:rPr>
                <w:rFonts w:asciiTheme="minorHAnsi" w:hAnsiTheme="minorHAnsi" w:cstheme="minorHAnsi"/>
                <w:sz w:val="20"/>
              </w:rPr>
              <w:t>İbn</w:t>
            </w:r>
            <w:proofErr w:type="spellEnd"/>
            <w:r w:rsidRPr="00EB2B5B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EB2B5B">
              <w:rPr>
                <w:rFonts w:asciiTheme="minorHAnsi" w:hAnsiTheme="minorHAnsi" w:cstheme="minorHAnsi"/>
                <w:sz w:val="20"/>
              </w:rPr>
              <w:t>Nefs’in</w:t>
            </w:r>
            <w:proofErr w:type="spellEnd"/>
            <w:r w:rsidRPr="00EB2B5B">
              <w:rPr>
                <w:rFonts w:asciiTheme="minorHAnsi" w:hAnsiTheme="minorHAnsi" w:cstheme="minorHAnsi"/>
                <w:sz w:val="20"/>
              </w:rPr>
              <w:t xml:space="preserve"> dolaşımla ilgili görüşleri vurgulanır.</w:t>
            </w:r>
          </w:p>
        </w:tc>
        <w:tc>
          <w:tcPr>
            <w:tcW w:w="1276" w:type="dxa"/>
            <w:vMerge/>
            <w:vAlign w:val="center"/>
          </w:tcPr>
          <w:p w:rsidR="00EF5C0D" w:rsidRPr="00D21509" w:rsidRDefault="00EF5C0D" w:rsidP="00EF5C0D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Merge/>
            <w:vAlign w:val="center"/>
          </w:tcPr>
          <w:p w:rsidR="00EF5C0D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EF5C0D" w:rsidRPr="00683A0C" w:rsidRDefault="00EF5C0D" w:rsidP="00EF5C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EF5C0D" w:rsidTr="00EB2B5B">
        <w:trPr>
          <w:cantSplit/>
          <w:trHeight w:val="844"/>
        </w:trPr>
        <w:tc>
          <w:tcPr>
            <w:tcW w:w="440" w:type="dxa"/>
            <w:vMerge/>
            <w:textDirection w:val="btLr"/>
            <w:vAlign w:val="center"/>
          </w:tcPr>
          <w:p w:rsidR="00EF5C0D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Merge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85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EF5C0D" w:rsidRPr="00F4034D" w:rsidRDefault="00EF5C0D" w:rsidP="00EF5C0D">
            <w:pPr>
              <w:ind w:left="113" w:right="113"/>
              <w:jc w:val="center"/>
              <w:rPr>
                <w:rFonts w:asciiTheme="minorHAnsi" w:hAnsiTheme="minorHAnsi" w:cstheme="minorHAnsi"/>
                <w:bCs/>
                <w:sz w:val="20"/>
                <w:szCs w:val="16"/>
              </w:rPr>
            </w:pPr>
          </w:p>
        </w:tc>
        <w:tc>
          <w:tcPr>
            <w:tcW w:w="8363" w:type="dxa"/>
            <w:vMerge/>
            <w:vAlign w:val="center"/>
          </w:tcPr>
          <w:p w:rsidR="00EF5C0D" w:rsidRPr="00EB2B5B" w:rsidRDefault="00EF5C0D" w:rsidP="00EF5C0D">
            <w:pPr>
              <w:rPr>
                <w:rStyle w:val="fontstyle01"/>
                <w:rFonts w:asciiTheme="minorHAnsi" w:hAnsiTheme="minorHAnsi" w:cstheme="minorHAnsi"/>
                <w:i/>
                <w:iCs/>
                <w:color w:val="000000"/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EF5C0D" w:rsidRPr="00D84A4C" w:rsidRDefault="00EF5C0D" w:rsidP="00EF5C0D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F5C0D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EF5C0D" w:rsidRPr="00944228" w:rsidRDefault="00EF5C0D" w:rsidP="00EF5C0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F5C0D" w:rsidTr="00B2421E">
        <w:trPr>
          <w:cantSplit/>
          <w:trHeight w:val="977"/>
        </w:trPr>
        <w:tc>
          <w:tcPr>
            <w:tcW w:w="440" w:type="dxa"/>
            <w:vMerge w:val="restart"/>
            <w:textDirection w:val="btLr"/>
            <w:vAlign w:val="center"/>
          </w:tcPr>
          <w:p w:rsidR="00EF5C0D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OCAK</w:t>
            </w:r>
          </w:p>
        </w:tc>
        <w:tc>
          <w:tcPr>
            <w:tcW w:w="40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FFF2CC" w:themeFill="accent4" w:themeFillTint="33"/>
            <w:vAlign w:val="center"/>
          </w:tcPr>
          <w:p w:rsidR="00EF5C0D" w:rsidRPr="005115A6" w:rsidRDefault="00EF5C0D" w:rsidP="00EF5C0D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6"/>
              </w:rPr>
            </w:pPr>
          </w:p>
        </w:tc>
        <w:tc>
          <w:tcPr>
            <w:tcW w:w="8363" w:type="dxa"/>
            <w:vAlign w:val="center"/>
          </w:tcPr>
          <w:p w:rsidR="00EF5C0D" w:rsidRPr="00EB2B5B" w:rsidRDefault="00EF5C0D" w:rsidP="00EF5C0D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 xml:space="preserve">11.1.4.2. Lenf dolaşımını açıklar.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87390E">
              <w:rPr>
                <w:rFonts w:asciiTheme="minorHAnsi" w:hAnsiTheme="minorHAnsi" w:cstheme="minorHAnsi"/>
                <w:b/>
                <w:sz w:val="20"/>
              </w:rPr>
              <w:t>a</w:t>
            </w:r>
            <w:proofErr w:type="gramEnd"/>
            <w:r w:rsidRPr="0087390E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EB2B5B">
              <w:rPr>
                <w:rFonts w:asciiTheme="minorHAnsi" w:hAnsiTheme="minorHAnsi" w:cstheme="minorHAnsi"/>
                <w:sz w:val="20"/>
              </w:rPr>
              <w:t xml:space="preserve"> Lenf dolaşımı işlenirken görsel ögeler, grafik düzenleyiciler, e-öğrenme nesnesi ve uygulamalarından yararlanılır. </w:t>
            </w:r>
            <w:r>
              <w:rPr>
                <w:rFonts w:asciiTheme="minorHAnsi" w:hAnsiTheme="minorHAnsi" w:cstheme="minorHAnsi"/>
                <w:sz w:val="20"/>
              </w:rPr>
              <w:t xml:space="preserve">  </w:t>
            </w:r>
            <w:proofErr w:type="gramStart"/>
            <w:r w:rsidRPr="0087390E">
              <w:rPr>
                <w:rFonts w:asciiTheme="minorHAnsi" w:hAnsiTheme="minorHAnsi" w:cstheme="minorHAnsi"/>
                <w:b/>
                <w:sz w:val="20"/>
              </w:rPr>
              <w:t>b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Lenf dolaşımı, kan dolaşımı ile ilişkilendirilerek ele alınır.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87390E">
              <w:rPr>
                <w:rFonts w:asciiTheme="minorHAnsi" w:hAnsiTheme="minorHAnsi" w:cstheme="minorHAnsi"/>
                <w:b/>
                <w:sz w:val="20"/>
              </w:rPr>
              <w:t>c</w:t>
            </w:r>
            <w:proofErr w:type="gramEnd"/>
            <w:r w:rsidRPr="0087390E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EB2B5B">
              <w:rPr>
                <w:rFonts w:asciiTheme="minorHAnsi" w:hAnsiTheme="minorHAnsi" w:cstheme="minorHAnsi"/>
                <w:sz w:val="20"/>
              </w:rPr>
              <w:t xml:space="preserve"> Ödem oluşumu üzerinde durulur. 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gramStart"/>
            <w:r w:rsidRPr="0087390E">
              <w:rPr>
                <w:rFonts w:asciiTheme="minorHAnsi" w:hAnsiTheme="minorHAnsi" w:cstheme="minorHAnsi"/>
                <w:b/>
                <w:sz w:val="20"/>
              </w:rPr>
              <w:t>ç</w:t>
            </w:r>
            <w:proofErr w:type="gramEnd"/>
            <w:r w:rsidRPr="0087390E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EB2B5B">
              <w:rPr>
                <w:rFonts w:asciiTheme="minorHAnsi" w:hAnsiTheme="minorHAnsi" w:cstheme="minorHAnsi"/>
                <w:sz w:val="20"/>
              </w:rPr>
              <w:t xml:space="preserve"> Lenf dolaşımının bağışıklık ile ilişkisi açıklanır. </w:t>
            </w:r>
          </w:p>
          <w:p w:rsidR="00EF5C0D" w:rsidRPr="00EB2B5B" w:rsidRDefault="00EF5C0D" w:rsidP="00EF5C0D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20"/>
                <w:szCs w:val="18"/>
              </w:rPr>
            </w:pPr>
            <w:proofErr w:type="gramStart"/>
            <w:r w:rsidRPr="0087390E">
              <w:rPr>
                <w:rFonts w:asciiTheme="minorHAnsi" w:hAnsiTheme="minorHAnsi" w:cstheme="minorHAnsi"/>
                <w:b/>
                <w:sz w:val="20"/>
              </w:rPr>
              <w:t>d</w:t>
            </w:r>
            <w:proofErr w:type="gramEnd"/>
            <w:r w:rsidRPr="0087390E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EB2B5B">
              <w:rPr>
                <w:rFonts w:asciiTheme="minorHAnsi" w:hAnsiTheme="minorHAnsi" w:cstheme="minorHAnsi"/>
                <w:sz w:val="20"/>
              </w:rPr>
              <w:t xml:space="preserve"> Kan ve lenf dolaşımıyla ilgili model tasarlanması sağlanır.</w:t>
            </w:r>
          </w:p>
        </w:tc>
        <w:tc>
          <w:tcPr>
            <w:tcW w:w="1276" w:type="dxa"/>
            <w:vMerge/>
            <w:vAlign w:val="center"/>
          </w:tcPr>
          <w:p w:rsidR="00EF5C0D" w:rsidRPr="005B7877" w:rsidRDefault="00EF5C0D" w:rsidP="00EF5C0D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Merge/>
            <w:vAlign w:val="center"/>
          </w:tcPr>
          <w:p w:rsidR="00EF5C0D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EF5C0D" w:rsidTr="006666AB">
        <w:trPr>
          <w:cantSplit/>
          <w:trHeight w:val="890"/>
        </w:trPr>
        <w:tc>
          <w:tcPr>
            <w:tcW w:w="440" w:type="dxa"/>
            <w:vMerge/>
            <w:textDirection w:val="btLr"/>
            <w:vAlign w:val="center"/>
          </w:tcPr>
          <w:p w:rsidR="00EF5C0D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FFF2CC" w:themeFill="accent4" w:themeFillTint="33"/>
            <w:vAlign w:val="center"/>
          </w:tcPr>
          <w:p w:rsidR="00EF5C0D" w:rsidRPr="007C6C0C" w:rsidRDefault="00EF5C0D" w:rsidP="00EF5C0D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6"/>
              </w:rPr>
            </w:pPr>
          </w:p>
        </w:tc>
        <w:tc>
          <w:tcPr>
            <w:tcW w:w="8363" w:type="dxa"/>
            <w:vAlign w:val="center"/>
          </w:tcPr>
          <w:p w:rsidR="00EF5C0D" w:rsidRPr="00EB2B5B" w:rsidRDefault="00EF5C0D" w:rsidP="00EF5C0D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 xml:space="preserve">11.1.4.3. Dolaşım sistemi rahatsızlıklarını açıklar. Kalp krizi, damar tıkanıklığı, yüksek tansiyon, varis, kangren, anemi ve lösemi hastalıkları üzerinde durulur. </w:t>
            </w:r>
          </w:p>
          <w:p w:rsidR="00EF5C0D" w:rsidRPr="00EB2B5B" w:rsidRDefault="00EF5C0D" w:rsidP="00EF5C0D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20"/>
                <w:szCs w:val="18"/>
              </w:rPr>
            </w:pPr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>11.1.4.4. Dolaşım sisteminin sağlıklı yapısının korunması için yapılması gerekenlere ilişkin çıkarımlarda bulunur.</w:t>
            </w:r>
          </w:p>
        </w:tc>
        <w:tc>
          <w:tcPr>
            <w:tcW w:w="1276" w:type="dxa"/>
            <w:vMerge/>
            <w:vAlign w:val="center"/>
          </w:tcPr>
          <w:p w:rsidR="00EF5C0D" w:rsidRPr="005B7877" w:rsidRDefault="00EF5C0D" w:rsidP="00EF5C0D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Merge/>
            <w:vAlign w:val="center"/>
          </w:tcPr>
          <w:p w:rsidR="00EF5C0D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EF5C0D" w:rsidRPr="00944228" w:rsidRDefault="00EF5C0D" w:rsidP="00EF5C0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4228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ENERJİ TASARRUFU HAFTASI</w:t>
            </w:r>
          </w:p>
        </w:tc>
      </w:tr>
      <w:tr w:rsidR="00EF5C0D" w:rsidTr="00B2421E">
        <w:trPr>
          <w:cantSplit/>
          <w:trHeight w:val="1173"/>
        </w:trPr>
        <w:tc>
          <w:tcPr>
            <w:tcW w:w="440" w:type="dxa"/>
            <w:vMerge/>
            <w:textDirection w:val="btLr"/>
            <w:vAlign w:val="center"/>
          </w:tcPr>
          <w:p w:rsidR="00EF5C0D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FFF2CC" w:themeFill="accent4" w:themeFillTint="33"/>
            <w:vAlign w:val="center"/>
          </w:tcPr>
          <w:p w:rsidR="00EF5C0D" w:rsidRPr="007C6C0C" w:rsidRDefault="00EF5C0D" w:rsidP="00EF5C0D">
            <w:pPr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8363" w:type="dxa"/>
            <w:vAlign w:val="center"/>
          </w:tcPr>
          <w:p w:rsidR="00EF5C0D" w:rsidRPr="00EB2B5B" w:rsidRDefault="00EF5C0D" w:rsidP="00EF5C0D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 xml:space="preserve">11.1.4.5. Bağışıklık çeşitlerini ve vücudun doğal savunma mekanizmalarını açıklar.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Hastalık yapan organizmalar ve yabancı maddelere karşı deri, tükürük, mide öz suyu, mukus ve gözyaşının vücut savunmasındaki rolleri örneklendirilir.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Enfeksiyon ve alerji gibi durumların bağışıklık ile ilişkisi örnekler üzerinden açıklanır.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c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</w:t>
            </w:r>
            <w:proofErr w:type="spellStart"/>
            <w:r w:rsidRPr="00EB2B5B">
              <w:rPr>
                <w:rFonts w:asciiTheme="minorHAnsi" w:hAnsiTheme="minorHAnsi" w:cstheme="minorHAnsi"/>
                <w:sz w:val="20"/>
              </w:rPr>
              <w:t>İmmünoglobulinler</w:t>
            </w:r>
            <w:proofErr w:type="spellEnd"/>
            <w:r w:rsidRPr="00EB2B5B">
              <w:rPr>
                <w:rFonts w:asciiTheme="minorHAnsi" w:hAnsiTheme="minorHAnsi" w:cstheme="minorHAnsi"/>
                <w:sz w:val="20"/>
              </w:rPr>
              <w:t xml:space="preserve"> verilmez.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ç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Aşılanmanın önemi üzerinde durulur. Bazı aşıların zaman içerisinde değiştirilmesinin nedenleri araştırılır. </w:t>
            </w:r>
          </w:p>
          <w:p w:rsidR="00EF5C0D" w:rsidRPr="00EB2B5B" w:rsidRDefault="00EF5C0D" w:rsidP="00EF5C0D">
            <w:pPr>
              <w:rPr>
                <w:rFonts w:asciiTheme="minorHAnsi" w:hAnsiTheme="minorHAnsi" w:cstheme="minorHAnsi"/>
                <w:i/>
                <w:iCs/>
                <w:color w:val="000000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d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>. Hastalık yapan organizmaların genetik yapılarının hızlı değişimi nedeniyle insan sağlığına sürekli bir tehdit oluşturduğu vurgulanır.</w:t>
            </w:r>
          </w:p>
        </w:tc>
        <w:tc>
          <w:tcPr>
            <w:tcW w:w="1276" w:type="dxa"/>
            <w:vMerge/>
            <w:vAlign w:val="center"/>
          </w:tcPr>
          <w:p w:rsidR="00EF5C0D" w:rsidRPr="005B7877" w:rsidRDefault="00EF5C0D" w:rsidP="00EF5C0D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Merge/>
            <w:vAlign w:val="center"/>
          </w:tcPr>
          <w:p w:rsidR="00EF5C0D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EF5C0D" w:rsidTr="00B2421E">
        <w:trPr>
          <w:cantSplit/>
          <w:trHeight w:val="321"/>
        </w:trPr>
        <w:tc>
          <w:tcPr>
            <w:tcW w:w="15866" w:type="dxa"/>
            <w:gridSpan w:val="9"/>
            <w:shd w:val="clear" w:color="auto" w:fill="FFF2CC" w:themeFill="accent4" w:themeFillTint="33"/>
            <w:vAlign w:val="center"/>
          </w:tcPr>
          <w:p w:rsidR="00EF5C0D" w:rsidRPr="00C20F6B" w:rsidRDefault="00EF5C0D" w:rsidP="00EF5C0D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D4D74">
              <w:rPr>
                <w:rFonts w:asciiTheme="minorHAnsi" w:hAnsiTheme="minorHAnsi"/>
                <w:b/>
                <w:szCs w:val="20"/>
              </w:rPr>
              <w:t>Y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A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R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Y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proofErr w:type="gramStart"/>
            <w:r w:rsidRPr="00FD4D74">
              <w:rPr>
                <w:rFonts w:asciiTheme="minorHAnsi" w:hAnsiTheme="minorHAnsi"/>
                <w:b/>
                <w:szCs w:val="20"/>
              </w:rPr>
              <w:t>L</w:t>
            </w:r>
            <w:r>
              <w:rPr>
                <w:rFonts w:asciiTheme="minorHAnsi" w:hAnsiTheme="minorHAnsi"/>
                <w:b/>
                <w:szCs w:val="20"/>
              </w:rPr>
              <w:t xml:space="preserve">   </w:t>
            </w:r>
            <w:r w:rsidRPr="00FD4D74">
              <w:rPr>
                <w:rFonts w:asciiTheme="minorHAnsi" w:hAnsiTheme="minorHAnsi"/>
                <w:b/>
                <w:szCs w:val="20"/>
              </w:rPr>
              <w:t xml:space="preserve"> T</w:t>
            </w:r>
            <w:proofErr w:type="gramEnd"/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A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T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İ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L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İ</w:t>
            </w:r>
          </w:p>
        </w:tc>
      </w:tr>
      <w:tr w:rsidR="00EF5C0D" w:rsidTr="00944228">
        <w:trPr>
          <w:cantSplit/>
          <w:trHeight w:val="1118"/>
        </w:trPr>
        <w:tc>
          <w:tcPr>
            <w:tcW w:w="440" w:type="dxa"/>
            <w:textDirection w:val="btLr"/>
            <w:vAlign w:val="center"/>
          </w:tcPr>
          <w:p w:rsidR="00EF5C0D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ŞUBAT</w:t>
            </w:r>
          </w:p>
        </w:tc>
        <w:tc>
          <w:tcPr>
            <w:tcW w:w="40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EF5C0D" w:rsidRPr="00EB2B5B" w:rsidRDefault="00EF5C0D" w:rsidP="00EF5C0D">
            <w:pPr>
              <w:ind w:left="113" w:right="113"/>
              <w:jc w:val="center"/>
              <w:rPr>
                <w:rFonts w:asciiTheme="minorHAnsi" w:hAnsiTheme="minorHAnsi" w:cstheme="minorHAnsi"/>
                <w:szCs w:val="16"/>
              </w:rPr>
            </w:pPr>
            <w:r w:rsidRPr="00EB2B5B">
              <w:rPr>
                <w:rFonts w:asciiTheme="minorHAnsi" w:hAnsiTheme="minorHAnsi"/>
                <w:b/>
                <w:bCs/>
              </w:rPr>
              <w:t>11.1.</w:t>
            </w:r>
            <w:r>
              <w:rPr>
                <w:rFonts w:asciiTheme="minorHAnsi" w:hAnsiTheme="minorHAnsi"/>
                <w:b/>
                <w:bCs/>
              </w:rPr>
              <w:t>5</w:t>
            </w:r>
            <w:r w:rsidRPr="00EB2B5B">
              <w:rPr>
                <w:rFonts w:asciiTheme="minorHAnsi" w:hAnsiTheme="minorHAnsi"/>
                <w:b/>
                <w:bCs/>
              </w:rPr>
              <w:t>. Solunum Sistemi</w:t>
            </w:r>
          </w:p>
        </w:tc>
        <w:tc>
          <w:tcPr>
            <w:tcW w:w="8363" w:type="dxa"/>
            <w:vAlign w:val="center"/>
          </w:tcPr>
          <w:p w:rsidR="00EF5C0D" w:rsidRPr="00EB2B5B" w:rsidRDefault="00EF5C0D" w:rsidP="00EF5C0D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 xml:space="preserve">11.1.5.1. Solunum sisteminin yapı, görev ve işleyişini açıklar.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Solunum sisteminin yapısı işlenirken görsel ögeler, grafik düzenleyiciler, e-öğrenme nesnesi ve uygulamalarından yararlanılır. </w:t>
            </w:r>
          </w:p>
          <w:p w:rsidR="00EF5C0D" w:rsidRPr="00EB2B5B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Soluk alıp verme mekanizması şema üzerinde açıklanır. </w:t>
            </w:r>
          </w:p>
        </w:tc>
        <w:tc>
          <w:tcPr>
            <w:tcW w:w="1276" w:type="dxa"/>
            <w:vMerge w:val="restart"/>
            <w:vAlign w:val="center"/>
          </w:tcPr>
          <w:p w:rsidR="00EF5C0D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  <w:r w:rsidRPr="00D84A4C">
              <w:rPr>
                <w:rFonts w:asciiTheme="minorHAnsi" w:hAnsiTheme="minorHAnsi"/>
                <w:color w:val="000000"/>
                <w:sz w:val="20"/>
              </w:rPr>
              <w:t xml:space="preserve">Bu bölüm okulun çevre, fiziki koşullarına, </w:t>
            </w:r>
            <w:r w:rsidRPr="00D84A4C">
              <w:rPr>
                <w:rFonts w:asciiTheme="minorHAnsi" w:hAnsiTheme="minorHAnsi"/>
                <w:color w:val="000000"/>
                <w:sz w:val="20"/>
              </w:rPr>
              <w:lastRenderedPageBreak/>
              <w:t xml:space="preserve">öğrencilerinin performans durumuna,  </w:t>
            </w:r>
          </w:p>
          <w:p w:rsidR="00EF5C0D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  <w:proofErr w:type="gramStart"/>
            <w:r w:rsidRPr="00D84A4C">
              <w:rPr>
                <w:rFonts w:asciiTheme="minorHAnsi" w:hAnsiTheme="minorHAnsi"/>
                <w:color w:val="000000"/>
                <w:sz w:val="20"/>
              </w:rPr>
              <w:t>kullanılan</w:t>
            </w:r>
            <w:proofErr w:type="gramEnd"/>
            <w:r w:rsidRPr="00D84A4C">
              <w:rPr>
                <w:rFonts w:asciiTheme="minorHAnsi" w:hAnsiTheme="minorHAnsi"/>
                <w:color w:val="000000"/>
                <w:sz w:val="20"/>
              </w:rPr>
              <w:t xml:space="preserve">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417" w:type="dxa"/>
            <w:vAlign w:val="center"/>
          </w:tcPr>
          <w:p w:rsidR="00EF5C0D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lastRenderedPageBreak/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</w:tc>
        <w:tc>
          <w:tcPr>
            <w:tcW w:w="2688" w:type="dxa"/>
            <w:gridSpan w:val="2"/>
            <w:vAlign w:val="center"/>
          </w:tcPr>
          <w:p w:rsidR="00EF5C0D" w:rsidRPr="00944228" w:rsidRDefault="00EF5C0D" w:rsidP="00EF5C0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F5C0D" w:rsidTr="00944228">
        <w:trPr>
          <w:cantSplit/>
          <w:trHeight w:val="847"/>
        </w:trPr>
        <w:tc>
          <w:tcPr>
            <w:tcW w:w="440" w:type="dxa"/>
            <w:vMerge w:val="restart"/>
            <w:textDirection w:val="btLr"/>
            <w:vAlign w:val="center"/>
          </w:tcPr>
          <w:p w:rsidR="00EF5C0D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ŞUBAT</w:t>
            </w:r>
          </w:p>
        </w:tc>
        <w:tc>
          <w:tcPr>
            <w:tcW w:w="40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EF5C0D" w:rsidRPr="00DF34B8" w:rsidRDefault="00EF5C0D" w:rsidP="00EF5C0D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  <w:tc>
          <w:tcPr>
            <w:tcW w:w="8363" w:type="dxa"/>
            <w:vAlign w:val="center"/>
          </w:tcPr>
          <w:p w:rsidR="00EF5C0D" w:rsidRPr="00EB2B5B" w:rsidRDefault="00EF5C0D" w:rsidP="00EF5C0D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 xml:space="preserve">11.1.5.2. Alveollerden dokulara ve dokulardan alveollere gaz taşınmasını açıklar. </w:t>
            </w:r>
          </w:p>
          <w:p w:rsidR="00EF5C0D" w:rsidRPr="00EB2B5B" w:rsidRDefault="00EF5C0D" w:rsidP="00EF5C0D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 xml:space="preserve">11.1.5.3. Solunum sistemi hastalıklarına örnekler verir. </w:t>
            </w:r>
          </w:p>
          <w:p w:rsidR="00EF5C0D" w:rsidRPr="00EB2B5B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r w:rsidRPr="00EB2B5B">
              <w:rPr>
                <w:rFonts w:asciiTheme="minorHAnsi" w:hAnsiTheme="minorHAnsi" w:cstheme="minorHAnsi"/>
                <w:sz w:val="20"/>
              </w:rPr>
              <w:t xml:space="preserve">KOAH, astım, verem, akciğer ve gırtlak kanseri, zatürre hastalıkları belirtilir. </w:t>
            </w:r>
          </w:p>
        </w:tc>
        <w:tc>
          <w:tcPr>
            <w:tcW w:w="1276" w:type="dxa"/>
            <w:vMerge/>
            <w:vAlign w:val="center"/>
          </w:tcPr>
          <w:p w:rsidR="00EF5C0D" w:rsidRPr="005B7877" w:rsidRDefault="00EF5C0D" w:rsidP="00EF5C0D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EF5C0D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  <w:r w:rsidRPr="00944228">
              <w:rPr>
                <w:rFonts w:asciiTheme="minorHAnsi" w:hAnsiTheme="minorHAnsi"/>
                <w:color w:val="000000"/>
                <w:sz w:val="18"/>
              </w:rPr>
              <w:t>Etkileşimli Tahta, Z-Kitap, EBA ders</w:t>
            </w:r>
          </w:p>
        </w:tc>
        <w:tc>
          <w:tcPr>
            <w:tcW w:w="155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EF5C0D" w:rsidTr="00944228">
        <w:trPr>
          <w:cantSplit/>
          <w:trHeight w:val="1117"/>
        </w:trPr>
        <w:tc>
          <w:tcPr>
            <w:tcW w:w="440" w:type="dxa"/>
            <w:vMerge/>
            <w:textDirection w:val="btLr"/>
            <w:vAlign w:val="center"/>
          </w:tcPr>
          <w:p w:rsidR="00EF5C0D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EF5C0D" w:rsidRPr="003902B2" w:rsidRDefault="00EF5C0D" w:rsidP="00EF5C0D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8363" w:type="dxa"/>
            <w:vAlign w:val="center"/>
          </w:tcPr>
          <w:p w:rsidR="00EF5C0D" w:rsidRPr="00EB2B5B" w:rsidRDefault="00EF5C0D" w:rsidP="00EF5C0D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 xml:space="preserve">11.1.5.4. Solunum sisteminin sağlıklı yapısının korunması için yapılması gerekenlere ilişkin çıkarımlarda bulunur. </w:t>
            </w:r>
          </w:p>
          <w:p w:rsidR="00EF5C0D" w:rsidRPr="0052385A" w:rsidRDefault="00EF5C0D" w:rsidP="00EF5C0D">
            <w:pPr>
              <w:rPr>
                <w:rFonts w:asciiTheme="minorHAnsi" w:hAnsiTheme="minorHAnsi"/>
                <w:b/>
                <w:sz w:val="20"/>
                <w:szCs w:val="18"/>
              </w:rPr>
            </w:pPr>
            <w:r w:rsidRPr="00EB2B5B">
              <w:rPr>
                <w:rFonts w:asciiTheme="minorHAnsi" w:hAnsiTheme="minorHAnsi" w:cstheme="minorHAnsi"/>
                <w:sz w:val="20"/>
              </w:rPr>
              <w:t>Yaygın olarak görülen mesleki solunum sistemi hastalıklarından korunmak için iş sağlığı ve güvenliği konusunda alınabilecek önlemlerin araştırılması ve elde edilen bilgilerin paylaşılması sağlanır.</w:t>
            </w:r>
          </w:p>
        </w:tc>
        <w:tc>
          <w:tcPr>
            <w:tcW w:w="1276" w:type="dxa"/>
            <w:vMerge/>
            <w:vAlign w:val="center"/>
          </w:tcPr>
          <w:p w:rsidR="00EF5C0D" w:rsidRPr="005B7877" w:rsidRDefault="00EF5C0D" w:rsidP="00EF5C0D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Merge/>
            <w:vAlign w:val="center"/>
          </w:tcPr>
          <w:p w:rsidR="00EF5C0D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EF5C0D" w:rsidTr="0087390E">
        <w:trPr>
          <w:cantSplit/>
          <w:trHeight w:val="1260"/>
        </w:trPr>
        <w:tc>
          <w:tcPr>
            <w:tcW w:w="440" w:type="dxa"/>
            <w:vMerge w:val="restart"/>
            <w:textDirection w:val="btLr"/>
            <w:vAlign w:val="center"/>
          </w:tcPr>
          <w:p w:rsidR="00EF5C0D" w:rsidRDefault="00EF5C0D" w:rsidP="00EF5C0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MART</w:t>
            </w:r>
          </w:p>
        </w:tc>
        <w:tc>
          <w:tcPr>
            <w:tcW w:w="40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:rsidR="00EF5C0D" w:rsidRDefault="00EF5C0D" w:rsidP="00EF5C0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EF5C0D" w:rsidRPr="00040914" w:rsidRDefault="00EF5C0D" w:rsidP="00EF5C0D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  <w:r w:rsidRPr="00EB2B5B">
              <w:rPr>
                <w:rFonts w:asciiTheme="minorHAnsi" w:hAnsiTheme="minorHAnsi"/>
                <w:b/>
                <w:bCs/>
              </w:rPr>
              <w:t>11.1.</w:t>
            </w:r>
            <w:r>
              <w:rPr>
                <w:rFonts w:asciiTheme="minorHAnsi" w:hAnsiTheme="minorHAnsi"/>
                <w:b/>
                <w:bCs/>
              </w:rPr>
              <w:t>6</w:t>
            </w:r>
            <w:r w:rsidRPr="00EB2B5B">
              <w:rPr>
                <w:rFonts w:asciiTheme="minorHAnsi" w:hAnsiTheme="minorHAnsi"/>
                <w:b/>
                <w:bCs/>
              </w:rPr>
              <w:t xml:space="preserve">. </w:t>
            </w:r>
            <w:proofErr w:type="spellStart"/>
            <w:r w:rsidRPr="00EB2B5B">
              <w:rPr>
                <w:rFonts w:asciiTheme="minorHAnsi" w:hAnsiTheme="minorHAnsi"/>
                <w:b/>
                <w:bCs/>
              </w:rPr>
              <w:t>Üriner</w:t>
            </w:r>
            <w:proofErr w:type="spellEnd"/>
            <w:r w:rsidRPr="00EB2B5B">
              <w:rPr>
                <w:rFonts w:asciiTheme="minorHAnsi" w:hAnsiTheme="minorHAnsi"/>
                <w:b/>
                <w:bCs/>
              </w:rPr>
              <w:t xml:space="preserve"> Sistemi</w:t>
            </w:r>
          </w:p>
        </w:tc>
        <w:tc>
          <w:tcPr>
            <w:tcW w:w="8363" w:type="dxa"/>
            <w:vAlign w:val="center"/>
          </w:tcPr>
          <w:p w:rsidR="00EF5C0D" w:rsidRPr="00EB2B5B" w:rsidRDefault="00EF5C0D" w:rsidP="00EF5C0D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 xml:space="preserve">11.1.6.1. </w:t>
            </w:r>
            <w:proofErr w:type="spellStart"/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>Üriner</w:t>
            </w:r>
            <w:proofErr w:type="spellEnd"/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 xml:space="preserve"> Sistemin yapı, görev ve işleyişini açıklar.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</w:t>
            </w:r>
            <w:proofErr w:type="spellStart"/>
            <w:r w:rsidRPr="00EB2B5B">
              <w:rPr>
                <w:rFonts w:asciiTheme="minorHAnsi" w:hAnsiTheme="minorHAnsi" w:cstheme="minorHAnsi"/>
                <w:sz w:val="20"/>
              </w:rPr>
              <w:t>Üriner</w:t>
            </w:r>
            <w:proofErr w:type="spellEnd"/>
            <w:r w:rsidRPr="00EB2B5B">
              <w:rPr>
                <w:rFonts w:asciiTheme="minorHAnsi" w:hAnsiTheme="minorHAnsi" w:cstheme="minorHAnsi"/>
                <w:sz w:val="20"/>
              </w:rPr>
              <w:t xml:space="preserve"> sistemin yapısı işlenirken görsel ögeler, grafik düzenleyiciler, e-öğrenme nesnesi ve uygulamalarından yararlanılır. </w:t>
            </w:r>
          </w:p>
          <w:p w:rsidR="00EF5C0D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Böbreğin alyuvar üretimine etkisi üzerinde durulur. </w:t>
            </w:r>
          </w:p>
          <w:p w:rsidR="00EF5C0D" w:rsidRPr="00EB2B5B" w:rsidRDefault="00EF5C0D" w:rsidP="00EF5C0D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c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Böbrek </w:t>
            </w:r>
            <w:proofErr w:type="spellStart"/>
            <w:r w:rsidRPr="00EB2B5B">
              <w:rPr>
                <w:rFonts w:asciiTheme="minorHAnsi" w:hAnsiTheme="minorHAnsi" w:cstheme="minorHAnsi"/>
                <w:sz w:val="20"/>
              </w:rPr>
              <w:t>diseksiyonu</w:t>
            </w:r>
            <w:proofErr w:type="spellEnd"/>
            <w:r w:rsidRPr="00EB2B5B">
              <w:rPr>
                <w:rFonts w:asciiTheme="minorHAnsi" w:hAnsiTheme="minorHAnsi" w:cstheme="minorHAnsi"/>
                <w:sz w:val="20"/>
              </w:rPr>
              <w:t xml:space="preserve"> yapılarak böbreğin yapısını incelemeleri sağlanır. </w:t>
            </w:r>
          </w:p>
        </w:tc>
        <w:tc>
          <w:tcPr>
            <w:tcW w:w="1276" w:type="dxa"/>
            <w:vMerge/>
            <w:vAlign w:val="center"/>
          </w:tcPr>
          <w:p w:rsidR="00EF5C0D" w:rsidRPr="005B7877" w:rsidRDefault="00EF5C0D" w:rsidP="00EF5C0D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Merge/>
            <w:vAlign w:val="center"/>
          </w:tcPr>
          <w:p w:rsidR="00EF5C0D" w:rsidRDefault="00EF5C0D" w:rsidP="00EF5C0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EF5C0D" w:rsidRPr="00C20F6B" w:rsidRDefault="00EF5C0D" w:rsidP="00EF5C0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A66326" w:rsidTr="00181615">
        <w:trPr>
          <w:cantSplit/>
          <w:trHeight w:val="272"/>
        </w:trPr>
        <w:tc>
          <w:tcPr>
            <w:tcW w:w="440" w:type="dxa"/>
            <w:vMerge/>
            <w:textDirection w:val="btLr"/>
            <w:vAlign w:val="center"/>
          </w:tcPr>
          <w:p w:rsidR="00A66326" w:rsidRDefault="00A66326" w:rsidP="00A6632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A66326" w:rsidRPr="00DF34B8" w:rsidRDefault="00A66326" w:rsidP="00A66326">
            <w:pPr>
              <w:ind w:left="113" w:right="113"/>
              <w:jc w:val="center"/>
              <w:rPr>
                <w:rFonts w:asciiTheme="minorHAnsi" w:hAnsiTheme="minorHAnsi" w:cs="Arial"/>
                <w:sz w:val="20"/>
                <w:szCs w:val="16"/>
              </w:rPr>
            </w:pPr>
          </w:p>
        </w:tc>
        <w:tc>
          <w:tcPr>
            <w:tcW w:w="8363" w:type="dxa"/>
            <w:vAlign w:val="center"/>
          </w:tcPr>
          <w:p w:rsidR="00A66326" w:rsidRPr="00EB2B5B" w:rsidRDefault="00A66326" w:rsidP="00A66326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 xml:space="preserve">11.1.6.2. </w:t>
            </w:r>
            <w:proofErr w:type="spellStart"/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>Homeostasinin</w:t>
            </w:r>
            <w:proofErr w:type="spellEnd"/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 xml:space="preserve"> sağlanmasında böbreklerin rolünü belirtir. </w:t>
            </w:r>
          </w:p>
        </w:tc>
        <w:tc>
          <w:tcPr>
            <w:tcW w:w="1276" w:type="dxa"/>
            <w:vMerge/>
            <w:vAlign w:val="center"/>
          </w:tcPr>
          <w:p w:rsidR="00A66326" w:rsidRPr="00BE6DFE" w:rsidRDefault="00A66326" w:rsidP="00A6632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A66326" w:rsidRDefault="00A66326" w:rsidP="00A6632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A66326" w:rsidRPr="00944228" w:rsidRDefault="00A66326" w:rsidP="00A6632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4228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BİLİM VE TEKNOLOJİ HAFTASI</w:t>
            </w:r>
          </w:p>
        </w:tc>
      </w:tr>
      <w:tr w:rsidR="00A66326" w:rsidTr="00594593">
        <w:trPr>
          <w:cantSplit/>
          <w:trHeight w:val="832"/>
        </w:trPr>
        <w:tc>
          <w:tcPr>
            <w:tcW w:w="440" w:type="dxa"/>
            <w:vMerge/>
            <w:textDirection w:val="btLr"/>
            <w:vAlign w:val="center"/>
          </w:tcPr>
          <w:p w:rsidR="00A66326" w:rsidRDefault="00A66326" w:rsidP="00A6632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A66326" w:rsidRPr="002B7134" w:rsidRDefault="00A66326" w:rsidP="00A66326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8363" w:type="dxa"/>
            <w:vAlign w:val="center"/>
          </w:tcPr>
          <w:p w:rsidR="00A66326" w:rsidRPr="00EB2B5B" w:rsidRDefault="00A66326" w:rsidP="00A66326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 xml:space="preserve">11.1.6.3. </w:t>
            </w:r>
            <w:proofErr w:type="spellStart"/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>Üriner</w:t>
            </w:r>
            <w:proofErr w:type="spellEnd"/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 xml:space="preserve"> Sistem rahatsızlıklarını açıklar. </w:t>
            </w:r>
          </w:p>
          <w:p w:rsidR="00A66326" w:rsidRDefault="00A66326" w:rsidP="00A66326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Böbrek taşı, böbrek yetmezliği, idrar yolu enfeksiyonu belirtilir. </w:t>
            </w:r>
          </w:p>
          <w:p w:rsidR="00A66326" w:rsidRPr="00EB2B5B" w:rsidRDefault="00A66326" w:rsidP="00A66326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Diyaliz kısaca açıklanarak diyalize bağımlı hastaların yaşadıkları problemler ve böbrek bağışının önemi vurgulanır. </w:t>
            </w:r>
          </w:p>
        </w:tc>
        <w:tc>
          <w:tcPr>
            <w:tcW w:w="1276" w:type="dxa"/>
            <w:vMerge/>
            <w:vAlign w:val="center"/>
          </w:tcPr>
          <w:p w:rsidR="00A66326" w:rsidRPr="005B7877" w:rsidRDefault="00A66326" w:rsidP="00A66326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Merge/>
            <w:vAlign w:val="center"/>
          </w:tcPr>
          <w:p w:rsidR="00A66326" w:rsidRDefault="00A66326" w:rsidP="00A6632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A66326" w:rsidRPr="00944228" w:rsidRDefault="00A66326" w:rsidP="00A6632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A66326" w:rsidTr="0087390E">
        <w:trPr>
          <w:cantSplit/>
          <w:trHeight w:val="408"/>
        </w:trPr>
        <w:tc>
          <w:tcPr>
            <w:tcW w:w="440" w:type="dxa"/>
            <w:vMerge/>
            <w:textDirection w:val="btLr"/>
            <w:vAlign w:val="center"/>
          </w:tcPr>
          <w:p w:rsidR="00A66326" w:rsidRDefault="00A66326" w:rsidP="00A6632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A66326" w:rsidRPr="00785942" w:rsidRDefault="00A66326" w:rsidP="00A66326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8363" w:type="dxa"/>
            <w:vAlign w:val="center"/>
          </w:tcPr>
          <w:p w:rsidR="00A66326" w:rsidRPr="0052385A" w:rsidRDefault="00A66326" w:rsidP="00A66326">
            <w:pPr>
              <w:rPr>
                <w:rStyle w:val="fontstyle01"/>
                <w:rFonts w:asciiTheme="minorHAnsi" w:hAnsiTheme="minorHAnsi"/>
                <w:b/>
                <w:color w:val="auto"/>
                <w:sz w:val="20"/>
              </w:rPr>
            </w:pPr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 xml:space="preserve">11.1.6.4. </w:t>
            </w:r>
            <w:proofErr w:type="spellStart"/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>Üriner</w:t>
            </w:r>
            <w:proofErr w:type="spellEnd"/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 xml:space="preserve"> Sistemin sağlıklı yapısının korunması için yapılması gerekenlere ilişkin çıkarımlarda bulunur.</w:t>
            </w:r>
          </w:p>
        </w:tc>
        <w:tc>
          <w:tcPr>
            <w:tcW w:w="1276" w:type="dxa"/>
            <w:vMerge/>
            <w:vAlign w:val="center"/>
          </w:tcPr>
          <w:p w:rsidR="00A66326" w:rsidRPr="005B7877" w:rsidRDefault="00A66326" w:rsidP="00A66326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Merge/>
            <w:vAlign w:val="center"/>
          </w:tcPr>
          <w:p w:rsidR="00A66326" w:rsidRDefault="00A66326" w:rsidP="00A6632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A66326" w:rsidRPr="00C20F6B" w:rsidRDefault="00A66326" w:rsidP="00A66326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A66326" w:rsidRPr="00C20F6B" w:rsidRDefault="00A66326" w:rsidP="00A6632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A66326" w:rsidTr="00A877A0">
        <w:trPr>
          <w:cantSplit/>
          <w:trHeight w:val="1267"/>
        </w:trPr>
        <w:tc>
          <w:tcPr>
            <w:tcW w:w="440" w:type="dxa"/>
            <w:textDirection w:val="btLr"/>
            <w:vAlign w:val="center"/>
          </w:tcPr>
          <w:p w:rsidR="00A66326" w:rsidRDefault="00A66326" w:rsidP="00A6632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MART/NİSAN</w:t>
            </w:r>
          </w:p>
        </w:tc>
        <w:tc>
          <w:tcPr>
            <w:tcW w:w="405" w:type="dxa"/>
            <w:textDirection w:val="btLr"/>
            <w:vAlign w:val="center"/>
          </w:tcPr>
          <w:p w:rsidR="00A66326" w:rsidRDefault="00A66326" w:rsidP="00A6632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5/1</w:t>
            </w:r>
          </w:p>
        </w:tc>
        <w:tc>
          <w:tcPr>
            <w:tcW w:w="42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A66326" w:rsidRPr="00785942" w:rsidRDefault="00A66326" w:rsidP="00A66326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  <w:r w:rsidRPr="00DF34B8">
              <w:rPr>
                <w:rFonts w:asciiTheme="minorHAnsi" w:hAnsiTheme="minorHAnsi"/>
                <w:b/>
                <w:bCs/>
                <w:sz w:val="20"/>
              </w:rPr>
              <w:t>11.1.</w:t>
            </w:r>
            <w:r>
              <w:rPr>
                <w:rFonts w:asciiTheme="minorHAnsi" w:hAnsiTheme="minorHAnsi"/>
                <w:b/>
                <w:bCs/>
                <w:sz w:val="20"/>
              </w:rPr>
              <w:t>7</w:t>
            </w:r>
            <w:r w:rsidRPr="00DF34B8">
              <w:rPr>
                <w:rFonts w:asciiTheme="minorHAnsi" w:hAnsiTheme="minorHAnsi"/>
                <w:b/>
                <w:bCs/>
                <w:sz w:val="20"/>
              </w:rPr>
              <w:t xml:space="preserve">. Üreme Sistemi ve </w:t>
            </w:r>
            <w:proofErr w:type="spellStart"/>
            <w:r w:rsidRPr="00DF34B8">
              <w:rPr>
                <w:rFonts w:asciiTheme="minorHAnsi" w:hAnsiTheme="minorHAnsi"/>
                <w:b/>
                <w:bCs/>
                <w:sz w:val="20"/>
              </w:rPr>
              <w:t>Embriyonik</w:t>
            </w:r>
            <w:proofErr w:type="spellEnd"/>
            <w:r w:rsidRPr="00DF34B8">
              <w:rPr>
                <w:rFonts w:asciiTheme="minorHAnsi" w:hAnsiTheme="minorHAnsi"/>
                <w:b/>
                <w:bCs/>
                <w:sz w:val="20"/>
              </w:rPr>
              <w:t xml:space="preserve"> Gelişim</w:t>
            </w:r>
          </w:p>
        </w:tc>
        <w:tc>
          <w:tcPr>
            <w:tcW w:w="8363" w:type="dxa"/>
            <w:vAlign w:val="center"/>
          </w:tcPr>
          <w:p w:rsidR="00A66326" w:rsidRDefault="00A66326" w:rsidP="00A66326">
            <w:pPr>
              <w:rPr>
                <w:rFonts w:asciiTheme="minorHAnsi" w:hAnsiTheme="minorHAnsi" w:cstheme="minorHAnsi"/>
                <w:sz w:val="20"/>
              </w:rPr>
            </w:pPr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>11.1.7.1. Üreme sisteminin yapı, görev ve işleyişini açıklar</w:t>
            </w:r>
            <w:r w:rsidRPr="00EB2B5B">
              <w:rPr>
                <w:rFonts w:asciiTheme="minorHAnsi" w:hAnsiTheme="minorHAnsi" w:cstheme="minorHAnsi"/>
                <w:sz w:val="20"/>
              </w:rPr>
              <w:t xml:space="preserve">. </w:t>
            </w:r>
          </w:p>
          <w:p w:rsidR="00A66326" w:rsidRDefault="00A66326" w:rsidP="00A66326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>. Dişi ve erkek üreme sisteminin yapısı işlenirken görsel ögeler, grafik düzenleyiciler, e</w:t>
            </w:r>
            <w:r>
              <w:rPr>
                <w:rFonts w:asciiTheme="minorHAnsi" w:hAnsiTheme="minorHAnsi" w:cstheme="minorHAnsi"/>
                <w:sz w:val="20"/>
              </w:rPr>
              <w:t>-</w:t>
            </w:r>
            <w:r w:rsidRPr="00EB2B5B">
              <w:rPr>
                <w:rFonts w:asciiTheme="minorHAnsi" w:hAnsiTheme="minorHAnsi" w:cstheme="minorHAnsi"/>
                <w:sz w:val="20"/>
              </w:rPr>
              <w:t xml:space="preserve">öğrenme nesnesi ve uygulamalarından yararlanılır. </w:t>
            </w:r>
          </w:p>
          <w:p w:rsidR="00A66326" w:rsidRDefault="00A66326" w:rsidP="00A66326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</w:t>
            </w:r>
            <w:proofErr w:type="spellStart"/>
            <w:r w:rsidRPr="00EB2B5B">
              <w:rPr>
                <w:rFonts w:asciiTheme="minorHAnsi" w:hAnsiTheme="minorHAnsi" w:cstheme="minorHAnsi"/>
                <w:sz w:val="20"/>
              </w:rPr>
              <w:t>Menstrual</w:t>
            </w:r>
            <w:proofErr w:type="spellEnd"/>
            <w:r w:rsidRPr="00EB2B5B">
              <w:rPr>
                <w:rFonts w:asciiTheme="minorHAnsi" w:hAnsiTheme="minorHAnsi" w:cstheme="minorHAnsi"/>
                <w:sz w:val="20"/>
              </w:rPr>
              <w:t xml:space="preserve"> döngüyü düzenleyen hormonlarla ilgili grafiklere yer verilir. </w:t>
            </w:r>
          </w:p>
          <w:p w:rsidR="00A66326" w:rsidRPr="00EB2B5B" w:rsidRDefault="00A66326" w:rsidP="00A66326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c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</w:t>
            </w:r>
            <w:proofErr w:type="spellStart"/>
            <w:r w:rsidRPr="00EB2B5B">
              <w:rPr>
                <w:rFonts w:asciiTheme="minorHAnsi" w:hAnsiTheme="minorHAnsi" w:cstheme="minorHAnsi"/>
                <w:sz w:val="20"/>
              </w:rPr>
              <w:t>In</w:t>
            </w:r>
            <w:proofErr w:type="spellEnd"/>
            <w:r w:rsidRPr="00EB2B5B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EB2B5B">
              <w:rPr>
                <w:rFonts w:asciiTheme="minorHAnsi" w:hAnsiTheme="minorHAnsi" w:cstheme="minorHAnsi"/>
                <w:sz w:val="20"/>
              </w:rPr>
              <w:t>vitro</w:t>
            </w:r>
            <w:proofErr w:type="spellEnd"/>
            <w:r w:rsidRPr="00EB2B5B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EB2B5B">
              <w:rPr>
                <w:rFonts w:asciiTheme="minorHAnsi" w:hAnsiTheme="minorHAnsi" w:cstheme="minorHAnsi"/>
                <w:sz w:val="20"/>
              </w:rPr>
              <w:t>fertilizasyon</w:t>
            </w:r>
            <w:proofErr w:type="spellEnd"/>
            <w:r w:rsidRPr="00EB2B5B">
              <w:rPr>
                <w:rFonts w:asciiTheme="minorHAnsi" w:hAnsiTheme="minorHAnsi" w:cstheme="minorHAnsi"/>
                <w:sz w:val="20"/>
              </w:rPr>
              <w:t xml:space="preserve"> yöntemleri kısaca açıklanır. </w:t>
            </w:r>
          </w:p>
        </w:tc>
        <w:tc>
          <w:tcPr>
            <w:tcW w:w="1276" w:type="dxa"/>
            <w:vMerge/>
            <w:vAlign w:val="center"/>
          </w:tcPr>
          <w:p w:rsidR="00A66326" w:rsidRPr="005B7877" w:rsidRDefault="00A66326" w:rsidP="00A66326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Merge/>
            <w:vAlign w:val="center"/>
          </w:tcPr>
          <w:p w:rsidR="00A66326" w:rsidRDefault="00A66326" w:rsidP="00A6632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A66326" w:rsidRPr="00C20F6B" w:rsidRDefault="00A66326" w:rsidP="00A66326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A66326" w:rsidRPr="00C20F6B" w:rsidRDefault="00A66326" w:rsidP="00A6632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A66326" w:rsidTr="00A877A0">
        <w:trPr>
          <w:cantSplit/>
          <w:trHeight w:val="267"/>
        </w:trPr>
        <w:tc>
          <w:tcPr>
            <w:tcW w:w="440" w:type="dxa"/>
            <w:vMerge w:val="restart"/>
            <w:textDirection w:val="btLr"/>
            <w:vAlign w:val="center"/>
          </w:tcPr>
          <w:p w:rsidR="00A66326" w:rsidRDefault="00A66326" w:rsidP="00A6632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NİSAN</w:t>
            </w:r>
          </w:p>
        </w:tc>
        <w:tc>
          <w:tcPr>
            <w:tcW w:w="40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A66326" w:rsidRPr="00DF34B8" w:rsidRDefault="00A66326" w:rsidP="00A66326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  <w:tc>
          <w:tcPr>
            <w:tcW w:w="8363" w:type="dxa"/>
            <w:vAlign w:val="center"/>
          </w:tcPr>
          <w:p w:rsidR="00A66326" w:rsidRPr="00EB2B5B" w:rsidRDefault="00A66326" w:rsidP="00A66326">
            <w:pPr>
              <w:rPr>
                <w:rStyle w:val="fontstyle01"/>
                <w:rFonts w:asciiTheme="minorHAnsi" w:hAnsiTheme="minorHAnsi" w:cstheme="minorHAnsi"/>
                <w:b/>
                <w:i/>
                <w:color w:val="auto"/>
                <w:sz w:val="20"/>
                <w:szCs w:val="24"/>
              </w:rPr>
            </w:pPr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 xml:space="preserve">11.1.7.2. Üreme sisteminin sağlıklı yapısının korunması için yapılması gerekenlere ilişkin çıkarımlarda bulunur. </w:t>
            </w:r>
          </w:p>
        </w:tc>
        <w:tc>
          <w:tcPr>
            <w:tcW w:w="1276" w:type="dxa"/>
            <w:vMerge/>
            <w:vAlign w:val="center"/>
          </w:tcPr>
          <w:p w:rsidR="00A66326" w:rsidRPr="00705A2D" w:rsidRDefault="00A66326" w:rsidP="00A66326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Merge/>
            <w:vAlign w:val="center"/>
          </w:tcPr>
          <w:p w:rsidR="00A66326" w:rsidRDefault="00A66326" w:rsidP="00A6632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A66326" w:rsidRPr="00C20F6B" w:rsidRDefault="00A66326" w:rsidP="00A66326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A66326" w:rsidRPr="00C20F6B" w:rsidRDefault="00A66326" w:rsidP="00A6632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A66326" w:rsidTr="00EF5C0D">
        <w:trPr>
          <w:cantSplit/>
          <w:trHeight w:val="267"/>
        </w:trPr>
        <w:tc>
          <w:tcPr>
            <w:tcW w:w="440" w:type="dxa"/>
            <w:vMerge/>
            <w:textDirection w:val="btLr"/>
            <w:vAlign w:val="center"/>
          </w:tcPr>
          <w:p w:rsidR="00A66326" w:rsidRDefault="00A66326" w:rsidP="00A6632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shd w:val="clear" w:color="auto" w:fill="F2F2F2" w:themeFill="background1" w:themeFillShade="F2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85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A66326" w:rsidRPr="00DF34B8" w:rsidRDefault="00A66326" w:rsidP="00A66326">
            <w:pPr>
              <w:ind w:left="113" w:right="113"/>
              <w:jc w:val="center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13744" w:type="dxa"/>
            <w:gridSpan w:val="5"/>
            <w:shd w:val="clear" w:color="auto" w:fill="F2F2F2" w:themeFill="background1" w:themeFillShade="F2"/>
            <w:vAlign w:val="center"/>
          </w:tcPr>
          <w:p w:rsidR="00A66326" w:rsidRPr="00C20F6B" w:rsidRDefault="00A66326" w:rsidP="00A6632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2.DÖNEM 2.ARA TATİL</w:t>
            </w:r>
          </w:p>
        </w:tc>
      </w:tr>
      <w:tr w:rsidR="00A66326" w:rsidTr="00EB2B5B">
        <w:trPr>
          <w:cantSplit/>
          <w:trHeight w:val="806"/>
        </w:trPr>
        <w:tc>
          <w:tcPr>
            <w:tcW w:w="440" w:type="dxa"/>
            <w:vMerge/>
            <w:textDirection w:val="btLr"/>
            <w:vAlign w:val="center"/>
          </w:tcPr>
          <w:p w:rsidR="00A66326" w:rsidRDefault="00A66326" w:rsidP="00A6632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Merge w:val="restart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Merge w:val="restart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FFF2CC" w:themeFill="accent4" w:themeFillTint="33"/>
            <w:vAlign w:val="center"/>
          </w:tcPr>
          <w:p w:rsidR="00A66326" w:rsidRPr="00785942" w:rsidRDefault="00A66326" w:rsidP="00A66326">
            <w:pPr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8363" w:type="dxa"/>
            <w:vMerge w:val="restart"/>
            <w:vAlign w:val="center"/>
          </w:tcPr>
          <w:p w:rsidR="00A66326" w:rsidRPr="00EB2B5B" w:rsidRDefault="00A66326" w:rsidP="00A66326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 xml:space="preserve">11.1.7.3. İnsanda </w:t>
            </w:r>
            <w:proofErr w:type="spellStart"/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>embriyonik</w:t>
            </w:r>
            <w:proofErr w:type="spellEnd"/>
            <w:r w:rsidRPr="00EB2B5B">
              <w:rPr>
                <w:rFonts w:asciiTheme="minorHAnsi" w:hAnsiTheme="minorHAnsi" w:cstheme="minorHAnsi"/>
                <w:b/>
                <w:i/>
                <w:sz w:val="20"/>
              </w:rPr>
              <w:t xml:space="preserve"> gelişim sürecini açıklar. </w:t>
            </w:r>
          </w:p>
          <w:p w:rsidR="00A66326" w:rsidRDefault="00A66326" w:rsidP="00A66326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Hamilelikte bebeğin gelişimini olumsuz etkileyen faktörler (antibiyotik dahil erken hamilelik döneminde ilaç kullanımı, yoğun stres, sağlıksız beslenme, </w:t>
            </w:r>
            <w:proofErr w:type="spellStart"/>
            <w:r w:rsidRPr="00EB2B5B">
              <w:rPr>
                <w:rFonts w:asciiTheme="minorHAnsi" w:hAnsiTheme="minorHAnsi" w:cstheme="minorHAnsi"/>
                <w:sz w:val="20"/>
              </w:rPr>
              <w:t>folik</w:t>
            </w:r>
            <w:proofErr w:type="spellEnd"/>
            <w:r w:rsidRPr="00EB2B5B">
              <w:rPr>
                <w:rFonts w:asciiTheme="minorHAnsi" w:hAnsiTheme="minorHAnsi" w:cstheme="minorHAnsi"/>
                <w:sz w:val="20"/>
              </w:rPr>
              <w:t xml:space="preserve"> asit yetersizliği, X ışınımına maruz kalma) belirtilir. </w:t>
            </w:r>
          </w:p>
          <w:p w:rsidR="00A66326" w:rsidRDefault="00A66326" w:rsidP="00A66326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Hamileliğin izlenmesinin bebeğin ve annenin sağlığı açısından önemi vurgulanır. </w:t>
            </w:r>
          </w:p>
          <w:p w:rsidR="00A66326" w:rsidRDefault="00A66326" w:rsidP="00A66326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c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 xml:space="preserve">. İnsanda </w:t>
            </w:r>
            <w:proofErr w:type="spellStart"/>
            <w:r w:rsidRPr="00EB2B5B">
              <w:rPr>
                <w:rFonts w:asciiTheme="minorHAnsi" w:hAnsiTheme="minorHAnsi" w:cstheme="minorHAnsi"/>
                <w:sz w:val="20"/>
              </w:rPr>
              <w:t>embriyonik</w:t>
            </w:r>
            <w:proofErr w:type="spellEnd"/>
            <w:r w:rsidRPr="00EB2B5B">
              <w:rPr>
                <w:rFonts w:asciiTheme="minorHAnsi" w:hAnsiTheme="minorHAnsi" w:cstheme="minorHAnsi"/>
                <w:sz w:val="20"/>
              </w:rPr>
              <w:t xml:space="preserve"> gelişim süreci görsel ögeler, grafik düzenleyiciler, e-öğrenme nesnesi ve uygulamalarından faydalanılarak açıklanır. </w:t>
            </w:r>
          </w:p>
          <w:p w:rsidR="00A66326" w:rsidRPr="0052385A" w:rsidRDefault="00A66326" w:rsidP="00A66326">
            <w:pPr>
              <w:rPr>
                <w:rStyle w:val="fontstyle01"/>
                <w:rFonts w:asciiTheme="minorHAnsi" w:hAnsiTheme="minorHAnsi"/>
                <w:b/>
                <w:color w:val="auto"/>
                <w:sz w:val="20"/>
                <w:szCs w:val="18"/>
              </w:rPr>
            </w:pPr>
            <w:proofErr w:type="gramStart"/>
            <w:r w:rsidRPr="00EB2B5B">
              <w:rPr>
                <w:rFonts w:asciiTheme="minorHAnsi" w:hAnsiTheme="minorHAnsi" w:cstheme="minorHAnsi"/>
                <w:sz w:val="20"/>
              </w:rPr>
              <w:t>ç</w:t>
            </w:r>
            <w:proofErr w:type="gramEnd"/>
            <w:r w:rsidRPr="00EB2B5B">
              <w:rPr>
                <w:rFonts w:asciiTheme="minorHAnsi" w:hAnsiTheme="minorHAnsi" w:cstheme="minorHAnsi"/>
                <w:sz w:val="20"/>
              </w:rPr>
              <w:t>. Çoklu doğumların nedenleri üzerinde durulur.</w:t>
            </w:r>
          </w:p>
        </w:tc>
        <w:tc>
          <w:tcPr>
            <w:tcW w:w="1276" w:type="dxa"/>
            <w:vMerge w:val="restart"/>
            <w:vAlign w:val="center"/>
          </w:tcPr>
          <w:p w:rsidR="00A66326" w:rsidRPr="00705A2D" w:rsidRDefault="00A66326" w:rsidP="00A66326">
            <w:pPr>
              <w:rPr>
                <w:rFonts w:asciiTheme="minorHAnsi" w:hAnsiTheme="minorHAnsi"/>
                <w:color w:val="000000"/>
                <w:sz w:val="14"/>
              </w:rPr>
            </w:pPr>
            <w:r w:rsidRPr="00944228">
              <w:rPr>
                <w:rFonts w:asciiTheme="minorHAnsi" w:hAnsiTheme="minorHAnsi"/>
                <w:color w:val="000000"/>
                <w:sz w:val="18"/>
              </w:rPr>
              <w:t>Bu bölüm okulun çevre, fiziki koşullarına, öğrencilerinin performans durumuna,  kullanılan yöntem, teknik ve kaynaklara</w:t>
            </w:r>
          </w:p>
        </w:tc>
        <w:tc>
          <w:tcPr>
            <w:tcW w:w="1417" w:type="dxa"/>
            <w:vMerge w:val="restart"/>
            <w:vAlign w:val="center"/>
          </w:tcPr>
          <w:p w:rsidR="00A66326" w:rsidRDefault="00A66326" w:rsidP="00A66326">
            <w:pPr>
              <w:rPr>
                <w:rFonts w:asciiTheme="minorHAnsi" w:hAnsiTheme="minorHAnsi"/>
                <w:color w:val="000000"/>
                <w:sz w:val="16"/>
              </w:rPr>
            </w:pPr>
            <w:r w:rsidRPr="00944228">
              <w:rPr>
                <w:rFonts w:asciiTheme="minorHAnsi" w:hAnsiTheme="minorHAnsi"/>
                <w:color w:val="000000"/>
                <w:sz w:val="18"/>
              </w:rPr>
              <w:t>Etkileşimli Tahta, Z-Kitap, EBA ders</w:t>
            </w:r>
          </w:p>
        </w:tc>
        <w:tc>
          <w:tcPr>
            <w:tcW w:w="1559" w:type="dxa"/>
            <w:vAlign w:val="center"/>
          </w:tcPr>
          <w:p w:rsidR="00A66326" w:rsidRPr="00C20F6B" w:rsidRDefault="00A66326" w:rsidP="00A66326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A66326" w:rsidRPr="00C20F6B" w:rsidRDefault="00A66326" w:rsidP="00A6632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A66326" w:rsidTr="00EF5C0D">
        <w:trPr>
          <w:cantSplit/>
          <w:trHeight w:val="2875"/>
        </w:trPr>
        <w:tc>
          <w:tcPr>
            <w:tcW w:w="440" w:type="dxa"/>
            <w:vMerge/>
            <w:textDirection w:val="btLr"/>
            <w:vAlign w:val="center"/>
          </w:tcPr>
          <w:p w:rsidR="00A66326" w:rsidRDefault="00A66326" w:rsidP="00A6632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Merge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852" w:type="dxa"/>
            <w:vMerge/>
            <w:shd w:val="clear" w:color="auto" w:fill="FFF2CC" w:themeFill="accent4" w:themeFillTint="33"/>
            <w:vAlign w:val="center"/>
          </w:tcPr>
          <w:p w:rsidR="00A66326" w:rsidRPr="00A47325" w:rsidRDefault="00A66326" w:rsidP="00A66326">
            <w:pPr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8363" w:type="dxa"/>
            <w:vMerge/>
            <w:vAlign w:val="center"/>
          </w:tcPr>
          <w:p w:rsidR="00A66326" w:rsidRPr="0052385A" w:rsidRDefault="00A66326" w:rsidP="00A66326">
            <w:pPr>
              <w:rPr>
                <w:rStyle w:val="fontstyle01"/>
                <w:rFonts w:asciiTheme="minorHAnsi" w:hAnsiTheme="minorHAnsi"/>
                <w:b/>
                <w:color w:val="auto"/>
                <w:sz w:val="20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66326" w:rsidRPr="00705A2D" w:rsidRDefault="00A66326" w:rsidP="00A66326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Merge/>
            <w:vAlign w:val="center"/>
          </w:tcPr>
          <w:p w:rsidR="00A66326" w:rsidRDefault="00A66326" w:rsidP="00A6632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A66326" w:rsidRPr="00944228" w:rsidRDefault="00A66326" w:rsidP="00A6632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20"/>
              </w:rPr>
            </w:pPr>
          </w:p>
        </w:tc>
      </w:tr>
      <w:tr w:rsidR="00A66326" w:rsidTr="00B2421E">
        <w:trPr>
          <w:cantSplit/>
          <w:trHeight w:val="706"/>
        </w:trPr>
        <w:tc>
          <w:tcPr>
            <w:tcW w:w="15866" w:type="dxa"/>
            <w:gridSpan w:val="9"/>
            <w:shd w:val="clear" w:color="auto" w:fill="E2EFD9" w:themeFill="accent6" w:themeFillTint="33"/>
            <w:vAlign w:val="center"/>
          </w:tcPr>
          <w:p w:rsidR="00A66326" w:rsidRPr="00BE6DFE" w:rsidRDefault="00A66326" w:rsidP="00A66326">
            <w:pPr>
              <w:rPr>
                <w:rFonts w:asciiTheme="minorHAnsi" w:hAnsiTheme="minorHAnsi"/>
                <w:b/>
                <w:color w:val="833C0B" w:themeColor="accent2" w:themeShade="80"/>
              </w:rPr>
            </w:pPr>
            <w:r w:rsidRPr="00BE6DFE">
              <w:rPr>
                <w:rFonts w:asciiTheme="minorHAnsi" w:hAnsiTheme="minorHAnsi"/>
                <w:b/>
                <w:color w:val="385623" w:themeColor="accent6" w:themeShade="80"/>
              </w:rPr>
              <w:lastRenderedPageBreak/>
              <w:t xml:space="preserve">2.ÜNİTE: </w:t>
            </w:r>
            <w:r w:rsidRPr="00BE6DFE">
              <w:rPr>
                <w:rFonts w:asciiTheme="minorHAnsi" w:hAnsiTheme="minorHAnsi"/>
                <w:b/>
                <w:color w:val="C00000"/>
              </w:rPr>
              <w:t xml:space="preserve">11.2. </w:t>
            </w:r>
            <w:proofErr w:type="spellStart"/>
            <w:r w:rsidRPr="00BE6DFE">
              <w:rPr>
                <w:rFonts w:asciiTheme="minorHAnsi" w:hAnsiTheme="minorHAnsi"/>
                <w:b/>
                <w:bCs/>
                <w:color w:val="C00000"/>
              </w:rPr>
              <w:t>Komünite</w:t>
            </w:r>
            <w:proofErr w:type="spellEnd"/>
            <w:r w:rsidRPr="00BE6DFE">
              <w:rPr>
                <w:rFonts w:asciiTheme="minorHAnsi" w:hAnsiTheme="minorHAnsi"/>
                <w:b/>
                <w:bCs/>
                <w:color w:val="C00000"/>
              </w:rPr>
              <w:t xml:space="preserve"> ve Popülasyon Ekolojisi</w:t>
            </w:r>
          </w:p>
          <w:p w:rsidR="00A66326" w:rsidRPr="00BE6DFE" w:rsidRDefault="00A66326" w:rsidP="00A66326">
            <w:pPr>
              <w:rPr>
                <w:rFonts w:asciiTheme="minorHAnsi" w:hAnsiTheme="minorHAnsi"/>
                <w:b/>
              </w:rPr>
            </w:pPr>
            <w:r w:rsidRPr="00BE6DFE">
              <w:rPr>
                <w:rFonts w:asciiTheme="minorHAnsi" w:hAnsiTheme="minorHAnsi"/>
                <w:b/>
                <w:color w:val="385623" w:themeColor="accent6" w:themeShade="80"/>
              </w:rPr>
              <w:t>Kazanım Sayısı:</w:t>
            </w:r>
            <w:r w:rsidRPr="00BE6DFE">
              <w:rPr>
                <w:rFonts w:asciiTheme="minorHAnsi" w:hAnsiTheme="minorHAnsi"/>
                <w:b/>
              </w:rPr>
              <w:t xml:space="preserve"> </w:t>
            </w:r>
            <w:r w:rsidRPr="00BE6DFE">
              <w:rPr>
                <w:rFonts w:asciiTheme="minorHAnsi" w:hAnsiTheme="minorHAnsi"/>
                <w:b/>
                <w:color w:val="C00000"/>
              </w:rPr>
              <w:t xml:space="preserve">5 </w:t>
            </w:r>
            <w:r w:rsidRPr="00BE6DFE">
              <w:rPr>
                <w:rFonts w:asciiTheme="minorHAnsi" w:hAnsiTheme="minorHAnsi"/>
                <w:b/>
              </w:rPr>
              <w:t xml:space="preserve">         </w:t>
            </w:r>
          </w:p>
          <w:p w:rsidR="00A66326" w:rsidRPr="00C20F6B" w:rsidRDefault="00A66326" w:rsidP="00A66326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BE6DFE">
              <w:rPr>
                <w:rFonts w:asciiTheme="minorHAnsi" w:hAnsiTheme="minorHAnsi"/>
                <w:b/>
                <w:color w:val="385623" w:themeColor="accent6" w:themeShade="80"/>
              </w:rPr>
              <w:t xml:space="preserve">Ders saati: </w:t>
            </w:r>
            <w:r w:rsidRPr="00BE6DFE">
              <w:rPr>
                <w:rFonts w:asciiTheme="minorHAnsi" w:hAnsiTheme="minorHAnsi"/>
                <w:b/>
                <w:color w:val="C00000"/>
              </w:rPr>
              <w:t>28 saat</w:t>
            </w:r>
          </w:p>
        </w:tc>
      </w:tr>
      <w:tr w:rsidR="00A66326" w:rsidTr="00EF5C0D">
        <w:trPr>
          <w:cantSplit/>
          <w:trHeight w:val="732"/>
        </w:trPr>
        <w:tc>
          <w:tcPr>
            <w:tcW w:w="440" w:type="dxa"/>
            <w:textDirection w:val="btLr"/>
            <w:vAlign w:val="center"/>
          </w:tcPr>
          <w:p w:rsidR="00A66326" w:rsidRDefault="00A66326" w:rsidP="00A6632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NİSAN</w:t>
            </w:r>
          </w:p>
        </w:tc>
        <w:tc>
          <w:tcPr>
            <w:tcW w:w="40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2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A66326" w:rsidRPr="00EB2B5B" w:rsidRDefault="00A66326" w:rsidP="00A66326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B2B5B">
              <w:rPr>
                <w:rFonts w:asciiTheme="minorHAnsi" w:hAnsiTheme="minorHAnsi" w:cstheme="minorHAnsi"/>
                <w:b/>
                <w:bCs/>
              </w:rPr>
              <w:t xml:space="preserve">11.2.1. </w:t>
            </w:r>
            <w:proofErr w:type="spellStart"/>
            <w:r w:rsidRPr="00EB2B5B">
              <w:rPr>
                <w:rFonts w:asciiTheme="minorHAnsi" w:hAnsiTheme="minorHAnsi" w:cstheme="minorHAnsi"/>
                <w:b/>
                <w:bCs/>
              </w:rPr>
              <w:t>Komünite</w:t>
            </w:r>
            <w:proofErr w:type="spellEnd"/>
            <w:r w:rsidRPr="00EB2B5B">
              <w:rPr>
                <w:rFonts w:asciiTheme="minorHAnsi" w:hAnsiTheme="minorHAnsi" w:cstheme="minorHAnsi"/>
                <w:b/>
                <w:bCs/>
              </w:rPr>
              <w:t xml:space="preserve"> Ekolojisi</w:t>
            </w:r>
          </w:p>
        </w:tc>
        <w:tc>
          <w:tcPr>
            <w:tcW w:w="8363" w:type="dxa"/>
            <w:vMerge w:val="restart"/>
            <w:vAlign w:val="center"/>
          </w:tcPr>
          <w:p w:rsidR="00A66326" w:rsidRDefault="00A66326" w:rsidP="00A663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B559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11.2.1.1. </w:t>
            </w:r>
            <w:proofErr w:type="spellStart"/>
            <w:r w:rsidRPr="002B559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Komünitenin</w:t>
            </w:r>
            <w:proofErr w:type="spellEnd"/>
            <w:r w:rsidRPr="002B559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yapısına etki eden faktörleri açıklar</w:t>
            </w:r>
            <w:r w:rsidRPr="000A1207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:rsidR="00A66326" w:rsidRDefault="00A66326" w:rsidP="00A663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0A1207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proofErr w:type="gramEnd"/>
            <w:r w:rsidRPr="000A1207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proofErr w:type="spellStart"/>
            <w:r w:rsidRPr="000A1207">
              <w:rPr>
                <w:rFonts w:asciiTheme="minorHAnsi" w:hAnsiTheme="minorHAnsi" w:cstheme="minorHAnsi"/>
                <w:sz w:val="20"/>
                <w:szCs w:val="20"/>
              </w:rPr>
              <w:t>Komünitelerin</w:t>
            </w:r>
            <w:proofErr w:type="spellEnd"/>
            <w:r w:rsidRPr="000A1207">
              <w:rPr>
                <w:rFonts w:asciiTheme="minorHAnsi" w:hAnsiTheme="minorHAnsi" w:cstheme="minorHAnsi"/>
                <w:sz w:val="20"/>
                <w:szCs w:val="20"/>
              </w:rPr>
              <w:t xml:space="preserve"> içerdiği biyolojik çeşitliliğin karasal ekosistemlerde enlem, sucul ekosistemlerde ise suyun derinliği ve suyun kirliliği ile ilişkili olduğu vurgulanır. </w:t>
            </w:r>
          </w:p>
          <w:p w:rsidR="00A66326" w:rsidRDefault="00A66326" w:rsidP="00A663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0A1207"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proofErr w:type="gramEnd"/>
            <w:r w:rsidRPr="000A1207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proofErr w:type="spellStart"/>
            <w:r w:rsidRPr="000A1207">
              <w:rPr>
                <w:rFonts w:asciiTheme="minorHAnsi" w:hAnsiTheme="minorHAnsi" w:cstheme="minorHAnsi"/>
                <w:sz w:val="20"/>
                <w:szCs w:val="20"/>
              </w:rPr>
              <w:t>Komünite</w:t>
            </w:r>
            <w:proofErr w:type="spellEnd"/>
            <w:r w:rsidRPr="000A1207">
              <w:rPr>
                <w:rFonts w:asciiTheme="minorHAnsi" w:hAnsiTheme="minorHAnsi" w:cstheme="minorHAnsi"/>
                <w:sz w:val="20"/>
                <w:szCs w:val="20"/>
              </w:rPr>
              <w:t xml:space="preserve"> içinde baskın ve kilit taşı olan türlerin önemi üzerinde durulur. </w:t>
            </w:r>
          </w:p>
          <w:p w:rsidR="00A66326" w:rsidRPr="002B5597" w:rsidRDefault="00A66326" w:rsidP="00A66326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2B559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11.2.1.2. </w:t>
            </w:r>
            <w:proofErr w:type="spellStart"/>
            <w:r w:rsidRPr="002B559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Komünitede</w:t>
            </w:r>
            <w:proofErr w:type="spellEnd"/>
            <w:r w:rsidRPr="002B559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tür içi ve türler arasındaki rekabeti örneklerle açıklar. </w:t>
            </w:r>
            <w:proofErr w:type="spellStart"/>
            <w:r w:rsidRPr="002B559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Komünitelerde</w:t>
            </w:r>
            <w:proofErr w:type="spellEnd"/>
            <w:r w:rsidRPr="002B559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av-avcı ilişkisi vurgulanır.</w:t>
            </w:r>
          </w:p>
        </w:tc>
        <w:tc>
          <w:tcPr>
            <w:tcW w:w="1276" w:type="dxa"/>
            <w:vMerge w:val="restart"/>
            <w:vAlign w:val="center"/>
          </w:tcPr>
          <w:p w:rsidR="00A66326" w:rsidRPr="00944228" w:rsidRDefault="00A66326" w:rsidP="00A66326">
            <w:pPr>
              <w:rPr>
                <w:rFonts w:asciiTheme="minorHAnsi" w:hAnsiTheme="minorHAnsi"/>
                <w:color w:val="000000"/>
                <w:sz w:val="18"/>
              </w:rPr>
            </w:pPr>
            <w:proofErr w:type="gramStart"/>
            <w:r w:rsidRPr="00944228">
              <w:rPr>
                <w:rFonts w:asciiTheme="minorHAnsi" w:hAnsiTheme="minorHAnsi"/>
                <w:color w:val="000000"/>
                <w:sz w:val="18"/>
              </w:rPr>
              <w:t>göre</w:t>
            </w:r>
            <w:proofErr w:type="gramEnd"/>
            <w:r w:rsidRPr="00944228">
              <w:rPr>
                <w:rFonts w:asciiTheme="minorHAnsi" w:hAnsiTheme="minorHAnsi"/>
                <w:color w:val="000000"/>
                <w:sz w:val="18"/>
              </w:rPr>
              <w:t xml:space="preserve"> okul, ders zümrelerince konu sırası değiştirilmemek koşuluyla yeniden düzenlenip okul müdürünün onayından sonra yürürlüğe girecektir.</w:t>
            </w:r>
          </w:p>
        </w:tc>
        <w:tc>
          <w:tcPr>
            <w:tcW w:w="1417" w:type="dxa"/>
            <w:vMerge w:val="restart"/>
            <w:vAlign w:val="center"/>
          </w:tcPr>
          <w:p w:rsidR="00A66326" w:rsidRPr="00944228" w:rsidRDefault="00A66326" w:rsidP="00A66326">
            <w:pPr>
              <w:rPr>
                <w:rFonts w:asciiTheme="minorHAnsi" w:hAnsiTheme="minorHAnsi"/>
                <w:color w:val="000000"/>
                <w:sz w:val="18"/>
              </w:rPr>
            </w:pPr>
            <w:r w:rsidRPr="00944228">
              <w:rPr>
                <w:rFonts w:asciiTheme="minorHAnsi" w:hAnsiTheme="minorHAnsi"/>
                <w:color w:val="000000"/>
                <w:sz w:val="18"/>
              </w:rPr>
              <w:t>Etkileşimli Tahta, Z-Kitap, EBA ders</w:t>
            </w:r>
          </w:p>
        </w:tc>
        <w:tc>
          <w:tcPr>
            <w:tcW w:w="2688" w:type="dxa"/>
            <w:gridSpan w:val="2"/>
            <w:vAlign w:val="center"/>
          </w:tcPr>
          <w:p w:rsidR="00A66326" w:rsidRPr="00944228" w:rsidRDefault="00A66326" w:rsidP="00A6632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20"/>
              </w:rPr>
            </w:pPr>
            <w:r w:rsidRPr="00944228">
              <w:rPr>
                <w:rFonts w:asciiTheme="minorHAnsi" w:hAnsiTheme="minorHAnsi" w:cstheme="minorHAnsi"/>
                <w:b/>
                <w:color w:val="FF0000"/>
                <w:sz w:val="18"/>
                <w:szCs w:val="16"/>
              </w:rPr>
              <w:t>23 NİSAN</w:t>
            </w:r>
            <w:r w:rsidRPr="00944228">
              <w:rPr>
                <w:rFonts w:asciiTheme="minorHAnsi" w:hAnsiTheme="minorHAnsi" w:cstheme="minorHAnsi"/>
                <w:b/>
                <w:color w:val="FF0000"/>
                <w:sz w:val="18"/>
                <w:szCs w:val="16"/>
              </w:rPr>
              <w:br/>
              <w:t xml:space="preserve"> ULUSAL EĞEMENLİK VE </w:t>
            </w:r>
            <w:r w:rsidRPr="00944228">
              <w:rPr>
                <w:rFonts w:asciiTheme="minorHAnsi" w:hAnsiTheme="minorHAnsi" w:cstheme="minorHAnsi"/>
                <w:b/>
                <w:color w:val="FF0000"/>
                <w:sz w:val="18"/>
                <w:szCs w:val="16"/>
              </w:rPr>
              <w:br/>
              <w:t>ÇOCUK BAYRAMININ ÖNEMİ</w:t>
            </w:r>
          </w:p>
        </w:tc>
      </w:tr>
      <w:tr w:rsidR="00A66326" w:rsidTr="00944228">
        <w:trPr>
          <w:cantSplit/>
          <w:trHeight w:val="403"/>
        </w:trPr>
        <w:tc>
          <w:tcPr>
            <w:tcW w:w="440" w:type="dxa"/>
            <w:vMerge w:val="restart"/>
            <w:textDirection w:val="btLr"/>
            <w:vAlign w:val="center"/>
          </w:tcPr>
          <w:p w:rsidR="00A66326" w:rsidRDefault="00A66326" w:rsidP="00A6632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MAYIS</w:t>
            </w:r>
          </w:p>
        </w:tc>
        <w:tc>
          <w:tcPr>
            <w:tcW w:w="40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A66326" w:rsidRPr="00EB2B5B" w:rsidRDefault="00A66326" w:rsidP="00A66326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363" w:type="dxa"/>
            <w:vMerge/>
            <w:vAlign w:val="center"/>
          </w:tcPr>
          <w:p w:rsidR="00A66326" w:rsidRPr="002B5597" w:rsidRDefault="00A66326" w:rsidP="00A66326">
            <w:pPr>
              <w:rPr>
                <w:rStyle w:val="fontstyle01"/>
                <w:rFonts w:asciiTheme="minorHAnsi" w:hAnsiTheme="minorHAnsi" w:cstheme="minorHAnsi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66326" w:rsidRPr="000A1207" w:rsidRDefault="00A66326" w:rsidP="00A6632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A66326" w:rsidRDefault="00A66326" w:rsidP="00A6632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A66326" w:rsidRPr="00944228" w:rsidRDefault="00A66326" w:rsidP="00A6632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A66326" w:rsidRPr="00944228" w:rsidRDefault="00A66326" w:rsidP="00A6632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20"/>
              </w:rPr>
            </w:pPr>
          </w:p>
        </w:tc>
      </w:tr>
      <w:tr w:rsidR="00A66326" w:rsidTr="00CD64DF">
        <w:trPr>
          <w:cantSplit/>
          <w:trHeight w:val="267"/>
        </w:trPr>
        <w:tc>
          <w:tcPr>
            <w:tcW w:w="440" w:type="dxa"/>
            <w:vMerge/>
            <w:textDirection w:val="btLr"/>
            <w:vAlign w:val="center"/>
          </w:tcPr>
          <w:p w:rsidR="00A66326" w:rsidRDefault="00A66326" w:rsidP="00A6632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E2EFD9" w:themeFill="accent6" w:themeFillTint="33"/>
            <w:vAlign w:val="center"/>
          </w:tcPr>
          <w:p w:rsidR="00A66326" w:rsidRPr="00EB2B5B" w:rsidRDefault="00A66326" w:rsidP="00A66326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363" w:type="dxa"/>
            <w:vMerge/>
            <w:vAlign w:val="center"/>
          </w:tcPr>
          <w:p w:rsidR="00A66326" w:rsidRPr="000A1207" w:rsidRDefault="00A66326" w:rsidP="00A66326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66326" w:rsidRPr="00D71D98" w:rsidRDefault="00A66326" w:rsidP="00A66326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Merge/>
            <w:vAlign w:val="center"/>
          </w:tcPr>
          <w:p w:rsidR="00A66326" w:rsidRDefault="00A66326" w:rsidP="00A6632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A66326" w:rsidRPr="00944228" w:rsidRDefault="00A66326" w:rsidP="00A6632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20"/>
              </w:rPr>
            </w:pPr>
            <w:r w:rsidRPr="00944228">
              <w:rPr>
                <w:rStyle w:val="fontstyle01"/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RAMAZAN BAYRAMI TATİLİ</w:t>
            </w:r>
          </w:p>
        </w:tc>
      </w:tr>
      <w:tr w:rsidR="00A66326" w:rsidTr="006D6435">
        <w:trPr>
          <w:cantSplit/>
          <w:trHeight w:val="408"/>
        </w:trPr>
        <w:tc>
          <w:tcPr>
            <w:tcW w:w="440" w:type="dxa"/>
            <w:vMerge/>
            <w:textDirection w:val="btLr"/>
            <w:vAlign w:val="center"/>
          </w:tcPr>
          <w:p w:rsidR="00A66326" w:rsidRDefault="00A66326" w:rsidP="00A6632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Merge w:val="restart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E2EFD9" w:themeFill="accent6" w:themeFillTint="33"/>
            <w:vAlign w:val="center"/>
          </w:tcPr>
          <w:p w:rsidR="00A66326" w:rsidRPr="00EB2B5B" w:rsidRDefault="00A66326" w:rsidP="00A66326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363" w:type="dxa"/>
            <w:vAlign w:val="center"/>
          </w:tcPr>
          <w:p w:rsidR="00A66326" w:rsidRPr="000A1207" w:rsidRDefault="00A66326" w:rsidP="00A66326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A120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11.2.1.3. </w:t>
            </w:r>
            <w:proofErr w:type="spellStart"/>
            <w:r w:rsidRPr="000A120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Komünitede</w:t>
            </w:r>
            <w:proofErr w:type="spellEnd"/>
            <w:r w:rsidRPr="000A120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türler arasında </w:t>
            </w:r>
            <w:proofErr w:type="spellStart"/>
            <w:r w:rsidRPr="000A120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simbiyotik</w:t>
            </w:r>
            <w:proofErr w:type="spellEnd"/>
            <w:r w:rsidRPr="000A120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ilişkileri örneklerle açıklar. </w:t>
            </w:r>
          </w:p>
          <w:p w:rsidR="00A66326" w:rsidRPr="000A1207" w:rsidRDefault="00A66326" w:rsidP="00A66326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0A1207">
              <w:rPr>
                <w:rFonts w:asciiTheme="minorHAnsi" w:hAnsiTheme="minorHAnsi" w:cstheme="minorHAnsi"/>
                <w:sz w:val="20"/>
                <w:szCs w:val="20"/>
              </w:rPr>
              <w:t xml:space="preserve">Parazitlik ve </w:t>
            </w:r>
            <w:proofErr w:type="spellStart"/>
            <w:r w:rsidRPr="000A1207">
              <w:rPr>
                <w:rFonts w:asciiTheme="minorHAnsi" w:hAnsiTheme="minorHAnsi" w:cstheme="minorHAnsi"/>
                <w:sz w:val="20"/>
                <w:szCs w:val="20"/>
              </w:rPr>
              <w:t>mutualizm</w:t>
            </w:r>
            <w:proofErr w:type="spellEnd"/>
            <w:r w:rsidRPr="000A1207">
              <w:rPr>
                <w:rFonts w:asciiTheme="minorHAnsi" w:hAnsiTheme="minorHAnsi" w:cstheme="minorHAnsi"/>
                <w:sz w:val="20"/>
                <w:szCs w:val="20"/>
              </w:rPr>
              <w:t xml:space="preserve"> insan sağlığı ile ilişkilendirilir (bit, pire, kene, tenya, bağırsak </w:t>
            </w:r>
            <w:proofErr w:type="gramStart"/>
            <w:r w:rsidRPr="000A1207">
              <w:rPr>
                <w:rFonts w:asciiTheme="minorHAnsi" w:hAnsiTheme="minorHAnsi" w:cstheme="minorHAnsi"/>
                <w:sz w:val="20"/>
                <w:szCs w:val="20"/>
              </w:rPr>
              <w:t>florası</w:t>
            </w:r>
            <w:proofErr w:type="gramEnd"/>
            <w:r w:rsidRPr="000A1207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</w:tc>
        <w:tc>
          <w:tcPr>
            <w:tcW w:w="1276" w:type="dxa"/>
            <w:vMerge/>
            <w:vAlign w:val="center"/>
          </w:tcPr>
          <w:p w:rsidR="00A66326" w:rsidRPr="00D71D98" w:rsidRDefault="00A66326" w:rsidP="00A66326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Merge/>
            <w:vAlign w:val="center"/>
          </w:tcPr>
          <w:p w:rsidR="00A66326" w:rsidRDefault="00A66326" w:rsidP="00A6632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A66326" w:rsidRPr="00944228" w:rsidRDefault="00A66326" w:rsidP="00A6632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20"/>
              </w:rPr>
            </w:pPr>
          </w:p>
        </w:tc>
      </w:tr>
      <w:tr w:rsidR="00A66326" w:rsidTr="00875A32">
        <w:trPr>
          <w:cantSplit/>
          <w:trHeight w:val="480"/>
        </w:trPr>
        <w:tc>
          <w:tcPr>
            <w:tcW w:w="440" w:type="dxa"/>
            <w:vMerge/>
            <w:textDirection w:val="btLr"/>
            <w:vAlign w:val="center"/>
          </w:tcPr>
          <w:p w:rsidR="00A66326" w:rsidRDefault="00A66326" w:rsidP="00A6632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Merge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852" w:type="dxa"/>
            <w:vMerge/>
            <w:shd w:val="clear" w:color="auto" w:fill="E2EFD9" w:themeFill="accent6" w:themeFillTint="33"/>
            <w:vAlign w:val="center"/>
          </w:tcPr>
          <w:p w:rsidR="00A66326" w:rsidRPr="00EB2B5B" w:rsidRDefault="00A66326" w:rsidP="00A66326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8363" w:type="dxa"/>
            <w:vAlign w:val="center"/>
          </w:tcPr>
          <w:p w:rsidR="00A66326" w:rsidRPr="000A1207" w:rsidRDefault="00A66326" w:rsidP="00A66326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A120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11.2.1.4. </w:t>
            </w:r>
            <w:proofErr w:type="spellStart"/>
            <w:r w:rsidRPr="000A120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Komünitelerdeki</w:t>
            </w:r>
            <w:proofErr w:type="spellEnd"/>
            <w:r w:rsidRPr="000A120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A120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süksesyonu</w:t>
            </w:r>
            <w:proofErr w:type="spellEnd"/>
            <w:r w:rsidRPr="000A120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örneklerle açıklar. </w:t>
            </w:r>
            <w:proofErr w:type="spellStart"/>
            <w:r w:rsidRPr="002B5597">
              <w:rPr>
                <w:rFonts w:asciiTheme="minorHAnsi" w:hAnsiTheme="minorHAnsi" w:cstheme="minorHAnsi"/>
                <w:sz w:val="20"/>
                <w:szCs w:val="20"/>
              </w:rPr>
              <w:t>Süksesyonun</w:t>
            </w:r>
            <w:proofErr w:type="spellEnd"/>
            <w:r w:rsidRPr="002B5597">
              <w:rPr>
                <w:rFonts w:asciiTheme="minorHAnsi" w:hAnsiTheme="minorHAnsi" w:cstheme="minorHAnsi"/>
                <w:sz w:val="20"/>
                <w:szCs w:val="20"/>
              </w:rPr>
              <w:t xml:space="preserve"> evrelerine girilmez.</w:t>
            </w:r>
          </w:p>
        </w:tc>
        <w:tc>
          <w:tcPr>
            <w:tcW w:w="1276" w:type="dxa"/>
            <w:vMerge/>
            <w:vAlign w:val="center"/>
          </w:tcPr>
          <w:p w:rsidR="00A66326" w:rsidRPr="00705A2D" w:rsidRDefault="00A66326" w:rsidP="00A66326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Merge/>
            <w:vAlign w:val="center"/>
          </w:tcPr>
          <w:p w:rsidR="00A66326" w:rsidRDefault="00A66326" w:rsidP="00A6632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A66326" w:rsidRPr="00944228" w:rsidRDefault="00A66326" w:rsidP="00A6632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20"/>
              </w:rPr>
            </w:pPr>
            <w:r w:rsidRPr="00944228">
              <w:rPr>
                <w:rFonts w:asciiTheme="minorHAnsi" w:hAnsiTheme="minorHAnsi" w:cstheme="minorHAnsi"/>
                <w:b/>
                <w:color w:val="FF0000"/>
                <w:sz w:val="18"/>
                <w:szCs w:val="16"/>
              </w:rPr>
              <w:t xml:space="preserve">19 MAYIS </w:t>
            </w:r>
            <w:r w:rsidRPr="00944228">
              <w:rPr>
                <w:rFonts w:asciiTheme="minorHAnsi" w:hAnsiTheme="minorHAnsi" w:cstheme="minorHAnsi"/>
                <w:b/>
                <w:color w:val="FF0000"/>
                <w:sz w:val="18"/>
                <w:szCs w:val="16"/>
              </w:rPr>
              <w:br/>
              <w:t>ATATÜRKÜ ANMA GENÇLİK VE SPOR BAYRAMININ ÖNEMİ</w:t>
            </w:r>
          </w:p>
        </w:tc>
      </w:tr>
      <w:tr w:rsidR="00A66326" w:rsidTr="00944228">
        <w:trPr>
          <w:cantSplit/>
          <w:trHeight w:val="502"/>
        </w:trPr>
        <w:tc>
          <w:tcPr>
            <w:tcW w:w="440" w:type="dxa"/>
            <w:vMerge w:val="restart"/>
            <w:textDirection w:val="btLr"/>
            <w:vAlign w:val="center"/>
          </w:tcPr>
          <w:p w:rsidR="00A66326" w:rsidRDefault="00A66326" w:rsidP="00A6632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HAZİRAN</w:t>
            </w:r>
          </w:p>
        </w:tc>
        <w:tc>
          <w:tcPr>
            <w:tcW w:w="40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A66326" w:rsidRPr="00EB2B5B" w:rsidRDefault="00A66326" w:rsidP="00A66326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B2B5B">
              <w:rPr>
                <w:rFonts w:asciiTheme="minorHAnsi" w:hAnsiTheme="minorHAnsi" w:cstheme="minorHAnsi"/>
                <w:b/>
              </w:rPr>
              <w:t>11.2.2. Popülasyon Ekolojisi</w:t>
            </w:r>
          </w:p>
        </w:tc>
        <w:tc>
          <w:tcPr>
            <w:tcW w:w="8363" w:type="dxa"/>
            <w:vAlign w:val="center"/>
          </w:tcPr>
          <w:p w:rsidR="00A66326" w:rsidRPr="002B5597" w:rsidRDefault="00A66326" w:rsidP="00A66326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2B559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11.2.2.1. Popülasyon dinamiğine etki eden faktörleri analiz eder. </w:t>
            </w:r>
          </w:p>
          <w:p w:rsidR="00A66326" w:rsidRDefault="00A66326" w:rsidP="00A663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0A1207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proofErr w:type="gramEnd"/>
            <w:r w:rsidRPr="000A1207">
              <w:rPr>
                <w:rFonts w:asciiTheme="minorHAnsi" w:hAnsiTheme="minorHAnsi" w:cstheme="minorHAnsi"/>
                <w:sz w:val="20"/>
                <w:szCs w:val="20"/>
              </w:rPr>
              <w:t xml:space="preserve">. İnsan yaş piramitleri üzerinde durulur. </w:t>
            </w:r>
          </w:p>
          <w:p w:rsidR="00A66326" w:rsidRPr="00944228" w:rsidRDefault="00A66326" w:rsidP="00A66326">
            <w:pPr>
              <w:rPr>
                <w:rStyle w:val="fontstyle01"/>
                <w:rFonts w:asciiTheme="minorHAnsi" w:hAnsiTheme="minorHAnsi" w:cstheme="minorHAnsi"/>
                <w:color w:val="auto"/>
                <w:sz w:val="20"/>
                <w:szCs w:val="20"/>
              </w:rPr>
            </w:pPr>
            <w:proofErr w:type="gramStart"/>
            <w:r w:rsidRPr="000A1207"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proofErr w:type="gramEnd"/>
            <w:r w:rsidRPr="000A1207">
              <w:rPr>
                <w:rFonts w:asciiTheme="minorHAnsi" w:hAnsiTheme="minorHAnsi" w:cstheme="minorHAnsi"/>
                <w:sz w:val="20"/>
                <w:szCs w:val="20"/>
              </w:rPr>
              <w:t xml:space="preserve">. Popülasyon büyümesine ilişkin farklı büyüme eğrileri (S ve J) çizilir. </w:t>
            </w:r>
          </w:p>
        </w:tc>
        <w:tc>
          <w:tcPr>
            <w:tcW w:w="1276" w:type="dxa"/>
            <w:vMerge/>
            <w:vAlign w:val="center"/>
          </w:tcPr>
          <w:p w:rsidR="00A66326" w:rsidRPr="00705A2D" w:rsidRDefault="00A66326" w:rsidP="00A66326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A66326" w:rsidRPr="00944228" w:rsidRDefault="00A66326" w:rsidP="00A66326">
            <w:pPr>
              <w:rPr>
                <w:rFonts w:asciiTheme="minorHAnsi" w:hAnsiTheme="minorHAnsi"/>
                <w:color w:val="000000"/>
                <w:sz w:val="18"/>
              </w:rPr>
            </w:pPr>
            <w:r w:rsidRPr="00944228">
              <w:rPr>
                <w:rFonts w:asciiTheme="minorHAnsi" w:hAnsiTheme="minorHAnsi"/>
                <w:color w:val="000000"/>
                <w:sz w:val="18"/>
              </w:rPr>
              <w:t>Etkileşimli Tahta, Z-Kitap, EBA ders</w:t>
            </w:r>
          </w:p>
        </w:tc>
        <w:tc>
          <w:tcPr>
            <w:tcW w:w="2688" w:type="dxa"/>
            <w:gridSpan w:val="2"/>
            <w:vAlign w:val="center"/>
          </w:tcPr>
          <w:p w:rsidR="00A66326" w:rsidRPr="00BE6DFE" w:rsidRDefault="00A66326" w:rsidP="00A66326">
            <w:pPr>
              <w:rPr>
                <w:rFonts w:asciiTheme="minorHAnsi" w:hAnsiTheme="minorHAnsi"/>
                <w:b/>
                <w:sz w:val="16"/>
                <w:szCs w:val="20"/>
              </w:rPr>
            </w:pPr>
          </w:p>
        </w:tc>
      </w:tr>
      <w:tr w:rsidR="00A66326" w:rsidTr="00875A32">
        <w:trPr>
          <w:cantSplit/>
          <w:trHeight w:val="342"/>
        </w:trPr>
        <w:tc>
          <w:tcPr>
            <w:tcW w:w="440" w:type="dxa"/>
            <w:vMerge/>
            <w:textDirection w:val="btLr"/>
            <w:vAlign w:val="center"/>
          </w:tcPr>
          <w:p w:rsidR="00A66326" w:rsidRDefault="00A66326" w:rsidP="00A6632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A66326" w:rsidRPr="00EB2B5B" w:rsidRDefault="00A66326" w:rsidP="00A66326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363" w:type="dxa"/>
            <w:vMerge w:val="restart"/>
            <w:shd w:val="clear" w:color="auto" w:fill="auto"/>
            <w:vAlign w:val="center"/>
          </w:tcPr>
          <w:p w:rsidR="00A66326" w:rsidRPr="00944228" w:rsidRDefault="00A66326" w:rsidP="00A66326">
            <w:pPr>
              <w:rPr>
                <w:rStyle w:val="fontstyle01"/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proofErr w:type="gramStart"/>
            <w:r w:rsidRPr="000A1207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proofErr w:type="gramEnd"/>
            <w:r w:rsidRPr="000A1207">
              <w:rPr>
                <w:rFonts w:asciiTheme="minorHAnsi" w:hAnsiTheme="minorHAnsi" w:cstheme="minorHAnsi"/>
                <w:sz w:val="20"/>
                <w:szCs w:val="20"/>
              </w:rPr>
              <w:t>. Dünyada ve ülkemizde nüfus değişiminin grafikler üzerinden analiz edilmesi ve olası sonuçlarının tartışılması sağlanır</w:t>
            </w:r>
          </w:p>
        </w:tc>
        <w:tc>
          <w:tcPr>
            <w:tcW w:w="1276" w:type="dxa"/>
            <w:vMerge/>
            <w:vAlign w:val="center"/>
          </w:tcPr>
          <w:p w:rsidR="00A66326" w:rsidRPr="00425AB1" w:rsidRDefault="00A66326" w:rsidP="00A6632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A66326" w:rsidRDefault="00A66326" w:rsidP="00A6632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A66326" w:rsidRPr="00C20F6B" w:rsidRDefault="00A66326" w:rsidP="00A66326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A66326" w:rsidRPr="00C20F6B" w:rsidRDefault="00A66326" w:rsidP="00A6632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A66326" w:rsidTr="000A1207">
        <w:trPr>
          <w:cantSplit/>
          <w:trHeight w:val="1129"/>
        </w:trPr>
        <w:tc>
          <w:tcPr>
            <w:tcW w:w="440" w:type="dxa"/>
            <w:vMerge/>
            <w:textDirection w:val="btLr"/>
            <w:vAlign w:val="center"/>
          </w:tcPr>
          <w:p w:rsidR="00A66326" w:rsidRDefault="00A66326" w:rsidP="00A6632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A66326" w:rsidRDefault="00A66326" w:rsidP="00A6632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852" w:type="dxa"/>
            <w:vMerge/>
            <w:shd w:val="clear" w:color="auto" w:fill="E2EFD9" w:themeFill="accent6" w:themeFillTint="33"/>
            <w:vAlign w:val="center"/>
          </w:tcPr>
          <w:p w:rsidR="00A66326" w:rsidRPr="00DF34B8" w:rsidRDefault="00A66326" w:rsidP="00A66326">
            <w:pPr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  <w:tc>
          <w:tcPr>
            <w:tcW w:w="8363" w:type="dxa"/>
            <w:vMerge/>
            <w:vAlign w:val="center"/>
          </w:tcPr>
          <w:p w:rsidR="00A66326" w:rsidRPr="0052385A" w:rsidRDefault="00A66326" w:rsidP="00A66326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66326" w:rsidRPr="00425AB1" w:rsidRDefault="00A66326" w:rsidP="00A6632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A66326" w:rsidRDefault="00A66326" w:rsidP="00A6632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A66326" w:rsidRPr="00C20F6B" w:rsidRDefault="00A66326" w:rsidP="00A66326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A66326" w:rsidRPr="00C20F6B" w:rsidRDefault="00A66326" w:rsidP="00A6632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2B09D8" w:rsidRPr="004E2EEF" w:rsidRDefault="004E2EEF" w:rsidP="000A1207">
      <w:pPr>
        <w:jc w:val="center"/>
        <w:rPr>
          <w:rFonts w:asciiTheme="minorHAnsi" w:hAnsiTheme="minorHAnsi" w:cstheme="minorHAnsi"/>
          <w:color w:val="FFFFFF" w:themeColor="background1"/>
          <w:sz w:val="16"/>
        </w:rPr>
      </w:pPr>
      <w:hyperlink r:id="rId4" w:history="1">
        <w:r w:rsidRPr="004E2EEF">
          <w:rPr>
            <w:rStyle w:val="Kpr"/>
            <w:rFonts w:asciiTheme="minorHAnsi" w:hAnsiTheme="minorHAnsi" w:cstheme="minorHAnsi"/>
            <w:color w:val="FFFFFF" w:themeColor="background1"/>
            <w:sz w:val="16"/>
          </w:rPr>
          <w:t>https://www.sorubak.com</w:t>
        </w:r>
      </w:hyperlink>
      <w:r w:rsidRPr="004E2EEF">
        <w:rPr>
          <w:rFonts w:asciiTheme="minorHAnsi" w:hAnsiTheme="minorHAnsi" w:cstheme="minorHAnsi"/>
          <w:color w:val="FFFFFF" w:themeColor="background1"/>
          <w:sz w:val="16"/>
        </w:rPr>
        <w:t xml:space="preserve"> </w:t>
      </w:r>
    </w:p>
    <w:sectPr w:rsidR="002B09D8" w:rsidRPr="004E2EEF" w:rsidSect="00750427">
      <w:pgSz w:w="16838" w:h="11906" w:orient="landscape"/>
      <w:pgMar w:top="426" w:right="395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issTur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541E"/>
    <w:rsid w:val="00037CA5"/>
    <w:rsid w:val="000A1207"/>
    <w:rsid w:val="00112865"/>
    <w:rsid w:val="001E0E18"/>
    <w:rsid w:val="002B5597"/>
    <w:rsid w:val="00397B4B"/>
    <w:rsid w:val="004B471D"/>
    <w:rsid w:val="004E2EEF"/>
    <w:rsid w:val="00504AF6"/>
    <w:rsid w:val="007E0ADD"/>
    <w:rsid w:val="0087390E"/>
    <w:rsid w:val="00875A32"/>
    <w:rsid w:val="0092541E"/>
    <w:rsid w:val="00944228"/>
    <w:rsid w:val="00A44814"/>
    <w:rsid w:val="00A66326"/>
    <w:rsid w:val="00A877A0"/>
    <w:rsid w:val="00B809B2"/>
    <w:rsid w:val="00CB6CB3"/>
    <w:rsid w:val="00EB2B5B"/>
    <w:rsid w:val="00ED0791"/>
    <w:rsid w:val="00E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254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92541E"/>
    <w:rPr>
      <w:rFonts w:ascii="BlissTurk" w:hAnsi="BlissTurk" w:hint="default"/>
      <w:b w:val="0"/>
      <w:bCs w:val="0"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rsid w:val="0092541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2827</Words>
  <Characters>16118</Characters>
  <DocSecurity>0</DocSecurity>
  <Lines>134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2020-08-21T15:33:00Z</cp:lastPrinted>
  <dcterms:created xsi:type="dcterms:W3CDTF">2020-08-26T14:35:00Z</dcterms:created>
  <dcterms:modified xsi:type="dcterms:W3CDTF">2020-08-26T14:35:00Z</dcterms:modified>
  <cp:category>https://www.sorubak.com</cp:category>
</cp:coreProperties>
</file>