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F10225" w:rsidRDefault="0021225E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6" style="position:absolute;margin-left:-16.5pt;margin-top:-23.25pt;width:554.25pt;height:39.75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6">
              <w:txbxContent>
                <w:p w:rsidR="00747CDB" w:rsidRPr="00747CDB" w:rsidRDefault="00486273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2019-2020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ANTI ANADOLU İMAM HATİP LİSESİ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10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10225" w:rsidRDefault="0021225E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1225E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_x0000_s1041" style="position:absolute;margin-left:.75pt;margin-top:21.05pt;width:234pt;height:77.2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sz w:val="18"/>
                      <w:szCs w:val="18"/>
                    </w:rPr>
                    <w:t xml:space="preserve">I. Padişahların teşkilatçı olmaları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II. Sosyal kurumların desteğinin alınması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III. Bizans’ın ve Balkanların siyasi durumu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IV. Beyliklere karşı savaşçı politika izlenmesi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V. Milliyetçilik politikası </w:t>
                  </w:r>
                </w:p>
                <w:p w:rsidR="009C1B86" w:rsidRDefault="009C1B86"/>
              </w:txbxContent>
            </v:textbox>
          </v:roundrect>
        </w:pict>
      </w:r>
      <w:r w:rsidR="00747CDB" w:rsidRPr="00F10225">
        <w:rPr>
          <w:rFonts w:ascii="Segoe UI" w:hAnsi="Segoe UI" w:cs="Segoe UI"/>
          <w:b/>
          <w:sz w:val="18"/>
          <w:szCs w:val="18"/>
        </w:rPr>
        <w:br/>
      </w: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D0D2E" w:rsidRDefault="00F10225" w:rsidP="00F1022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sz w:val="18"/>
          <w:szCs w:val="18"/>
        </w:rPr>
        <w:t>1-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Osmanlı Devleti’nin kısa sürede büyümesini sağlayan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faktörlerdendir?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D)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II, III ve IV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I, II, III ve V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Osmanlı Devleti’nde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devşirme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yöntemiyle toplanan çocuklar kabiliyetlerine göre aşağıdaki kurumlar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hangisinde eğitilmişlerdir?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Rüştiye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Enderun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Medrese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Hendesehane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 xml:space="preserve">3-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Aşağıdaki beyliklerin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hangisinin donanması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Osmanlı Beyliği’ne ka</w:t>
      </w:r>
      <w:r>
        <w:rPr>
          <w:rFonts w:ascii="Segoe UI" w:hAnsi="Segoe UI" w:cs="Segoe UI"/>
          <w:b/>
          <w:bCs/>
          <w:sz w:val="18"/>
          <w:szCs w:val="18"/>
        </w:rPr>
        <w:t>tıldıktan sonra Rumeli’ye ge</w:t>
      </w:r>
      <w:r>
        <w:rPr>
          <w:rFonts w:ascii="Segoe UI" w:hAnsi="Segoe UI" w:cs="Segoe UI"/>
          <w:b/>
          <w:bCs/>
          <w:sz w:val="18"/>
          <w:szCs w:val="18"/>
        </w:rPr>
        <w:softHyphen/>
        <w:t>çi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lmiş ve fetihler başlamıştır?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spellStart"/>
      <w:r w:rsidRPr="00F10225">
        <w:rPr>
          <w:rFonts w:ascii="Segoe UI" w:hAnsi="Segoe UI" w:cs="Segoe UI"/>
          <w:sz w:val="18"/>
          <w:szCs w:val="18"/>
        </w:rPr>
        <w:t>Aydınoğulları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Saruhanoğulları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Karesioğulları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Çaka Beyliği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Candaroğulları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4-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Fetret Devri’nde Balkanlarda Osmanlı’ya karşı is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yan çıkmamasının ve bölgenin Osmanlı’ya bağlı kalmasının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temel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aşağıdakilerden hangisi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gramStart"/>
      <w:r w:rsidRPr="00F10225">
        <w:rPr>
          <w:rFonts w:ascii="Segoe UI" w:hAnsi="Segoe UI" w:cs="Segoe UI"/>
          <w:sz w:val="18"/>
          <w:szCs w:val="18"/>
        </w:rPr>
        <w:t>İskan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politikasının uygulanması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Ticaret yollarının Osmanlı’nın denetiminde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Bizans’la siyasi ilişkilerin iyi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Balkanlarda Türk nüfusunun çok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Osmanlı’nın hoşgörü anla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21225E" w:rsidP="009C1B86">
      <w:pPr>
        <w:pStyle w:val="AralkYok"/>
        <w:rPr>
          <w:rFonts w:ascii="Segoe UI" w:hAnsi="Segoe UI" w:cs="Segoe UI"/>
          <w:sz w:val="18"/>
          <w:szCs w:val="18"/>
        </w:rPr>
      </w:pPr>
      <w:r w:rsidRPr="0021225E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_x0000_s1042" style="position:absolute;margin-left:5.25pt;margin-top:22.3pt;width:212.25pt;height:63.7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9C1B86" w:rsidRDefault="00FD0D2E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Candaroğullarının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alınması</w:t>
                  </w:r>
                </w:p>
                <w:p w:rsid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Karamanoğulları’nın</w:t>
                  </w:r>
                  <w:proofErr w:type="spell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hakimiyet</w:t>
                  </w:r>
                  <w:proofErr w:type="gram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altına alınması </w:t>
                  </w:r>
                </w:p>
                <w:p w:rsidR="009C1B86" w:rsidRP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Otlukbeli Savaşı’nın yapılması</w:t>
                  </w:r>
                </w:p>
              </w:txbxContent>
            </v:textbox>
          </v:rect>
        </w:pict>
      </w:r>
      <w:r w:rsidR="00F10225" w:rsidRPr="00097B73">
        <w:rPr>
          <w:rFonts w:ascii="Segoe UI" w:hAnsi="Segoe UI" w:cs="Segoe UI"/>
          <w:b/>
          <w:sz w:val="18"/>
          <w:szCs w:val="18"/>
        </w:rPr>
        <w:t>5-</w:t>
      </w:r>
      <w:r w:rsidR="00F10225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II. Mehmet Dönemi’nde;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br/>
      </w:r>
    </w:p>
    <w:p w:rsidR="009C1B86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F10225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proofErr w:type="gramStart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gibi</w:t>
      </w:r>
      <w:proofErr w:type="gramEnd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gelişmelerin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ortak özelliği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aşağıdakilerden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Karadeniz </w:t>
      </w:r>
      <w:proofErr w:type="gramStart"/>
      <w:r w:rsidRPr="00F10225">
        <w:rPr>
          <w:rFonts w:ascii="Segoe UI" w:hAnsi="Segoe UI" w:cs="Segoe UI"/>
          <w:sz w:val="18"/>
          <w:szCs w:val="18"/>
        </w:rPr>
        <w:t>hakimiyetinin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amaçlanması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Müslüman devletlerle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Anadolu Türk birliğinin sağlanması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Kara seferleri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Osmanlı’ya karşı kurulan ittifakların önlenmesi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424210" w:rsidRDefault="0021225E" w:rsidP="00F10225">
      <w:pPr>
        <w:pStyle w:val="AralkYok"/>
        <w:rPr>
          <w:color w:val="FFFFFF" w:themeColor="background1"/>
        </w:rPr>
      </w:pPr>
      <w:hyperlink r:id="rId5" w:history="1">
        <w:r w:rsidR="00424210" w:rsidRPr="00424210">
          <w:rPr>
            <w:rStyle w:val="Kpr"/>
            <w:color w:val="FFFFFF" w:themeColor="background1"/>
          </w:rPr>
          <w:t>https://www.sorubak.com</w:t>
        </w:r>
      </w:hyperlink>
      <w:r w:rsidR="00424210" w:rsidRPr="00424210">
        <w:rPr>
          <w:color w:val="FFFFFF" w:themeColor="background1"/>
        </w:rPr>
        <w:t xml:space="preserve"> </w:t>
      </w:r>
    </w:p>
    <w:p w:rsidR="00424210" w:rsidRDefault="0042421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21225E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oundrect id="_x0000_s1046" style="position:absolute;margin-left:172.25pt;margin-top:-23.25pt;width:101.25pt;height:39.75pt;z-index:2516725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0D2E" w:rsidRPr="00FD0D2E" w:rsidRDefault="00FD0D2E" w:rsidP="00FD0D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D1324F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F10225" w:rsidRPr="00F10225">
        <w:rPr>
          <w:rFonts w:ascii="Segoe UI" w:hAnsi="Segoe UI" w:cs="Segoe UI"/>
          <w:sz w:val="18"/>
          <w:szCs w:val="18"/>
        </w:rPr>
        <w:t xml:space="preserve">I- Bizans’ın şehzadeleri kışkırtması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II- Bizans’ın Haçlı Seferleri’ne zemin hazırlaması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>III- Anadolu ve Rumeli topraklarının birbirine bağlan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softHyphen/>
        <w:t xml:space="preserve">mak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>
        <w:rPr>
          <w:rFonts w:ascii="Segoe UI" w:hAnsi="Segoe UI" w:cs="Segoe UI"/>
          <w:color w:val="000000"/>
          <w:sz w:val="18"/>
          <w:szCs w:val="18"/>
        </w:rPr>
        <w:br/>
        <w:t xml:space="preserve">  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istenmesi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IV- Hz. Muhammet’in İstanbul’un fethi ile ilgili hadisi </w:t>
      </w:r>
    </w:p>
    <w:p w:rsidR="00F10225" w:rsidRPr="00097B73" w:rsidRDefault="00097B73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097B73">
        <w:rPr>
          <w:rFonts w:ascii="Segoe UI" w:hAnsi="Segoe UI" w:cs="Segoe UI"/>
          <w:b/>
          <w:sz w:val="18"/>
          <w:szCs w:val="18"/>
        </w:rPr>
        <w:t>6-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İstanbul’un Fethi’nin 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ne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denlerindendir?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I ve 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B) II ve III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C)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II, III ve IV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I, II, III ve IV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7-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Karadeniz’in bir Türk gölü hâline gelmesi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>hangi padişah döneminde ve hangi bölgenin fethedilme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softHyphen/>
        <w:t>siyle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sağlanmıştır?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II.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II. Mehmet – Trabzon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I. Mehmet – </w:t>
      </w:r>
      <w:proofErr w:type="spellStart"/>
      <w:r w:rsidRPr="00F10225">
        <w:rPr>
          <w:rFonts w:ascii="Segoe UI" w:hAnsi="Segoe UI" w:cs="Segoe UI"/>
          <w:sz w:val="18"/>
          <w:szCs w:val="18"/>
        </w:rPr>
        <w:t>Otranto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Kanuni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8-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Aşağıdakilerden hangisi 1453’te Osmanlı Devleti’nin Bizans’ı kuşatırken yaptığı hazırlıklar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 xml:space="preserve">değildir?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Rumelihisarı’nın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Memlük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Devleti’nden askeri destek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Silivri ve Vize kalelerinin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Büyük topların döktürülmesi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Tekerlekli kulelerin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9-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II. </w:t>
      </w:r>
      <w:proofErr w:type="spellStart"/>
      <w:r w:rsidRPr="00F10225">
        <w:rPr>
          <w:rFonts w:ascii="Segoe UI" w:hAnsi="Segoe UI" w:cs="Segoe UI"/>
          <w:b/>
          <w:bCs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b/>
          <w:bCs/>
          <w:sz w:val="18"/>
          <w:szCs w:val="18"/>
        </w:rPr>
        <w:t xml:space="preserve"> Dönemi’nde Avrupa yönündeki seferler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durgunluk yaşanmasının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Cem Sultan olayı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Mevcut toprakları koruma politikası güdülmesi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Eyalet isyanlarıyla uğraşılması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Hint Deniz Seferleri’ne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Doğu politikasına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857500" cy="1747261"/>
            <wp:effectExtent l="19050" t="0" r="0" b="0"/>
            <wp:docPr id="5" name="Resim 1" descr="C:\Users\zeki\Desktop\673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6738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4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225" w:rsidRPr="00F10225">
        <w:rPr>
          <w:rFonts w:ascii="Segoe UI" w:hAnsi="Segoe UI" w:cs="Segoe UI"/>
          <w:sz w:val="18"/>
          <w:szCs w:val="18"/>
        </w:rPr>
        <w:t xml:space="preserve">İstanbul’un fethi için Yıldırım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Bayezıd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 xml:space="preserve"> Dönemi’nde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, Fatih Dönemi’nde ise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yap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tırılmıştır. </w:t>
      </w:r>
    </w:p>
    <w:p w:rsidR="00F10225" w:rsidRPr="00F10225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10</w:t>
      </w:r>
      <w:r>
        <w:rPr>
          <w:rFonts w:ascii="Segoe UI" w:hAnsi="Segoe UI" w:cs="Segoe UI"/>
          <w:b/>
          <w:sz w:val="18"/>
          <w:szCs w:val="18"/>
        </w:rPr>
        <w:t xml:space="preserve">-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>Yukarıda boş bırakılan yerlere aşağıdakilerden han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gisi </w:t>
      </w:r>
      <w:r w:rsidR="00F10225"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getirilmelidir?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Rumelihisarı - Anadoluhisarı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Anadolu Hisarı - Rumeli 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Silivri Kalesi - Vize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Anadolu Hisarı - Silivri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color w:val="000000"/>
          <w:sz w:val="18"/>
          <w:szCs w:val="18"/>
        </w:rPr>
        <w:t>Kilitbahir</w:t>
      </w:r>
      <w:proofErr w:type="spellEnd"/>
      <w:r w:rsidRPr="00F10225">
        <w:rPr>
          <w:rFonts w:ascii="Segoe UI" w:hAnsi="Segoe UI" w:cs="Segoe UI"/>
          <w:color w:val="000000"/>
          <w:sz w:val="18"/>
          <w:szCs w:val="18"/>
        </w:rPr>
        <w:t xml:space="preserve"> Kalesi - Rumeli Hisarı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4F1C0E" w:rsidRPr="004F1C0E" w:rsidRDefault="00F10225" w:rsidP="00F10225">
      <w:pPr>
        <w:pStyle w:val="AralkYok"/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</w:pPr>
      <w:r w:rsidRPr="00097B73">
        <w:rPr>
          <w:rFonts w:ascii="Segoe UI" w:hAnsi="Segoe UI" w:cs="Segoe UI"/>
          <w:b/>
          <w:color w:val="000000"/>
          <w:sz w:val="18"/>
          <w:szCs w:val="18"/>
        </w:rPr>
        <w:lastRenderedPageBreak/>
        <w:t>11-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 xml:space="preserve">Aşağıdakilerin hangisinde Osmanlı ordu teşkilatı ile ilgili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u w:val="single"/>
          <w:lang w:eastAsia="tr-TR"/>
        </w:rPr>
        <w:t xml:space="preserve">doğru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>bir eşleştirme yapılmıştır?</w:t>
      </w:r>
    </w:p>
    <w:tbl>
      <w:tblPr>
        <w:tblStyle w:val="TabloKlavuzu"/>
        <w:tblW w:w="0" w:type="auto"/>
        <w:tblLook w:val="04A0"/>
      </w:tblPr>
      <w:tblGrid>
        <w:gridCol w:w="397"/>
        <w:gridCol w:w="3255"/>
        <w:gridCol w:w="1534"/>
      </w:tblGrid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Savaş araç gereçlerinin bakım ve onarımını yapar.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Cebeci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Öncü birliklerdir.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Keşif ve düşmanı yıpratma faaliyeti yaparlar.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Lağımcı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 ordudur.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İstanbul’da bulunur, üç ayda bir ulufe maaşı alırlar.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Eyalet askerleri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Merkeze yakın eyaletlerde maaşlı tamamı atlı askerlerdir.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Yeniçeriler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Tünel kazarak kale surlarını tahrip ederler.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Akıncılar</w:t>
            </w:r>
          </w:p>
        </w:tc>
      </w:tr>
    </w:tbl>
    <w:p w:rsidR="00097B73" w:rsidRPr="004F1C0E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noProof/>
          <w:sz w:val="18"/>
          <w:szCs w:val="18"/>
          <w:lang w:eastAsia="tr-TR"/>
        </w:rPr>
        <w:drawing>
          <wp:inline distT="0" distB="0" distL="0" distR="0">
            <wp:extent cx="2752725" cy="1911128"/>
            <wp:effectExtent l="19050" t="0" r="9525" b="0"/>
            <wp:docPr id="6" name="Resim 2" descr="C:\Users\zeki\Desktop\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x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1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B73" w:rsidRDefault="00097B73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Mehmet döneminde İstanbul’un fethinde kullanılmak üzere “</w:t>
      </w:r>
      <w:proofErr w:type="spellStart"/>
      <w:r w:rsidRPr="00F10225">
        <w:rPr>
          <w:rFonts w:ascii="Segoe UI" w:hAnsi="Segoe UI" w:cs="Segoe UI"/>
          <w:sz w:val="18"/>
          <w:szCs w:val="18"/>
        </w:rPr>
        <w:t>şahi</w:t>
      </w:r>
      <w:proofErr w:type="spellEnd"/>
      <w:r w:rsidRPr="00F10225">
        <w:rPr>
          <w:rFonts w:ascii="Segoe UI" w:hAnsi="Segoe UI" w:cs="Segoe UI"/>
          <w:sz w:val="18"/>
          <w:szCs w:val="18"/>
        </w:rPr>
        <w:t>” adı verilen devasa toplar döktürülmüştür. 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F10225">
        <w:rPr>
          <w:rFonts w:ascii="Segoe UI" w:hAnsi="Segoe UI" w:cs="Segoe UI"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döneminde gemilere uzun menzilli toplar yerleştirilmiştir. I.Selim’in kullandığı taşınabilir toplar Mısır’ın alınmasını kolaylaştırmıştır.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göre, aşağıdakilerden hangisine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labilir?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Osmanlı askeri teknolojisi zaman içinde gelişme göstermiştir.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Osmanlı ordusunun en önemli birimi topçu ocağıdır.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Kazanılan zaferlerde en büyük pay topçu ocağının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ateşli silah kullanımında birçok devlete ör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nek olmuştur.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Osmanlıda askeri alanda yapılan ıslahatlar yetersiz kalmıştır. 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Hangi ırk, din ve mezhepten olursa olsun, Osmanlı ülkesinde yaşayan herkes Divanıhümayun’a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başvurabilir, hakkını arayabilirdi.</w:t>
      </w:r>
    </w:p>
    <w:p w:rsidR="00F10225" w:rsidRPr="00FD0D2E" w:rsidRDefault="00F10225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bCs/>
          <w:sz w:val="18"/>
          <w:szCs w:val="18"/>
        </w:rPr>
        <w:t xml:space="preserve">Bu durum Osmanlıların daha çok hangi özelliğinin bir göstergesi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sayılabilir?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Divanın herkese açık olduğunun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Divanda sadece devlet işlerinin görüldüğünün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halka geniş haklar verildiğinin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Devleti’nde ayrımcılık yapıldığının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Osmanlı Devleti’nde hukuk kurallarının olmadığının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D0D2E" w:rsidRDefault="00F10225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14</w:t>
      </w:r>
      <w:r w:rsidRPr="00F10225">
        <w:rPr>
          <w:rFonts w:ascii="Segoe UI" w:hAnsi="Segoe UI" w:cs="Segoe UI"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283B40" w:rsidRPr="00FD0D2E">
        <w:rPr>
          <w:rFonts w:ascii="Segoe UI" w:hAnsi="Segoe UI" w:cs="Segoe UI"/>
          <w:b/>
          <w:sz w:val="18"/>
          <w:szCs w:val="18"/>
        </w:rPr>
        <w:t>Fatih döneminde;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Kırım’ın alınması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Amasra’nın fethi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Trabzon Rum İmparatorluğu’na son verilmesi</w:t>
      </w:r>
    </w:p>
    <w:p w:rsidR="00283B40" w:rsidRPr="00FD0D2E" w:rsidRDefault="00FD0D2E" w:rsidP="00FD0D2E">
      <w:pPr>
        <w:pStyle w:val="AralkYok"/>
        <w:ind w:left="360"/>
        <w:rPr>
          <w:rFonts w:ascii="Segoe UI" w:hAnsi="Segoe UI" w:cs="Segoe UI"/>
          <w:b/>
          <w:sz w:val="18"/>
          <w:szCs w:val="18"/>
        </w:rPr>
      </w:pPr>
      <w:proofErr w:type="gramStart"/>
      <w:r w:rsidRPr="00FD0D2E">
        <w:rPr>
          <w:rFonts w:ascii="Segoe UI" w:hAnsi="Segoe UI" w:cs="Segoe UI"/>
          <w:b/>
          <w:sz w:val="18"/>
          <w:szCs w:val="18"/>
        </w:rPr>
        <w:t>gibi</w:t>
      </w:r>
      <w:proofErr w:type="gramEnd"/>
      <w:r w:rsidRPr="00FD0D2E">
        <w:rPr>
          <w:rFonts w:ascii="Segoe UI" w:hAnsi="Segoe UI" w:cs="Segoe UI"/>
          <w:b/>
          <w:sz w:val="18"/>
          <w:szCs w:val="18"/>
        </w:rPr>
        <w:t xml:space="preserve"> gelişmelerin amacı aşağıdakilerden hangisidir?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Batı’ya düzenlenen seferler olması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Karadeniz hâkimiyetinin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devletlerle yapılması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Anadolu Türk birliğinin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Kara seferleri olmaları</w:t>
      </w:r>
    </w:p>
    <w:p w:rsidR="00283B40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Default="0021225E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45" style="position:absolute;margin-left:-25.5pt;margin-top:.95pt;width:570.75pt;height:52.5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D0D2E" w:rsidRPr="00747CDB" w:rsidRDefault="00FD0D2E" w:rsidP="00FD0D2E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FD0D2E" w:rsidRPr="00747CDB" w:rsidRDefault="0021225E" w:rsidP="00FD0D2E">
                  <w:pPr>
                    <w:jc w:val="center"/>
                    <w:rPr>
                      <w:sz w:val="18"/>
                      <w:szCs w:val="18"/>
                    </w:rPr>
                  </w:pPr>
                  <w:hyperlink r:id="rId8" w:history="1">
                    <w:r w:rsidR="00424210" w:rsidRPr="006144B7">
                      <w:rPr>
                        <w:rStyle w:val="Kpr"/>
                      </w:rPr>
                      <w:t>https://www.sorubak.com</w:t>
                    </w:r>
                  </w:hyperlink>
                  <w:r w:rsidR="00424210">
                    <w:t xml:space="preserve"> </w:t>
                  </w:r>
                  <w:r w:rsidR="00FD0D2E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FD0D2E" w:rsidRDefault="00FD0D2E"/>
              </w:txbxContent>
            </v:textbox>
          </v:rect>
        </w:pict>
      </w:r>
    </w:p>
    <w:p w:rsidR="00097B73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15- </w:t>
      </w:r>
      <w:r w:rsidRPr="00F10225">
        <w:rPr>
          <w:rFonts w:ascii="Segoe UI" w:hAnsi="Segoe UI" w:cs="Segoe UI"/>
          <w:b/>
          <w:bCs/>
          <w:sz w:val="18"/>
          <w:szCs w:val="18"/>
        </w:rPr>
        <w:t>Osmanlı Devl</w:t>
      </w:r>
      <w:r>
        <w:rPr>
          <w:rFonts w:ascii="Segoe UI" w:hAnsi="Segoe UI" w:cs="Segoe UI"/>
          <w:b/>
          <w:bCs/>
          <w:sz w:val="18"/>
          <w:szCs w:val="18"/>
        </w:rPr>
        <w:t>eti</w:t>
      </w:r>
      <w:r w:rsidRPr="00F10225">
        <w:rPr>
          <w:rFonts w:ascii="Segoe UI" w:hAnsi="Segoe UI" w:cs="Segoe UI"/>
          <w:b/>
          <w:bCs/>
          <w:sz w:val="18"/>
          <w:szCs w:val="18"/>
        </w:rPr>
        <w:t>’</w:t>
      </w:r>
      <w:r>
        <w:rPr>
          <w:rFonts w:ascii="Segoe UI" w:hAnsi="Segoe UI" w:cs="Segoe UI"/>
          <w:b/>
          <w:bCs/>
          <w:sz w:val="18"/>
          <w:szCs w:val="18"/>
        </w:rPr>
        <w:t>n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mesleki bir eğitim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alıp, fırıncı olmak isteyen bir çocuğun aşağıdakilerden hangi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sinde eğitim alması beklenir?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Enderun Mektebi </w:t>
      </w:r>
      <w:r>
        <w:rPr>
          <w:rFonts w:ascii="Segoe UI" w:hAnsi="Segoe UI" w:cs="Segoe UI"/>
          <w:sz w:val="18"/>
          <w:szCs w:val="18"/>
        </w:rPr>
        <w:t xml:space="preserve">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Acemi Oğlanlar Ocağı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Lonca Teşkilatı </w:t>
      </w:r>
      <w:r>
        <w:rPr>
          <w:rFonts w:ascii="Segoe UI" w:hAnsi="Segoe UI" w:cs="Segoe UI"/>
          <w:sz w:val="18"/>
          <w:szCs w:val="18"/>
        </w:rPr>
        <w:t xml:space="preserve">    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Mektebi </w:t>
      </w:r>
    </w:p>
    <w:p w:rsidR="00283B40" w:rsidRDefault="0021225E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1225E">
        <w:rPr>
          <w:rFonts w:ascii="Segoe UI" w:hAnsi="Segoe UI" w:cs="Segoe UI"/>
          <w:noProof/>
          <w:color w:val="000000"/>
          <w:sz w:val="18"/>
          <w:szCs w:val="18"/>
          <w:lang w:eastAsia="tr-TR"/>
        </w:rPr>
        <w:pict>
          <v:roundrect id="_x0000_s1044" style="position:absolute;margin-left:-2.5pt;margin-top:25.65pt;width:261.75pt;height:20.2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D0D2E" w:rsidRDefault="00FD0D2E"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 xml:space="preserve">Lonca </w:t>
                  </w:r>
                  <w:proofErr w:type="gramStart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Teşkilatı   II</w:t>
                  </w:r>
                  <w:proofErr w:type="gramEnd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Enderun Mektebi   III.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Humbarahane</w:t>
                  </w:r>
                </w:p>
              </w:txbxContent>
            </v:textbox>
          </v:roundrect>
        </w:pict>
      </w:r>
      <w:r w:rsidR="00283B40"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="00283B40" w:rsidRPr="00F10225">
        <w:rPr>
          <w:rFonts w:ascii="Segoe UI" w:hAnsi="Segoe UI" w:cs="Segoe UI"/>
          <w:sz w:val="18"/>
          <w:szCs w:val="18"/>
        </w:rPr>
        <w:t>Medreseler</w:t>
      </w:r>
      <w:r w:rsidR="00D1324F">
        <w:rPr>
          <w:rFonts w:ascii="Segoe UI" w:hAnsi="Segoe UI" w:cs="Segoe UI"/>
          <w:sz w:val="18"/>
          <w:szCs w:val="18"/>
        </w:rPr>
        <w:br/>
      </w:r>
      <w:r w:rsidR="00283B40">
        <w:rPr>
          <w:rFonts w:ascii="Segoe UI" w:hAnsi="Segoe UI" w:cs="Segoe UI"/>
          <w:sz w:val="18"/>
          <w:szCs w:val="18"/>
        </w:rPr>
        <w:br/>
      </w:r>
    </w:p>
    <w:p w:rsidR="00283B40" w:rsidRPr="00283B40" w:rsidRDefault="00283B40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16</w:t>
      </w:r>
      <w:r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283B40">
        <w:rPr>
          <w:rFonts w:ascii="Segoe UI" w:hAnsi="Segoe UI" w:cs="Segoe UI"/>
          <w:b/>
          <w:sz w:val="18"/>
          <w:szCs w:val="18"/>
        </w:rPr>
        <w:t xml:space="preserve">Yukarıda verilen Osmanlı kurumlarının eğitim verdikleri alanlar hangisinde </w:t>
      </w:r>
      <w:r w:rsidRPr="00283B40">
        <w:rPr>
          <w:rFonts w:ascii="Segoe UI" w:hAnsi="Segoe UI" w:cs="Segoe UI"/>
          <w:b/>
          <w:sz w:val="18"/>
          <w:szCs w:val="18"/>
          <w:u w:val="single"/>
        </w:rPr>
        <w:t>doğru</w:t>
      </w:r>
      <w:r w:rsidRPr="00283B40">
        <w:rPr>
          <w:rFonts w:ascii="Segoe UI" w:hAnsi="Segoe UI" w:cs="Segoe UI"/>
          <w:b/>
          <w:sz w:val="18"/>
          <w:szCs w:val="18"/>
        </w:rPr>
        <w:t xml:space="preserve"> eşleştirilmiştir?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1701"/>
        <w:gridCol w:w="1392"/>
      </w:tblGrid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</w:t>
            </w:r>
          </w:p>
        </w:tc>
        <w:tc>
          <w:tcPr>
            <w:tcW w:w="1392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            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</w:tbl>
    <w:p w:rsidR="00283B40" w:rsidRDefault="00283B40" w:rsidP="00F10225">
      <w:pPr>
        <w:pStyle w:val="AralkYok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>II. Mehmet tarafından kurulmuş Sahn</w:t>
      </w:r>
      <w:r>
        <w:rPr>
          <w:rFonts w:ascii="Segoe UI" w:hAnsi="Segoe UI" w:cs="Segoe UI"/>
          <w:sz w:val="18"/>
          <w:szCs w:val="18"/>
        </w:rPr>
        <w:t>-</w:t>
      </w:r>
      <w:r w:rsidR="00F10225" w:rsidRPr="00F10225">
        <w:rPr>
          <w:rFonts w:ascii="Segoe UI" w:hAnsi="Segoe UI" w:cs="Segoe UI"/>
          <w:sz w:val="18"/>
          <w:szCs w:val="18"/>
        </w:rPr>
        <w:t>ı</w:t>
      </w:r>
      <w:r>
        <w:rPr>
          <w:rFonts w:ascii="Segoe UI" w:hAnsi="Segoe UI" w:cs="Segoe UI"/>
          <w:sz w:val="18"/>
          <w:szCs w:val="18"/>
        </w:rPr>
        <w:t xml:space="preserve"> S</w:t>
      </w:r>
      <w:r w:rsidR="00F10225" w:rsidRPr="00F10225">
        <w:rPr>
          <w:rFonts w:ascii="Segoe UI" w:hAnsi="Segoe UI" w:cs="Segoe UI"/>
          <w:sz w:val="18"/>
          <w:szCs w:val="18"/>
        </w:rPr>
        <w:t>eman med</w:t>
      </w:r>
      <w:r w:rsidR="00F10225" w:rsidRPr="00F10225">
        <w:rPr>
          <w:rFonts w:ascii="Segoe UI" w:hAnsi="Segoe UI" w:cs="Segoe UI"/>
          <w:sz w:val="18"/>
          <w:szCs w:val="18"/>
        </w:rPr>
        <w:softHyphen/>
        <w:t>resesi üst düzey eğitim veren bir yükseköğrenim ku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rumudur. Bu medresede öğrencilere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Kur’an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>, hadis, kelam, fizik, kim</w:t>
      </w:r>
      <w:r w:rsidR="00F10225" w:rsidRPr="00F10225">
        <w:rPr>
          <w:rFonts w:ascii="Segoe UI" w:hAnsi="Segoe UI" w:cs="Segoe UI"/>
          <w:sz w:val="18"/>
          <w:szCs w:val="18"/>
        </w:rPr>
        <w:softHyphen/>
        <w:t>ya, matematik ve astronomi gibi dersler okutulmuştur. Medresede eğitimini tamamlayan öğrencilere müderris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lik ve kadılık yapabileceğine dair diploma verilmiştir.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</w:t>
      </w:r>
      <w:r w:rsidR="00283B40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göre Sahn-ı S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eman medreseleri ile ilgili aşağıdakilerden hangisine 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ulaşılamaz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Dini ve pozitif bilimler birlikte öğretilmiştir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Batıdaki bilimsel gelişmelerin yakından takip edil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mesini sağlamıştır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Yapılanmasına bilim adamları etkili olmuştur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eğitim ve hukuk sistemine katkıda bulun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Günümüzdeki üniversiteler düzeyinde eğitim veril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18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>Aşağıdakilerden hangisi Coğrafi keşifleri kolaylaş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tıran etkenlerden biri </w:t>
      </w:r>
      <w:r w:rsidR="00F10225" w:rsidRPr="00F10225">
        <w:rPr>
          <w:rStyle w:val="A6"/>
          <w:rFonts w:ascii="Segoe UI" w:hAnsi="Segoe UI" w:cs="Segoe UI"/>
          <w:sz w:val="18"/>
          <w:szCs w:val="18"/>
        </w:rPr>
        <w:t>değildir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Pusulanın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Coğrafya bilgisinin ilerlemesi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Kralların gemicileri desteklemesi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Kâğıt ve matbaanın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Okyanuslara dayanıklı gemiler inşa edilmesi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19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 I. Avrupa’ya bol miktarda altın ve gümüş taşınması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II. İpek ve baharat yolunun önemini kaybetmesi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III. Avrupa’da burjuva sınıfının güçlenmesi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Coğrafi keşiflerin yukarıdaki sonuçlarından han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gileri Osmanlı Devleti’ni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 olumsuz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etkile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miştir?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Yalnız </w:t>
      </w:r>
      <w:proofErr w:type="gramStart"/>
      <w:r w:rsidRPr="00F10225">
        <w:rPr>
          <w:rFonts w:ascii="Segoe UI" w:hAnsi="Segoe UI" w:cs="Segoe UI"/>
          <w:color w:val="000000"/>
          <w:sz w:val="18"/>
          <w:szCs w:val="18"/>
        </w:rPr>
        <w:t xml:space="preserve">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>B</w:t>
      </w:r>
      <w:proofErr w:type="gramEnd"/>
      <w:r w:rsidRPr="00F10225">
        <w:rPr>
          <w:rFonts w:ascii="Segoe UI" w:hAnsi="Segoe UI" w:cs="Segoe UI"/>
          <w:color w:val="000000"/>
          <w:sz w:val="18"/>
          <w:szCs w:val="18"/>
        </w:rPr>
        <w:t xml:space="preserve">) Yalnız 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C) I ve II D) I ve III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E) I, II ve III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20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Ortaçağ Avrupa’sında Kilise tarafından her şeyin din kuralları ile açıklandığı skolastik düşünce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hakimdir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>. Kiliseye aykırı bir görüş öne sürmek suçtur. Bu sebep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ten ötürü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bir çok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bilim adamı engizisyon mahkemele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rinde yargılanarak cezalandırılmıştır.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Skolastik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düşün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ce Rönesans hareketi ile birlikte yıkılmıştır.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 göre Rönesans hareketinden sonra Avrupa’da aşağıdakilerden hangisinin gerçekleş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mesi </w:t>
      </w:r>
      <w:r w:rsidRPr="00F10225">
        <w:rPr>
          <w:rStyle w:val="A6"/>
          <w:rFonts w:ascii="Segoe UI" w:hAnsi="Segoe UI" w:cs="Segoe UI"/>
          <w:sz w:val="18"/>
          <w:szCs w:val="18"/>
        </w:rPr>
        <w:t>beklenemez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Akıl ve bilimin önem kazanması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Deney ve gözlem yönteminin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Dogmatik düşüncenin kabul görmesi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Özgür düşünce ortamının oluşması </w:t>
      </w:r>
    </w:p>
    <w:p w:rsidR="00222D1E" w:rsidRPr="00F71DCC" w:rsidRDefault="00F10225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Bilimsel çalışmaların hızlanması </w:t>
      </w:r>
      <w:r w:rsidR="004F1C0E">
        <w:rPr>
          <w:rFonts w:ascii="Segoe UI" w:hAnsi="Segoe UI" w:cs="Segoe UI"/>
          <w:sz w:val="18"/>
          <w:szCs w:val="18"/>
        </w:rPr>
        <w:br/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4778"/>
    <w:multiLevelType w:val="hybridMultilevel"/>
    <w:tmpl w:val="2B3AA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F77BC"/>
    <w:multiLevelType w:val="hybridMultilevel"/>
    <w:tmpl w:val="4BB76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097B73"/>
    <w:rsid w:val="000F202A"/>
    <w:rsid w:val="00111688"/>
    <w:rsid w:val="0021225E"/>
    <w:rsid w:val="00222D1E"/>
    <w:rsid w:val="002548B3"/>
    <w:rsid w:val="00283B40"/>
    <w:rsid w:val="002930E3"/>
    <w:rsid w:val="002B14C7"/>
    <w:rsid w:val="002D0D2B"/>
    <w:rsid w:val="002E7E2F"/>
    <w:rsid w:val="003E0E30"/>
    <w:rsid w:val="00424210"/>
    <w:rsid w:val="00486273"/>
    <w:rsid w:val="004D4026"/>
    <w:rsid w:val="004F1C0E"/>
    <w:rsid w:val="00533278"/>
    <w:rsid w:val="00583E51"/>
    <w:rsid w:val="005D2099"/>
    <w:rsid w:val="005F32AC"/>
    <w:rsid w:val="00663413"/>
    <w:rsid w:val="00747CDB"/>
    <w:rsid w:val="00810671"/>
    <w:rsid w:val="00814E16"/>
    <w:rsid w:val="008249B3"/>
    <w:rsid w:val="00836D9A"/>
    <w:rsid w:val="00871AB7"/>
    <w:rsid w:val="009C1B86"/>
    <w:rsid w:val="00A45583"/>
    <w:rsid w:val="00B758F2"/>
    <w:rsid w:val="00B82042"/>
    <w:rsid w:val="00C11D60"/>
    <w:rsid w:val="00C7396A"/>
    <w:rsid w:val="00CF09EA"/>
    <w:rsid w:val="00D1324F"/>
    <w:rsid w:val="00D76065"/>
    <w:rsid w:val="00DC4BC7"/>
    <w:rsid w:val="00DE19A7"/>
    <w:rsid w:val="00DE5FFA"/>
    <w:rsid w:val="00E64FDF"/>
    <w:rsid w:val="00E90774"/>
    <w:rsid w:val="00EA7D22"/>
    <w:rsid w:val="00EE6F13"/>
    <w:rsid w:val="00F10225"/>
    <w:rsid w:val="00F71DCC"/>
    <w:rsid w:val="00FA5934"/>
    <w:rsid w:val="00FD0D2E"/>
    <w:rsid w:val="00FE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  <w:style w:type="paragraph" w:customStyle="1" w:styleId="Pa11">
    <w:name w:val="Pa11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10225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2016-01-03T20:14:00Z</cp:lastPrinted>
  <dcterms:created xsi:type="dcterms:W3CDTF">2017-12-05T13:46:00Z</dcterms:created>
  <dcterms:modified xsi:type="dcterms:W3CDTF">2019-12-15T08:04:00Z</dcterms:modified>
  <cp:category>https://www.sorubak.com</cp:category>
</cp:coreProperties>
</file>