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AD1" w:rsidRDefault="00E352B0" w:rsidP="00F62AD1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</w:t>
      </w:r>
      <w:r w:rsidR="008C1AAC">
        <w:rPr>
          <w:rFonts w:asciiTheme="minorHAnsi" w:hAnsiTheme="minorHAnsi" w:cstheme="minorHAnsi"/>
          <w:b/>
          <w:color w:val="000000"/>
        </w:rPr>
        <w:t>20 -  2021</w:t>
      </w:r>
      <w:r w:rsidR="00F62AD1">
        <w:rPr>
          <w:rFonts w:asciiTheme="minorHAnsi" w:hAnsiTheme="minorHAnsi" w:cstheme="minorHAnsi"/>
          <w:b/>
          <w:color w:val="000000"/>
        </w:rPr>
        <w:t xml:space="preserve">  EĞİTİM ÖĞRETİM YILI </w:t>
      </w:r>
      <w:proofErr w:type="gramStart"/>
      <w:r w:rsidR="00F62AD1">
        <w:rPr>
          <w:rFonts w:asciiTheme="minorHAnsi" w:hAnsiTheme="minorHAnsi" w:cstheme="minorHAnsi"/>
          <w:b/>
          <w:color w:val="000000"/>
        </w:rPr>
        <w:t>…………………………………………………….……………………</w:t>
      </w:r>
      <w:proofErr w:type="gramEnd"/>
      <w:r w:rsidR="00F62AD1">
        <w:rPr>
          <w:rFonts w:asciiTheme="minorHAnsi" w:hAnsiTheme="minorHAnsi" w:cstheme="minorHAnsi"/>
          <w:b/>
          <w:color w:val="000000"/>
        </w:rPr>
        <w:t xml:space="preserve"> </w:t>
      </w:r>
      <w:r w:rsidR="00F37C65">
        <w:rPr>
          <w:rFonts w:asciiTheme="minorHAnsi" w:hAnsiTheme="minorHAnsi" w:cstheme="minorHAnsi"/>
          <w:b/>
          <w:color w:val="000000"/>
        </w:rPr>
        <w:t>ANADOLU</w:t>
      </w:r>
      <w:bookmarkStart w:id="0" w:name="_GoBack"/>
      <w:bookmarkEnd w:id="0"/>
      <w:r w:rsidR="00F62AD1">
        <w:rPr>
          <w:rFonts w:asciiTheme="minorHAnsi" w:hAnsiTheme="minorHAnsi" w:cstheme="minorHAnsi"/>
          <w:b/>
          <w:color w:val="000000"/>
        </w:rPr>
        <w:t xml:space="preserve"> LİSESİ 10. SINIF KİMYA DERSİ ÜNİTELENDİRİLMİŞ YILLIK PLANI</w:t>
      </w:r>
    </w:p>
    <w:p w:rsidR="00F62AD1" w:rsidRDefault="00F62AD1" w:rsidP="00F62AD1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10.SINIF KAZANIM SAYISI VE SÜRE TABLOSU</w:t>
      </w:r>
    </w:p>
    <w:tbl>
      <w:tblPr>
        <w:tblStyle w:val="TabloKlavuzu"/>
        <w:tblW w:w="0" w:type="auto"/>
        <w:tblInd w:w="137" w:type="dxa"/>
        <w:tblLook w:val="04A0"/>
      </w:tblPr>
      <w:tblGrid>
        <w:gridCol w:w="1276"/>
        <w:gridCol w:w="5953"/>
        <w:gridCol w:w="2552"/>
        <w:gridCol w:w="2977"/>
        <w:gridCol w:w="2976"/>
      </w:tblGrid>
      <w:tr w:rsidR="00DC31BC" w:rsidTr="00DC31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ÜNİTE NO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ÜNİTE ADI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KAZANIM SAYISI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SÜRE / DERS SAATİ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ORAN (%)</w:t>
            </w:r>
          </w:p>
        </w:tc>
      </w:tr>
      <w:tr w:rsidR="000E2440" w:rsidTr="00DC31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0E244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440" w:rsidRDefault="000E2440" w:rsidP="000E2440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lang w:eastAsia="en-US"/>
              </w:rPr>
            </w:pPr>
            <w:r w:rsidRPr="00946E2E">
              <w:rPr>
                <w:rFonts w:asciiTheme="minorHAnsi" w:hAnsiTheme="minorHAnsi"/>
                <w:b/>
                <w:color w:val="C00000"/>
                <w:sz w:val="20"/>
              </w:rPr>
              <w:t>MADDENİN HALLERİ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 xml:space="preserve"> (Telafi konusu)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0E244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0E244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334B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5,40</w:t>
            </w:r>
          </w:p>
        </w:tc>
      </w:tr>
      <w:tr w:rsidR="000E2440" w:rsidTr="00DC31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0E244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440" w:rsidRDefault="000E2440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lang w:eastAsia="en-US"/>
              </w:rPr>
            </w:pPr>
            <w:r w:rsidRPr="00292C6D">
              <w:rPr>
                <w:rFonts w:asciiTheme="minorHAnsi" w:hAnsiTheme="minorHAnsi"/>
                <w:b/>
                <w:color w:val="C00000"/>
                <w:sz w:val="20"/>
              </w:rPr>
              <w:t>DOĞA VE KİMYA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 xml:space="preserve"> (Telafi konusu)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0E244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0E244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40" w:rsidRPr="00334B64" w:rsidRDefault="00334B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34B6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2,7</w:t>
            </w:r>
          </w:p>
        </w:tc>
      </w:tr>
      <w:tr w:rsidR="00DC31BC" w:rsidTr="000E244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D1" w:rsidRDefault="00F62AD1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KİMYANIN TEMEL KANUNLARI VE KİMYASAL HESAPLAMALAR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28</w:t>
            </w:r>
            <w:r w:rsidR="000E2440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-2=26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D1" w:rsidRDefault="00334B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35,13</w:t>
            </w:r>
          </w:p>
        </w:tc>
      </w:tr>
      <w:tr w:rsidR="00DC31BC" w:rsidTr="000E244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D1" w:rsidRDefault="00F62AD1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KARIŞIMLAR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18</w:t>
            </w:r>
            <w:r w:rsidR="000E2440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-2=16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D1" w:rsidRDefault="00334B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21,62</w:t>
            </w:r>
          </w:p>
        </w:tc>
      </w:tr>
      <w:tr w:rsidR="00DC31BC" w:rsidTr="000E244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D1" w:rsidRDefault="00F62AD1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ASİTLER, BAZLAR VE TUZLAR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D1" w:rsidRDefault="00334B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18,92</w:t>
            </w:r>
          </w:p>
        </w:tc>
      </w:tr>
      <w:tr w:rsidR="00DC31BC" w:rsidTr="000E244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D1" w:rsidRDefault="00F62AD1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KİMYA HER YERDE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D1" w:rsidRDefault="00334B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16,21</w:t>
            </w:r>
          </w:p>
        </w:tc>
      </w:tr>
      <w:tr w:rsidR="00DC31BC" w:rsidTr="00DC31BC"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62AD1" w:rsidRDefault="00F62AD1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TOPLAM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 w:rsidP="000E244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7</w:t>
            </w:r>
            <w:r w:rsidR="000E2440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62AD1" w:rsidRDefault="00F62AD1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100</w:t>
            </w:r>
          </w:p>
        </w:tc>
      </w:tr>
    </w:tbl>
    <w:p w:rsidR="00F62AD1" w:rsidRDefault="00F62AD1" w:rsidP="00F62AD1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15728" w:type="dxa"/>
        <w:tblInd w:w="137" w:type="dxa"/>
        <w:tblLayout w:type="fixed"/>
        <w:tblLook w:val="04A0"/>
      </w:tblPr>
      <w:tblGrid>
        <w:gridCol w:w="421"/>
        <w:gridCol w:w="426"/>
        <w:gridCol w:w="425"/>
        <w:gridCol w:w="992"/>
        <w:gridCol w:w="8353"/>
        <w:gridCol w:w="1420"/>
        <w:gridCol w:w="1276"/>
        <w:gridCol w:w="1144"/>
        <w:gridCol w:w="61"/>
        <w:gridCol w:w="1210"/>
      </w:tblGrid>
      <w:tr w:rsidR="00F62AD1" w:rsidTr="002C51C4">
        <w:trPr>
          <w:cantSplit/>
          <w:trHeight w:val="71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F62AD1" w:rsidRDefault="00F62AD1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sz w:val="18"/>
                <w:lang w:eastAsia="en-US"/>
              </w:rPr>
              <w:t>Ay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F62AD1" w:rsidRDefault="00F62AD1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sz w:val="18"/>
                <w:lang w:eastAsia="en-US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F62AD1" w:rsidRDefault="00F62AD1">
            <w:pPr>
              <w:ind w:left="113" w:right="113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sz w:val="18"/>
                <w:lang w:eastAsia="en-US"/>
              </w:rPr>
              <w:t>D. Saati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62AD1" w:rsidRDefault="00F62AD1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ALT ÖĞRENME ALANI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62AD1" w:rsidRDefault="00F62AD1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62AD1" w:rsidRDefault="00F62AD1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ETKİNLİK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62AD1" w:rsidRDefault="00F62AD1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  <w:t>KULLANILAN EĞİTİM TEKNOLOJİLERİ,  ARAÇ VE GEREÇLERİ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62AD1" w:rsidRDefault="00F62AD1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ATATURKÇÜLÜK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62AD1" w:rsidRDefault="00F62AD1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AÇIKLAMA</w:t>
            </w:r>
          </w:p>
        </w:tc>
      </w:tr>
      <w:tr w:rsidR="00946E2E" w:rsidTr="000E2440">
        <w:trPr>
          <w:cantSplit/>
          <w:trHeight w:val="465"/>
        </w:trPr>
        <w:tc>
          <w:tcPr>
            <w:tcW w:w="15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6E2E" w:rsidRPr="00946E2E" w:rsidRDefault="00946E2E" w:rsidP="00946E2E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</w:pPr>
            <w:r w:rsidRPr="00946E2E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4.ÜNİTE: </w:t>
            </w:r>
            <w:r w:rsidRPr="00946E2E">
              <w:rPr>
                <w:rFonts w:asciiTheme="minorHAnsi" w:hAnsiTheme="minorHAnsi"/>
                <w:b/>
                <w:color w:val="C00000"/>
                <w:sz w:val="20"/>
              </w:rPr>
              <w:t xml:space="preserve">MADDENİN HALLERİ </w:t>
            </w:r>
          </w:p>
          <w:p w:rsidR="00946E2E" w:rsidRPr="00946E2E" w:rsidRDefault="00946E2E" w:rsidP="00946E2E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</w:pPr>
            <w:r w:rsidRPr="00946E2E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Kazanım Sayısı: </w:t>
            </w:r>
            <w:r w:rsidRPr="00946E2E">
              <w:rPr>
                <w:rFonts w:asciiTheme="minorHAnsi" w:hAnsiTheme="minorHAnsi"/>
                <w:b/>
                <w:color w:val="C00000"/>
                <w:sz w:val="20"/>
              </w:rPr>
              <w:t>10</w:t>
            </w:r>
            <w:r w:rsidRPr="00946E2E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         </w:t>
            </w:r>
          </w:p>
          <w:p w:rsidR="00946E2E" w:rsidRDefault="00946E2E" w:rsidP="000E2440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946E2E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saati: </w:t>
            </w:r>
            <w:r w:rsidR="000E2440">
              <w:rPr>
                <w:rFonts w:asciiTheme="minorHAnsi" w:hAnsiTheme="minorHAnsi"/>
                <w:b/>
                <w:color w:val="C00000"/>
                <w:sz w:val="20"/>
              </w:rPr>
              <w:t>4</w:t>
            </w:r>
            <w:r w:rsidRPr="00946E2E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334B64" w:rsidTr="0005345F">
        <w:trPr>
          <w:cantSplit/>
          <w:trHeight w:val="87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EYLÜL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 w:rsidRPr="00946E2E">
              <w:rPr>
                <w:rFonts w:asciiTheme="minorHAnsi" w:hAnsiTheme="minorHAnsi"/>
                <w:b/>
                <w:sz w:val="18"/>
                <w:lang w:eastAsia="en-US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  <w:r w:rsidRPr="00946E2E"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34B64" w:rsidRPr="00197772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197772">
              <w:rPr>
                <w:rFonts w:asciiTheme="minorHAnsi" w:hAnsiTheme="minorHAnsi" w:cstheme="minorHAnsi"/>
                <w:b/>
                <w:bCs/>
                <w:sz w:val="18"/>
              </w:rPr>
              <w:t>9.4.1. Maddenin Fiziksel Hâlleri</w:t>
            </w:r>
          </w:p>
          <w:p w:rsidR="00334B64" w:rsidRPr="002A48FE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2162F9" w:rsidRDefault="00334B64" w:rsidP="00334B6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A48FE">
              <w:rPr>
                <w:rFonts w:asciiTheme="minorHAnsi" w:hAnsiTheme="minorHAnsi" w:cstheme="minorHAnsi"/>
                <w:b/>
                <w:color w:val="000000"/>
                <w:sz w:val="18"/>
              </w:rPr>
              <w:t>9.4.1.1. Maddenin farklı hâllerde olmasının canlılar ve çevre için önemini açıklar.</w:t>
            </w:r>
            <w:r w:rsidRPr="002A48FE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A48FE">
              <w:rPr>
                <w:rFonts w:asciiTheme="minorHAnsi" w:hAnsiTheme="minorHAnsi" w:cstheme="minorHAnsi"/>
                <w:i/>
                <w:iCs/>
                <w:color w:val="303030"/>
                <w:sz w:val="18"/>
              </w:rPr>
              <w:t>a</w:t>
            </w:r>
            <w:proofErr w:type="gramEnd"/>
            <w:r w:rsidRPr="002A48FE">
              <w:rPr>
                <w:rFonts w:asciiTheme="minorHAnsi" w:hAnsiTheme="minorHAnsi" w:cstheme="minorHAnsi"/>
                <w:i/>
                <w:iCs/>
                <w:color w:val="303030"/>
                <w:sz w:val="18"/>
              </w:rPr>
              <w:t xml:space="preserve">. </w:t>
            </w:r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Suyun fiziksel hâllerinin (katı, sıvı, gaz) farklı işlevler sağladığı vurgulanır.</w:t>
            </w:r>
            <w:r w:rsidRPr="002A48FE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</w:t>
            </w:r>
            <w:proofErr w:type="gramEnd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LPG (sıvılaştırılmış petrol gazı), deodorantlardaki itici gazlar, LNG (sıvılaştırılmış doğal gaz),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soğutucularda kullanılan gazların davranışları üzerinden hâl değişimlerinin önemi vurgulanır.</w:t>
            </w:r>
            <w:r w:rsidRPr="002A48FE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</w:t>
            </w:r>
            <w:proofErr w:type="gramEnd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. Havadan azot ve oksijen </w:t>
            </w:r>
            <w:proofErr w:type="spellStart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eldesi</w:t>
            </w:r>
            <w:proofErr w:type="spellEnd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üzerinde durulur.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2C51C4" w:rsidRDefault="00334B64" w:rsidP="00334B64">
            <w:pPr>
              <w:rPr>
                <w:color w:val="000000"/>
                <w:sz w:val="20"/>
              </w:rPr>
            </w:pPr>
            <w:r w:rsidRPr="002C51C4"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Bu bölüm okulun çevre, fiziki koşullarına, öğrencilerinin performans durumuna,  kullanılan yöntem, teknik ve kaynaklara göre okul, ders zümrelerince konu sırası değiştirilmemek koşuluyla yeniden düzenlenip okul müdürünün onayından sonra yürürlüğe </w:t>
            </w:r>
            <w:r w:rsidRPr="002C51C4"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>girecektir.</w:t>
            </w:r>
          </w:p>
          <w:p w:rsidR="00334B64" w:rsidRPr="002C51C4" w:rsidRDefault="00334B64" w:rsidP="00334B64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05345F">
        <w:trPr>
          <w:cantSplit/>
          <w:trHeight w:val="85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34B64" w:rsidRPr="00DC7477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8819E5">
              <w:rPr>
                <w:rFonts w:asciiTheme="minorHAnsi" w:hAnsiTheme="minorHAnsi" w:cstheme="minorHAnsi"/>
                <w:b/>
                <w:bCs/>
                <w:sz w:val="20"/>
              </w:rPr>
              <w:t>9.4.2. Katılar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2A48FE" w:rsidRDefault="00334B64" w:rsidP="00334B6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C6A53">
              <w:rPr>
                <w:rFonts w:ascii="Calibri" w:hAnsi="Calibri" w:cs="Calibri"/>
                <w:b/>
                <w:color w:val="000000"/>
                <w:sz w:val="18"/>
              </w:rPr>
              <w:t>9.4.2.1. Katıların özelliklerini, yapılarını oluşturan türler arasındaki istiflenme şekli ve bağların gücüyle ilişkilendirir.</w:t>
            </w:r>
            <w:r w:rsidRPr="00EC6A53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a</w:t>
            </w:r>
            <w:proofErr w:type="gramEnd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. Katılar sınıflandırılır.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proofErr w:type="gramStart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b</w:t>
            </w:r>
            <w:proofErr w:type="gramEnd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. Günlük hayatta sıkça karşılaşılan tuz, iyot, elmas ve çinko gibi katıların taneciklerini bir arada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tutan kuvvetler üzerinde durulur.</w:t>
            </w:r>
            <w:r w:rsidRPr="00EC6A53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c</w:t>
            </w:r>
            <w:proofErr w:type="gramEnd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. Kristal maddelerin örgü yapısına örnek olarak </w:t>
            </w:r>
            <w:proofErr w:type="spellStart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NaCl</w:t>
            </w:r>
            <w:proofErr w:type="spellEnd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kristalinin yapısı açıklanır.</w:t>
            </w:r>
            <w:r w:rsidRPr="00EC6A53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ç</w:t>
            </w:r>
            <w:proofErr w:type="gramEnd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. Elmas ve grafitin fiziksel özellikleri örgü yapılarıyla ilişkilendirilir.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736D87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C7477">
              <w:rPr>
                <w:rFonts w:asciiTheme="minorHAnsi" w:hAnsiTheme="minorHAnsi" w:cstheme="minorHAnsi"/>
                <w:b/>
                <w:bCs/>
                <w:sz w:val="20"/>
              </w:rPr>
              <w:t>9.4.3. Sıvılar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2A48FE">
              <w:rPr>
                <w:rFonts w:asciiTheme="minorHAnsi" w:hAnsiTheme="minorHAnsi" w:cstheme="minorHAnsi"/>
                <w:b/>
                <w:color w:val="000000"/>
                <w:sz w:val="18"/>
              </w:rPr>
              <w:t>9.4.3.1. Sıvılar</w:t>
            </w:r>
            <w:r>
              <w:rPr>
                <w:rFonts w:asciiTheme="minorHAnsi" w:hAnsiTheme="minorHAnsi" w:cstheme="minorHAnsi"/>
                <w:b/>
                <w:color w:val="000000"/>
                <w:sz w:val="18"/>
              </w:rPr>
              <w:t>da viskozite kavramını açıklar.</w:t>
            </w:r>
            <w:r w:rsidRPr="002A48FE">
              <w:rPr>
                <w:rFonts w:asciiTheme="minorHAnsi" w:hAnsiTheme="minorHAnsi" w:cstheme="minorHAnsi"/>
                <w:b/>
                <w:color w:val="000000"/>
                <w:sz w:val="18"/>
              </w:rPr>
              <w:t xml:space="preserve"> </w:t>
            </w:r>
          </w:p>
          <w:p w:rsidR="00334B64" w:rsidRDefault="00334B64" w:rsidP="00334B64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2A48FE">
              <w:rPr>
                <w:rFonts w:asciiTheme="minorHAnsi" w:hAnsiTheme="minorHAnsi" w:cstheme="minorHAnsi"/>
                <w:b/>
                <w:color w:val="000000"/>
                <w:sz w:val="18"/>
              </w:rPr>
              <w:t>9.4.3.2. Sıvılarda viskoziteyi etkileyen faktörleri açıklar.</w:t>
            </w:r>
            <w:r w:rsidRPr="002A48FE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</w:t>
            </w:r>
            <w:proofErr w:type="gramEnd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Viskozitenin moleküller arası etkileşim ile ilişkilendirilmesi sağlanır.</w:t>
            </w:r>
            <w:r w:rsidRPr="002A48FE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</w:t>
            </w:r>
            <w:proofErr w:type="gramEnd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Farklı sıvıların viskoziteleri sıcaklıkla ilişkilendirilir.</w:t>
            </w:r>
            <w:r w:rsidRPr="002A48FE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</w:t>
            </w:r>
            <w:proofErr w:type="gramEnd"/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Farklı sıcaklıklarda su, gliserin ve zeytinyağının viskozite deneyleri yaptırılarak elde edilen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2A48F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sonuçların karşılaştırılması sağlanır.</w:t>
            </w:r>
          </w:p>
          <w:p w:rsidR="00334B64" w:rsidRDefault="00334B64" w:rsidP="00334B64">
            <w:pPr>
              <w:rPr>
                <w:rFonts w:ascii="Calibri" w:hAnsi="Calibri" w:cs="Calibri"/>
                <w:b/>
                <w:color w:val="000000"/>
                <w:sz w:val="18"/>
              </w:rPr>
            </w:pPr>
            <w:r w:rsidRPr="00EC6A53">
              <w:rPr>
                <w:rFonts w:ascii="Calibri" w:hAnsi="Calibri" w:cs="Calibri"/>
                <w:b/>
                <w:color w:val="000000"/>
                <w:sz w:val="18"/>
              </w:rPr>
              <w:t xml:space="preserve">9.4.3.3. Sıvıların buhar basıncını moleküller arası etkileşim ile </w:t>
            </w:r>
            <w:r>
              <w:rPr>
                <w:rFonts w:ascii="Calibri" w:hAnsi="Calibri" w:cs="Calibri"/>
                <w:b/>
                <w:color w:val="000000"/>
                <w:sz w:val="18"/>
              </w:rPr>
              <w:t>ilişkilendirir.</w:t>
            </w:r>
            <w:r w:rsidRPr="00EC6A53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b</w:t>
            </w:r>
            <w:proofErr w:type="gramEnd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. Kaynama ile buharlaşma olayının birbirinden farklı olduğu vurgulanır.</w:t>
            </w:r>
            <w:r w:rsidRPr="00EC6A53">
              <w:rPr>
                <w:rFonts w:ascii="Calibri" w:hAnsi="Calibri" w:cs="Calibri"/>
                <w:b/>
                <w:color w:val="000000"/>
                <w:sz w:val="18"/>
              </w:rPr>
              <w:t xml:space="preserve"> </w:t>
            </w:r>
          </w:p>
          <w:p w:rsidR="00334B64" w:rsidRPr="002A48FE" w:rsidRDefault="00334B64" w:rsidP="00334B6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C6A53">
              <w:rPr>
                <w:rFonts w:ascii="Calibri" w:hAnsi="Calibri" w:cs="Calibri"/>
                <w:b/>
                <w:color w:val="000000"/>
                <w:sz w:val="18"/>
              </w:rPr>
              <w:t>9.4.3.4. Kapalı kaplarda gerçekleşen buharlaşma-</w:t>
            </w:r>
            <w:proofErr w:type="spellStart"/>
            <w:r w:rsidRPr="00EC6A53">
              <w:rPr>
                <w:rFonts w:ascii="Calibri" w:hAnsi="Calibri" w:cs="Calibri"/>
                <w:b/>
                <w:color w:val="000000"/>
                <w:sz w:val="18"/>
              </w:rPr>
              <w:t>yoğuşma</w:t>
            </w:r>
            <w:proofErr w:type="spellEnd"/>
            <w:r w:rsidRPr="00EC6A53">
              <w:rPr>
                <w:rFonts w:ascii="Calibri" w:hAnsi="Calibri" w:cs="Calibri"/>
                <w:b/>
                <w:color w:val="000000"/>
                <w:sz w:val="18"/>
              </w:rPr>
              <w:t xml:space="preserve"> süreçleri üzerinden denge buhar basıncı kavramını açıklar.</w:t>
            </w:r>
            <w:r w:rsidRPr="00EC6A53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a</w:t>
            </w:r>
            <w:proofErr w:type="gramEnd"/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. Kaynama olayının dış basınca (sıvının üzerindeki basınç)/coğrafi irtifaya bağlı bir olay olduğu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vurgulanarak düşük/yüksek basınç altında kaynatma/buharlaştırma işleminin endüstriyel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EC6A53">
              <w:rPr>
                <w:rFonts w:ascii="Calibri" w:hAnsi="Calibri" w:cs="Calibri"/>
                <w:i/>
                <w:iCs/>
                <w:color w:val="000000"/>
                <w:sz w:val="18"/>
              </w:rPr>
              <w:t>uygulamalarına örnekler verilir.</w:t>
            </w: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 xml:space="preserve"> 9.4.3.5. Doğal olayları açıklamada sıvılar ve özellikleri ile ilgili kavramları kullanır.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a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Atmosferdeki su buharının varlığı nem kavramıyla ilişkilendirilir.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b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Meteoroloji haberlerinde verilen gerçek sıcaklık ve hissedilen sıcaklık kavramları bağıl nem ile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ilişkilendirilir. Hesaplamalara girilmez.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F34504">
        <w:trPr>
          <w:cantSplit/>
          <w:trHeight w:val="1134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lastRenderedPageBreak/>
              <w:t>EYLÜL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 w:rsidRPr="00946E2E"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  <w:r w:rsidRPr="00946E2E"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C7477">
              <w:rPr>
                <w:rFonts w:asciiTheme="minorHAnsi" w:hAnsiTheme="minorHAnsi" w:cstheme="minorHAnsi"/>
                <w:b/>
                <w:bCs/>
                <w:sz w:val="20"/>
              </w:rPr>
              <w:t>9.4.4. Gazlar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rPr>
                <w:rFonts w:ascii="Calibri" w:hAnsi="Calibri" w:cs="Calibri"/>
                <w:b/>
                <w:color w:val="000000"/>
                <w:sz w:val="18"/>
              </w:rPr>
            </w:pPr>
            <w:r w:rsidRPr="00292C6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9.4.4.1. Gazların basınç, sıcaklık, hacim ve miktar özelliklerini birimleriyle açıklar.</w:t>
            </w:r>
            <w:r w:rsidRPr="00292C6D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. Basınç birimleri olarak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atm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mmHg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torr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ve bu birimler arası dönüşümler verilir.</w:t>
            </w:r>
            <w:r w:rsidRPr="00292C6D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. Hacim birimi olarak litre (L), sıcaklık birimleri olarak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Celcius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oC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) ve Kelvin (K); miktar birimi olarak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da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mol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verilir.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Mol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hesaplamalarına girilmez.</w:t>
            </w: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 xml:space="preserve"> </w:t>
            </w:r>
          </w:p>
          <w:p w:rsidR="00334B64" w:rsidRPr="00D71D98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>9.4.4.2. Gazların davranışını açıklamada gaz kanunlarını ve kinetik teoriyi kullanır.</w:t>
            </w: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a</w:t>
            </w:r>
            <w:proofErr w:type="gramEnd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.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Gaz kanunlarının olgusal içerikli genellemeler olduğu, gazların nasıl davrandığına yönelik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açıklamaların ise teori olduğu vurgulanır.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proofErr w:type="gramStart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b</w:t>
            </w:r>
            <w:proofErr w:type="gramEnd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.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Basınç-hacim, sıcaklık-hacim ve basınç-sıcaklık ilişkileri ile ilgili olarak grafik okuma-yorumlama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ve veriler üzerinden grafik çizme etkinlikleri yaptırılır.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proofErr w:type="gramStart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c</w:t>
            </w:r>
            <w:proofErr w:type="gramEnd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.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Sıcaklık-hacim grafiği kullanılarak mutlak sıcaklık ve Kelvin eşeli verilir.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proofErr w:type="gramStart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ç</w:t>
            </w:r>
            <w:proofErr w:type="gramEnd"/>
            <w:r w:rsidRPr="00292C6D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.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Düşük sıcaklıklara helyum ve azot gazlarının sıvılaştırılması ile inildiği vurgulanır.</w:t>
            </w:r>
            <w:r w:rsidRPr="00DC747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9.4.4.3. Saf maddelerin hâl değişim grafiklerini yorumlar.</w:t>
            </w:r>
            <w:r w:rsidRPr="00DC74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8819E5">
              <w:rPr>
                <w:rFonts w:asciiTheme="minorHAnsi" w:hAnsiTheme="minorHAnsi" w:cstheme="minorHAnsi"/>
                <w:color w:val="000000"/>
                <w:sz w:val="18"/>
              </w:rPr>
              <w:t>a</w:t>
            </w:r>
            <w:proofErr w:type="gramEnd"/>
            <w:r w:rsidRPr="008819E5">
              <w:rPr>
                <w:rFonts w:asciiTheme="minorHAnsi" w:hAnsiTheme="minorHAnsi" w:cstheme="minorHAnsi"/>
                <w:color w:val="000000"/>
                <w:sz w:val="18"/>
              </w:rPr>
              <w:t xml:space="preserve">. </w:t>
            </w:r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Hâl değişim grafikleri üzerinden erime-donma, buharlaşma-</w:t>
            </w:r>
            <w:proofErr w:type="spellStart"/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yoğuşma</w:t>
            </w:r>
            <w:proofErr w:type="spellEnd"/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ve kaynama süreçleri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incelenir.</w:t>
            </w:r>
            <w:r w:rsidRPr="008819E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</w:t>
            </w:r>
            <w:proofErr w:type="gramEnd"/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Gizli erime ve buharlaşma ısılarıyla ısınma-soğuma süreçlerine ilişkin hesaplamalara girilmez.</w:t>
            </w:r>
            <w:r w:rsidRPr="008819E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</w:t>
            </w:r>
            <w:proofErr w:type="gramEnd"/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Saf suyun hâl değişim deneyi yaptırılarak grafiğinin çizdirilmesi sağlanır.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F34504">
        <w:trPr>
          <w:cantSplit/>
          <w:trHeight w:val="23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C7477">
              <w:rPr>
                <w:rFonts w:ascii="Calibri-Bold" w:hAnsi="Calibri-Bold"/>
                <w:b/>
                <w:bCs/>
                <w:sz w:val="20"/>
              </w:rPr>
              <w:t>9.4.5. Plazma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DC7477" w:rsidRDefault="00334B64" w:rsidP="00334B64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DC7477">
              <w:rPr>
                <w:rFonts w:asciiTheme="minorHAnsi" w:hAnsiTheme="minorHAnsi" w:cstheme="minorHAnsi"/>
                <w:b/>
                <w:color w:val="000000"/>
                <w:sz w:val="18"/>
              </w:rPr>
              <w:t>9.4.5.1. Plazma hâlini açıklar.</w:t>
            </w:r>
            <w:r w:rsidRPr="00DC7477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Bilişim teknolojilerinden (animasyon, </w:t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simülasyon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, video vb.) yararlanılarak plazma hâli açıklanır.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0E2440">
        <w:trPr>
          <w:cantSplit/>
          <w:trHeight w:val="239"/>
        </w:trPr>
        <w:tc>
          <w:tcPr>
            <w:tcW w:w="15728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34B64" w:rsidRPr="00292C6D" w:rsidRDefault="00334B64" w:rsidP="00334B64">
            <w:pPr>
              <w:rPr>
                <w:rFonts w:asciiTheme="minorHAnsi" w:hAnsiTheme="minorHAnsi"/>
                <w:b/>
                <w:color w:val="C00000"/>
                <w:sz w:val="20"/>
              </w:rPr>
            </w:pPr>
            <w:r w:rsidRPr="00292C6D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5.ÜNİTE: </w:t>
            </w:r>
            <w:r w:rsidRPr="00292C6D">
              <w:rPr>
                <w:rFonts w:asciiTheme="minorHAnsi" w:hAnsiTheme="minorHAnsi"/>
                <w:b/>
                <w:color w:val="C00000"/>
                <w:sz w:val="20"/>
              </w:rPr>
              <w:t xml:space="preserve">DOĞA VE KİMYA </w:t>
            </w:r>
          </w:p>
          <w:p w:rsidR="00334B64" w:rsidRPr="00292C6D" w:rsidRDefault="00334B64" w:rsidP="00334B64">
            <w:pPr>
              <w:rPr>
                <w:rFonts w:asciiTheme="minorHAnsi" w:hAnsiTheme="minorHAnsi"/>
                <w:b/>
                <w:color w:val="C00000"/>
                <w:sz w:val="20"/>
              </w:rPr>
            </w:pPr>
            <w:r w:rsidRPr="00292C6D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Kazanım Sayısı: </w:t>
            </w:r>
            <w:r w:rsidRPr="00292C6D">
              <w:rPr>
                <w:rFonts w:asciiTheme="minorHAnsi" w:hAnsiTheme="minorHAnsi"/>
                <w:b/>
                <w:color w:val="C00000"/>
                <w:sz w:val="20"/>
              </w:rPr>
              <w:t xml:space="preserve">5      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292C6D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>Ders saati:</w:t>
            </w:r>
            <w:r w:rsidRPr="00292C6D">
              <w:rPr>
                <w:rFonts w:asciiTheme="minorHAnsi" w:hAnsiTheme="minorHAnsi"/>
                <w:b/>
                <w:color w:val="C00000"/>
                <w:sz w:val="20"/>
              </w:rPr>
              <w:t xml:space="preserve"> 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>2</w:t>
            </w:r>
            <w:r w:rsidRPr="00292C6D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334B64" w:rsidTr="00AC0C87">
        <w:trPr>
          <w:cantSplit/>
          <w:trHeight w:val="856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EYLÜL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 w:rsidRPr="00946E2E"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  <w:r w:rsidRPr="00946E2E"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C7477">
              <w:rPr>
                <w:rFonts w:asciiTheme="minorHAnsi" w:hAnsiTheme="minorHAnsi" w:cstheme="minorHAnsi"/>
                <w:b/>
                <w:bCs/>
                <w:sz w:val="20"/>
              </w:rPr>
              <w:t>9.5.1. Su ve Hayat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6142EE">
              <w:rPr>
                <w:rFonts w:ascii="Calibri" w:hAnsi="Calibri" w:cs="Calibri"/>
                <w:b/>
                <w:color w:val="000000"/>
                <w:sz w:val="18"/>
              </w:rPr>
              <w:t>9.5.1.1. Suyun varlıklar için önemini açıklar</w:t>
            </w:r>
            <w:r w:rsidRPr="006142EE">
              <w:rPr>
                <w:rFonts w:ascii="Calibri-Italic" w:hAnsi="Calibri-Italic" w:cs="Calibri"/>
                <w:b/>
                <w:i/>
                <w:iCs/>
                <w:color w:val="000000"/>
                <w:sz w:val="18"/>
              </w:rPr>
              <w:t>.</w:t>
            </w:r>
            <w:r w:rsidRPr="00DC7477">
              <w:rPr>
                <w:rFonts w:ascii="Calibri-Italic" w:hAnsi="Calibri-Italic" w:cs="Calibri"/>
                <w:color w:val="000000"/>
                <w:sz w:val="18"/>
              </w:rPr>
              <w:br/>
            </w:r>
            <w:r w:rsidRPr="008819E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Su kaynaklarının ve korunmasının önemi açıklanır.</w:t>
            </w:r>
          </w:p>
          <w:p w:rsidR="00334B64" w:rsidRDefault="00334B64" w:rsidP="00334B64">
            <w:pPr>
              <w:rPr>
                <w:rFonts w:ascii="Calibri" w:hAnsi="Calibri" w:cs="Calibri"/>
                <w:b/>
                <w:color w:val="000000"/>
                <w:sz w:val="18"/>
              </w:rPr>
            </w:pP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>9.5.1.2. Dünyadaki kullanılabilir su kaynaklarının sınırlılığı hakkında bilgi sahibi olur.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Suyu tasarruflu kullanmanın her vatandaşın ülkesine ve 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</w:rPr>
              <w:t>dünyaya karşı sorumluluğu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olduğu vurgulanır.</w:t>
            </w: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 xml:space="preserve"> </w:t>
            </w:r>
          </w:p>
          <w:p w:rsidR="00334B64" w:rsidRPr="00292C6D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>9.5.1.3. Su kaynaklarının korunmasına yönelik proje tasarlar.</w:t>
            </w: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Öğrencilerin bireysel ya da grup olarak su kaynaklarının korunmasına yönelik özgün bir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proje geliştirmeleri ve topluluk önünde sunmaları sağlanır.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>9.5.1.4. Suyun sertlik ve yumuşaklık özelliklerini açıklar.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2C51C4" w:rsidRDefault="00334B64" w:rsidP="00334B64">
            <w:pPr>
              <w:rPr>
                <w:color w:val="000000"/>
                <w:sz w:val="20"/>
              </w:rPr>
            </w:pPr>
            <w:r w:rsidRPr="002C51C4">
              <w:rPr>
                <w:rFonts w:asciiTheme="minorHAnsi" w:hAnsiTheme="minorHAnsi"/>
                <w:color w:val="000000"/>
                <w:sz w:val="20"/>
                <w:lang w:eastAsia="en-US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334B64" w:rsidRPr="002C51C4" w:rsidRDefault="00334B64" w:rsidP="00334B64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AC0C87">
        <w:trPr>
          <w:cantSplit/>
          <w:trHeight w:val="505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Pr="00946E2E" w:rsidRDefault="00334B64" w:rsidP="00334B64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6142EE">
              <w:rPr>
                <w:rFonts w:asciiTheme="minorHAnsi" w:hAnsiTheme="minorHAnsi" w:cstheme="minorHAnsi"/>
                <w:b/>
                <w:bCs/>
                <w:sz w:val="20"/>
              </w:rPr>
              <w:t>9.5.2. Çevre Kimyası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rPr>
                <w:rFonts w:ascii="Calibri" w:hAnsi="Calibri" w:cs="Calibri"/>
                <w:color w:val="000000"/>
                <w:sz w:val="18"/>
              </w:rPr>
            </w:pPr>
            <w:r w:rsidRPr="00292C6D">
              <w:rPr>
                <w:rFonts w:ascii="Calibri" w:hAnsi="Calibri" w:cs="Calibri"/>
                <w:b/>
                <w:color w:val="000000"/>
                <w:sz w:val="18"/>
              </w:rPr>
              <w:t>9.5.2.1. Hava, su ve toprak kirliliğine sebep olan kimyasal kirleticileri açıklar.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a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Hava kirleticiler olarak azot oksitler, karbon dioksit, kükürt oksitleri ve asbest ele alınır.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b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Su ve toprak kirleticiler olarak plastikler, deterjanlar, organik sıvılar, ağır metaller, piller ve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endüstriyel atıklar üzerinde durulur.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c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. Evlerde kullanılan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laminant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parkelerin formaldehit </w:t>
            </w:r>
            <w:proofErr w:type="spell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salınımından</w:t>
            </w:r>
            <w:proofErr w:type="spell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kaynaklanan tehlike vurgulanır.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</w:p>
          <w:p w:rsidR="00334B64" w:rsidRPr="00292C6D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0E2440">
              <w:rPr>
                <w:rFonts w:ascii="Calibri" w:hAnsi="Calibri" w:cs="Calibri"/>
                <w:b/>
                <w:color w:val="000000"/>
                <w:sz w:val="18"/>
              </w:rPr>
              <w:t>9.5.2.2. Çevreye zarar veren kimyasal kirleticilerin etkilerinin azaltılması konusunda çözüm önerilerinde</w:t>
            </w:r>
            <w:r w:rsidRPr="000E2440">
              <w:rPr>
                <w:rFonts w:ascii="Calibri" w:hAnsi="Calibri" w:cs="Calibri"/>
                <w:b/>
                <w:color w:val="000000"/>
                <w:sz w:val="18"/>
              </w:rPr>
              <w:br/>
              <w:t>bulunur.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a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Atmosferin, canlılar için taşıdığı hayati önem vurgulanarak tüketim maddelerini seçerken ve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kullanırken canlılara ve çevreye karşı duyarlı olmanın gerekliliği vurgulanır.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b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Öğrencilerin çevre temizliği konusunda farkındalık oluşturmak amacıyla grup arkadaşlarıyla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birlikte kampanya geliştirmeleri ve sunmaları sağlanır. Görev dağılımı yapmanın ve herkesin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üzerine düşen sorumluluğu yerine getirmesinin grup çalışmalarının başarıya ulaşmasındaki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önemi hatırlatılır.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c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Öğrencilerin, kimyasal kirleticilerin çevreye zararlarının azaltılması konusunda yapılan çalışmalar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hakkında bilişim teknolojilerini kullanarak bilgi toplamaları ve sınıfta paylaşmaları sağlanır.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Literatür araştırmalarında elde edilen bilgi ve bilgi kaynaklarının geçerliliği ve güvenilirliğinin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sorgulanmasının gerekliliği hatırlatılır.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ç</w:t>
            </w:r>
            <w:proofErr w:type="gramEnd"/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. Bilim insanlarının çevresel problemleri çözmek için yaptıkları araştırma ve değerlendirme süreçleri</w:t>
            </w:r>
            <w:r w:rsidRPr="00292C6D">
              <w:rPr>
                <w:rFonts w:ascii="Calibri" w:hAnsi="Calibri" w:cs="Calibri"/>
                <w:color w:val="000000"/>
                <w:sz w:val="18"/>
              </w:rPr>
              <w:br/>
            </w:r>
            <w:r w:rsidRPr="00292C6D">
              <w:rPr>
                <w:rFonts w:ascii="Calibri" w:hAnsi="Calibri" w:cs="Calibri"/>
                <w:i/>
                <w:iCs/>
                <w:color w:val="000000"/>
                <w:sz w:val="18"/>
              </w:rPr>
              <w:t>vurgulanır.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F62AD1">
        <w:trPr>
          <w:cantSplit/>
          <w:trHeight w:val="604"/>
        </w:trPr>
        <w:tc>
          <w:tcPr>
            <w:tcW w:w="15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lang w:eastAsia="en-US"/>
              </w:rPr>
              <w:lastRenderedPageBreak/>
              <w:t xml:space="preserve">1.ÜNİTE: </w:t>
            </w:r>
            <w:r>
              <w:rPr>
                <w:rFonts w:asciiTheme="minorHAnsi" w:hAnsiTheme="minorHAnsi"/>
                <w:b/>
                <w:color w:val="C00000"/>
                <w:lang w:eastAsia="en-US"/>
              </w:rPr>
              <w:t xml:space="preserve">KİMYANIN TEMEL KANUNLARI VE KİMYASAL HESAPLAMALAR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lang w:eastAsia="en-US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  <w:lang w:eastAsia="en-US"/>
              </w:rPr>
              <w:t>4</w:t>
            </w:r>
            <w:r>
              <w:rPr>
                <w:rFonts w:asciiTheme="minorHAnsi" w:hAnsiTheme="minorHAnsi"/>
                <w:b/>
                <w:color w:val="385623" w:themeColor="accent6" w:themeShade="80"/>
                <w:lang w:eastAsia="en-US"/>
              </w:rPr>
              <w:t xml:space="preserve">         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lang w:eastAsia="en-US"/>
              </w:rPr>
              <w:t>28 – 2 = 26 saat</w:t>
            </w:r>
          </w:p>
        </w:tc>
      </w:tr>
      <w:tr w:rsidR="00334B64" w:rsidTr="002C51C4">
        <w:trPr>
          <w:cantSplit/>
          <w:trHeight w:val="73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 w:rsidRPr="00947561">
              <w:rPr>
                <w:rFonts w:asciiTheme="minorHAnsi" w:hAnsiTheme="minorHAnsi"/>
                <w:b/>
                <w:color w:val="1F4E79" w:themeColor="accent1" w:themeShade="80"/>
                <w:sz w:val="16"/>
                <w:lang w:eastAsia="en-US"/>
              </w:rPr>
              <w:t>EYLÜL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10.1.1. Kimyanın Temel Kanunları</w:t>
            </w:r>
          </w:p>
        </w:tc>
        <w:tc>
          <w:tcPr>
            <w:tcW w:w="8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shd w:val="clear" w:color="auto" w:fill="FFFFFF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947561"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lang w:eastAsia="en-US"/>
              </w:rPr>
              <w:t>10.1.1.1. Kimyanın temel kanunlarını açıklar.</w:t>
            </w:r>
            <w:r w:rsidRPr="00947561">
              <w:rPr>
                <w:rFonts w:asciiTheme="minorHAnsi" w:hAnsiTheme="minorHAnsi" w:cstheme="minorHAnsi"/>
                <w:color w:val="000000"/>
                <w:sz w:val="18"/>
                <w:szCs w:val="20"/>
                <w:lang w:eastAsia="en-US"/>
              </w:rPr>
              <w:br/>
            </w: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a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. Kütlenin korunumu, sabit oranlar ve katlı oranlar kanunları ile ilgili hesaplamalar yapılır.</w:t>
            </w:r>
            <w:r w:rsidRPr="00947561">
              <w:rPr>
                <w:rFonts w:asciiTheme="minorHAnsi" w:hAnsiTheme="minorHAnsi" w:cstheme="minorHAnsi"/>
                <w:color w:val="000000"/>
                <w:sz w:val="18"/>
                <w:szCs w:val="20"/>
                <w:lang w:eastAsia="en-US"/>
              </w:rPr>
              <w:br/>
            </w: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b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. Demir(II) sülfür bileşiğinin elde edilmesi deneyi yaptırılır.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703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Pr="00947561" w:rsidRDefault="00334B64" w:rsidP="00334B64">
            <w:pPr>
              <w:ind w:left="113" w:right="113"/>
              <w:rPr>
                <w:rFonts w:asciiTheme="minorHAnsi" w:hAnsiTheme="minorHAnsi"/>
                <w:b/>
                <w:color w:val="1F4E79" w:themeColor="accent1" w:themeShade="80"/>
                <w:sz w:val="14"/>
                <w:szCs w:val="14"/>
                <w:lang w:eastAsia="en-US"/>
              </w:rPr>
            </w:pPr>
            <w:r w:rsidRPr="00947561">
              <w:rPr>
                <w:rFonts w:asciiTheme="minorHAnsi" w:hAnsiTheme="minorHAnsi"/>
                <w:b/>
                <w:color w:val="1F4E79" w:themeColor="accent1" w:themeShade="80"/>
                <w:sz w:val="14"/>
                <w:szCs w:val="14"/>
                <w:lang w:eastAsia="en-US"/>
              </w:rPr>
              <w:t>EKİM</w:t>
            </w:r>
          </w:p>
          <w:p w:rsidR="00334B64" w:rsidRPr="00947561" w:rsidRDefault="00334B64" w:rsidP="00334B64">
            <w:pPr>
              <w:ind w:left="113" w:right="113"/>
              <w:rPr>
                <w:rFonts w:asciiTheme="minorHAnsi" w:hAnsiTheme="minorHAnsi"/>
                <w:b/>
                <w:color w:val="1F4E79" w:themeColor="accent1" w:themeShade="80"/>
                <w:sz w:val="14"/>
                <w:szCs w:val="14"/>
                <w:lang w:eastAsia="en-US"/>
              </w:rPr>
            </w:pPr>
            <w:r w:rsidRPr="00947561">
              <w:rPr>
                <w:rFonts w:asciiTheme="minorHAnsi" w:hAnsiTheme="minorHAnsi"/>
                <w:b/>
                <w:color w:val="1F4E79" w:themeColor="accent1" w:themeShade="80"/>
                <w:sz w:val="14"/>
                <w:szCs w:val="14"/>
                <w:lang w:eastAsia="en-US"/>
              </w:rPr>
              <w:t>EYLÜL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1/5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</w:p>
        </w:tc>
        <w:tc>
          <w:tcPr>
            <w:tcW w:w="8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301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EKİM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</w:p>
        </w:tc>
        <w:tc>
          <w:tcPr>
            <w:tcW w:w="8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0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 xml:space="preserve">10.1.2.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Mol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 xml:space="preserve"> Kavramı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20"/>
                <w:lang w:eastAsia="en-US"/>
              </w:rPr>
            </w:pPr>
            <w:r w:rsidRPr="00947561"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lang w:eastAsia="en-US"/>
              </w:rPr>
              <w:t xml:space="preserve">10.1.2.1. </w:t>
            </w:r>
            <w:proofErr w:type="spellStart"/>
            <w:r w:rsidRPr="00947561"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lang w:eastAsia="en-US"/>
              </w:rPr>
              <w:t>Mol</w:t>
            </w:r>
            <w:proofErr w:type="spellEnd"/>
            <w:r w:rsidRPr="00947561"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lang w:eastAsia="en-US"/>
              </w:rPr>
              <w:t xml:space="preserve"> kavramını açıklar.</w:t>
            </w:r>
            <w:r w:rsidRPr="00947561">
              <w:rPr>
                <w:rFonts w:asciiTheme="minorHAnsi" w:hAnsiTheme="minorHAnsi" w:cstheme="minorHAnsi"/>
                <w:color w:val="000000"/>
                <w:sz w:val="18"/>
                <w:szCs w:val="20"/>
                <w:lang w:eastAsia="en-US"/>
              </w:rPr>
              <w:br/>
            </w: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a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 xml:space="preserve">. </w:t>
            </w:r>
            <w:proofErr w:type="spell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Mol</w:t>
            </w:r>
            <w:proofErr w:type="spell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 xml:space="preserve"> kavramının tarihsel süreç içerisindeki değişimi üzerinde durulur.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33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20"/>
                <w:lang w:eastAsia="en-US"/>
              </w:rPr>
            </w:pP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b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. Bağıl atom kütlesi tanımlanır.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53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20"/>
                <w:lang w:eastAsia="en-US"/>
              </w:rPr>
            </w:pP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c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 xml:space="preserve">. İzotop kavramı ve bazı elementlerin </w:t>
            </w:r>
            <w:proofErr w:type="spell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mol</w:t>
            </w:r>
            <w:proofErr w:type="spell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 xml:space="preserve"> kütlelerinin tam sayı çıkmayışının nedeni örneklerle</w:t>
            </w:r>
            <w:r w:rsidRPr="00947561">
              <w:rPr>
                <w:rFonts w:asciiTheme="minorHAnsi" w:hAnsiTheme="minorHAnsi" w:cstheme="minorHAnsi"/>
                <w:color w:val="000000"/>
                <w:sz w:val="18"/>
                <w:szCs w:val="20"/>
                <w:lang w:eastAsia="en-US"/>
              </w:rPr>
              <w:t xml:space="preserve"> </w:t>
            </w:r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açıklanır.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2C51C4" w:rsidRDefault="00334B64" w:rsidP="00334B64">
            <w:pPr>
              <w:rPr>
                <w:rFonts w:asciiTheme="minorHAnsi" w:hAnsiTheme="minorHAnsi"/>
                <w:b/>
                <w:sz w:val="16"/>
                <w:szCs w:val="16"/>
                <w:lang w:eastAsia="en-US"/>
              </w:rPr>
            </w:pPr>
            <w:r w:rsidRPr="002C51C4">
              <w:rPr>
                <w:rFonts w:asciiTheme="minorHAnsi" w:hAnsiTheme="minorHAnsi" w:cstheme="minorHAnsi"/>
                <w:b/>
                <w:color w:val="C00000"/>
                <w:sz w:val="16"/>
                <w:szCs w:val="16"/>
                <w:lang w:eastAsia="en-US"/>
              </w:rPr>
              <w:t>29 EKİM CUMHURİYET BAYRAMI</w:t>
            </w:r>
          </w:p>
        </w:tc>
      </w:tr>
      <w:tr w:rsidR="00334B64" w:rsidTr="002C51C4">
        <w:trPr>
          <w:cantSplit/>
          <w:trHeight w:val="315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n-US"/>
              </w:rPr>
            </w:pP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ç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 xml:space="preserve">. </w:t>
            </w:r>
            <w:proofErr w:type="spell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Mol</w:t>
            </w:r>
            <w:proofErr w:type="spell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 xml:space="preserve"> hesaplamaları yapılır.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2C51C4" w:rsidRDefault="00334B64" w:rsidP="00334B64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6"/>
                <w:szCs w:val="16"/>
                <w:lang w:eastAsia="en-US"/>
              </w:rPr>
            </w:pPr>
          </w:p>
        </w:tc>
      </w:tr>
      <w:tr w:rsidR="00334B64" w:rsidTr="002C51C4">
        <w:trPr>
          <w:cantSplit/>
          <w:trHeight w:val="461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KASIM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10.1.3. Kimyasal Tepkimeler ve Denklemler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947561"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lang w:eastAsia="en-US"/>
              </w:rPr>
              <w:t>10.1.3.1. Kimyasal tepkime türlerini karşılaştırır.</w:t>
            </w:r>
            <w:r w:rsidRPr="00947561">
              <w:rPr>
                <w:rFonts w:asciiTheme="minorHAnsi" w:hAnsiTheme="minorHAnsi" w:cstheme="minorHAnsi"/>
                <w:color w:val="000000"/>
                <w:sz w:val="18"/>
                <w:szCs w:val="20"/>
                <w:lang w:eastAsia="en-US"/>
              </w:rPr>
              <w:br/>
            </w:r>
            <w:proofErr w:type="gramStart"/>
            <w:r w:rsidRPr="00947561">
              <w:rPr>
                <w:rFonts w:ascii="Calibri" w:hAnsi="Calibri" w:cs="Calibri"/>
                <w:i/>
                <w:iCs/>
                <w:color w:val="000000"/>
                <w:sz w:val="18"/>
              </w:rPr>
              <w:t>a</w:t>
            </w:r>
            <w:proofErr w:type="gramEnd"/>
            <w:r w:rsidRPr="00947561">
              <w:rPr>
                <w:rFonts w:ascii="Calibri" w:hAnsi="Calibri" w:cs="Calibri"/>
                <w:i/>
                <w:iCs/>
                <w:color w:val="000000"/>
                <w:sz w:val="18"/>
              </w:rPr>
              <w:t>. Kimyasal tepkime denklemlerinin denkleştirilmesi sağlanır. Redoks tepkimelerine girilmez.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2C51C4" w:rsidRDefault="00334B64" w:rsidP="00334B64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eastAsia="en-US"/>
              </w:rPr>
            </w:pPr>
            <w:r w:rsidRPr="002C51C4">
              <w:rPr>
                <w:rFonts w:asciiTheme="minorHAnsi" w:hAnsiTheme="minorHAnsi" w:cstheme="minorHAnsi"/>
                <w:b/>
                <w:color w:val="C00000"/>
                <w:sz w:val="16"/>
                <w:szCs w:val="16"/>
                <w:lang w:eastAsia="en-US"/>
              </w:rPr>
              <w:t>10 KASIM ATATÜRK’Ü ANMA</w:t>
            </w:r>
          </w:p>
        </w:tc>
      </w:tr>
      <w:tr w:rsidR="00334B64" w:rsidTr="002C51C4">
        <w:trPr>
          <w:cantSplit/>
          <w:trHeight w:val="5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</w:p>
        </w:tc>
        <w:tc>
          <w:tcPr>
            <w:tcW w:w="13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lang w:eastAsia="en-US"/>
              </w:rPr>
            </w:pPr>
            <w:r w:rsidRPr="00947561">
              <w:rPr>
                <w:rFonts w:asciiTheme="minorHAnsi" w:hAnsiTheme="minorHAnsi"/>
                <w:b/>
                <w:sz w:val="18"/>
                <w:szCs w:val="20"/>
                <w:lang w:eastAsia="en-US"/>
              </w:rPr>
              <w:t>1.DÖNEM 1.ARA</w:t>
            </w:r>
          </w:p>
        </w:tc>
      </w:tr>
      <w:tr w:rsidR="00334B64" w:rsidTr="002C51C4">
        <w:trPr>
          <w:cantSplit/>
          <w:trHeight w:val="28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Style w:val="fontstyle01"/>
                <w:rFonts w:asciiTheme="minorHAnsi" w:hAnsiTheme="minorHAnsi" w:cstheme="minorHAnsi"/>
                <w:color w:val="0D0D0D" w:themeColor="text1" w:themeTint="F2"/>
                <w:sz w:val="18"/>
                <w:szCs w:val="20"/>
              </w:rPr>
            </w:pPr>
            <w:r w:rsidRPr="00947561">
              <w:rPr>
                <w:rFonts w:ascii="Calibri" w:hAnsi="Calibri" w:cs="Calibri"/>
                <w:i/>
                <w:iCs/>
                <w:color w:val="000000"/>
                <w:sz w:val="18"/>
              </w:rPr>
              <w:t>b. Yanma, sentez (oluşum), analiz (ayrışma), asit-</w:t>
            </w:r>
            <w:proofErr w:type="gramStart"/>
            <w:r w:rsidRPr="00947561">
              <w:rPr>
                <w:rFonts w:ascii="Calibri" w:hAnsi="Calibri" w:cs="Calibri"/>
                <w:i/>
                <w:iCs/>
                <w:color w:val="000000"/>
                <w:sz w:val="18"/>
              </w:rPr>
              <w:t>baz</w:t>
            </w:r>
            <w:proofErr w:type="gramEnd"/>
            <w:r w:rsidRPr="00947561">
              <w:rPr>
                <w:rFonts w:ascii="Calibri" w:hAnsi="Calibri" w:cs="Calibri"/>
                <w:i/>
                <w:iCs/>
                <w:color w:val="000000"/>
                <w:sz w:val="18"/>
              </w:rPr>
              <w:t>, çözünme-çökelme tepkimeleri örneklerle</w:t>
            </w:r>
            <w:r w:rsidRPr="00947561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947561">
              <w:rPr>
                <w:rFonts w:ascii="Calibri" w:hAnsi="Calibri" w:cs="Calibri"/>
                <w:i/>
                <w:iCs/>
                <w:color w:val="000000"/>
                <w:sz w:val="18"/>
              </w:rPr>
              <w:t>açıklanır.</w:t>
            </w:r>
          </w:p>
        </w:tc>
        <w:tc>
          <w:tcPr>
            <w:tcW w:w="14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proofErr w:type="gramStart"/>
            <w:r>
              <w:rPr>
                <w:rFonts w:asciiTheme="minorHAnsi" w:hAnsiTheme="minorHAnsi"/>
                <w:color w:val="000000"/>
                <w:sz w:val="18"/>
                <w:lang w:eastAsia="en-US"/>
              </w:rPr>
              <w:t>yeniden</w:t>
            </w:r>
            <w:proofErr w:type="gramEnd"/>
            <w:r>
              <w:rPr>
                <w:rFonts w:asciiTheme="minorHAnsi" w:hAnsiTheme="minorHAnsi"/>
                <w:color w:val="000000"/>
                <w:sz w:val="18"/>
                <w:lang w:eastAsia="en-US"/>
              </w:rPr>
              <w:t xml:space="preserve"> düzenlenip okul müdürünün onayından sonra yürürlüğe girecektir.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334B64" w:rsidTr="00DE3F52">
        <w:trPr>
          <w:cantSplit/>
          <w:trHeight w:val="241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ARALIK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Style w:val="fontstyle01"/>
                <w:rFonts w:asciiTheme="minorHAnsi" w:hAnsiTheme="minorHAnsi" w:cstheme="minorHAnsi"/>
                <w:color w:val="0D0D0D" w:themeColor="text1" w:themeTint="F2"/>
                <w:sz w:val="18"/>
                <w:szCs w:val="20"/>
              </w:rPr>
            </w:pP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c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. Kurşun(II) iyodürün çökmesi deneyi yaptırılır.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E352B0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E352B0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</w:p>
        </w:tc>
      </w:tr>
      <w:tr w:rsidR="00334B64" w:rsidTr="00DE3F52">
        <w:trPr>
          <w:cantSplit/>
          <w:trHeight w:val="48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Style w:val="fontstyle01"/>
                <w:rFonts w:asciiTheme="minorHAnsi" w:hAnsiTheme="minorHAnsi" w:cstheme="minorHAnsi"/>
                <w:color w:val="0D0D0D" w:themeColor="text1" w:themeTint="F2"/>
                <w:sz w:val="18"/>
                <w:szCs w:val="20"/>
              </w:rPr>
            </w:pPr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 xml:space="preserve">ç. Kimyasal tepkimelerin açıklanmasında bilişim teknolojilerinden (animasyon, </w:t>
            </w: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simülasyon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, video vb.)</w:t>
            </w:r>
            <w:r w:rsidRPr="00947561">
              <w:rPr>
                <w:rFonts w:asciiTheme="minorHAnsi" w:hAnsiTheme="minorHAnsi" w:cstheme="minorHAnsi"/>
                <w:color w:val="000000"/>
                <w:sz w:val="18"/>
                <w:szCs w:val="20"/>
                <w:lang w:eastAsia="en-US"/>
              </w:rPr>
              <w:t xml:space="preserve"> </w:t>
            </w:r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yararlanılır.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42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10.1.4. Kimyasal Tepkimelerde Hesaplamalar</w:t>
            </w:r>
          </w:p>
        </w:tc>
        <w:tc>
          <w:tcPr>
            <w:tcW w:w="8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</w:pPr>
            <w:r w:rsidRPr="00947561">
              <w:rPr>
                <w:rFonts w:asciiTheme="minorHAnsi" w:hAnsiTheme="minorHAnsi" w:cstheme="minorHAnsi"/>
                <w:b/>
                <w:sz w:val="18"/>
                <w:szCs w:val="20"/>
                <w:lang w:eastAsia="en-US"/>
              </w:rPr>
              <w:t xml:space="preserve">10.1.4.1. Kütle, </w:t>
            </w:r>
            <w:proofErr w:type="spellStart"/>
            <w:r w:rsidRPr="00947561">
              <w:rPr>
                <w:rFonts w:asciiTheme="minorHAnsi" w:hAnsiTheme="minorHAnsi" w:cstheme="minorHAnsi"/>
                <w:b/>
                <w:sz w:val="18"/>
                <w:szCs w:val="20"/>
                <w:lang w:eastAsia="en-US"/>
              </w:rPr>
              <w:t>mol</w:t>
            </w:r>
            <w:proofErr w:type="spellEnd"/>
            <w:r w:rsidRPr="00947561">
              <w:rPr>
                <w:rFonts w:asciiTheme="minorHAnsi" w:hAnsiTheme="minorHAnsi" w:cstheme="minorHAnsi"/>
                <w:b/>
                <w:sz w:val="18"/>
                <w:szCs w:val="20"/>
                <w:lang w:eastAsia="en-US"/>
              </w:rPr>
              <w:t xml:space="preserve"> sayısı, molekül sayısı, atom sayısı ve gazlar için normal şartlarda hacim kavramlarını birbirleriyle ilişkilendirerek hesaplamalar yapar.</w:t>
            </w:r>
            <w:r w:rsidRPr="00947561">
              <w:rPr>
                <w:rFonts w:asciiTheme="minorHAnsi" w:hAnsiTheme="minorHAnsi" w:cstheme="minorHAnsi"/>
                <w:color w:val="000000"/>
                <w:sz w:val="18"/>
                <w:szCs w:val="20"/>
                <w:lang w:eastAsia="en-US"/>
              </w:rPr>
              <w:br/>
            </w: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a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. Sınırlayıcı bileşen hesapları üzerinde durulur.</w:t>
            </w:r>
          </w:p>
          <w:p w:rsidR="00334B64" w:rsidRPr="00947561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20"/>
              </w:rPr>
            </w:pPr>
            <w:proofErr w:type="gramStart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b</w:t>
            </w:r>
            <w:proofErr w:type="gramEnd"/>
            <w:r w:rsidRPr="0094756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  <w:lang w:eastAsia="en-US"/>
              </w:rPr>
              <w:t>. Tepkime denklemleri temelinde % verim hesapları yapılır.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36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947561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F62AD1">
        <w:trPr>
          <w:cantSplit/>
          <w:trHeight w:val="625"/>
        </w:trPr>
        <w:tc>
          <w:tcPr>
            <w:tcW w:w="15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2.ÜNİTE: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>KARIŞIMLAR</w:t>
            </w: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>5</w:t>
            </w: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         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>18 – 2 = 16 saat</w:t>
            </w:r>
          </w:p>
        </w:tc>
      </w:tr>
      <w:tr w:rsidR="00334B64" w:rsidTr="002C51C4">
        <w:trPr>
          <w:cantSplit/>
          <w:trHeight w:val="45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OCAK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10.2.1. Homojen ve Heterojen Karışımlar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10.2.1.1. Karışımları niteliklerine göre sınıflandırır.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Homojen ve heterojen karışımların ayırt edilmesinde belirleyici olan özellikler açıklanır.</w:t>
            </w:r>
          </w:p>
          <w:p w:rsidR="00334B64" w:rsidRDefault="00334B64" w:rsidP="00334B64">
            <w:pP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</w:pP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Homojen karışımların çözelti olarak adlandırıldığı vurgulanır ve günlük hayattan çözelti örnekleri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verilir. </w:t>
            </w:r>
          </w:p>
          <w:p w:rsidR="00334B64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Heterojen karışımlar, dağılan maddenin ve dağılma ortamının fiziksel hâline göre sınıflandırılır.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ç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Karışımlar çözünenin ve/veya dağılanın tanecik boyutu esas alınarak sınıflandırılır.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color w:val="000000"/>
                <w:sz w:val="14"/>
              </w:rPr>
            </w:pPr>
            <w:r>
              <w:rPr>
                <w:rFonts w:asciiTheme="minorHAnsi" w:hAnsiTheme="minorHAnsi"/>
                <w:color w:val="000000"/>
                <w:sz w:val="18"/>
                <w:lang w:eastAsia="en-US"/>
              </w:rPr>
              <w:t xml:space="preserve">Bu bölüm okulun çevre, fiziki koşullarına, öğrencilerinin performans durumuna,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38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10.2.1.2. Çözünme sürecini moleküler düzeyde açıklar.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</w:p>
          <w:p w:rsidR="00334B64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Tanecikler arası etkileşimlerden faydalanılarak çözünme açıklanır.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Çözünme ile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polarlık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, hidrojen bağı ve çözücü-çözünen benzerliği ilişkilendirilir.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color w:val="000000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  <w:lang w:eastAsia="en-US"/>
              </w:rPr>
            </w:pPr>
            <w:r w:rsidRPr="00DC31BC">
              <w:rPr>
                <w:rFonts w:ascii="Arial" w:hAnsi="Arial" w:cs="Arial"/>
                <w:b/>
                <w:color w:val="C00000"/>
                <w:sz w:val="16"/>
                <w:szCs w:val="16"/>
                <w:lang w:eastAsia="en-US"/>
              </w:rPr>
              <w:t>ENERJİ TASARRUFU HAFTASI</w:t>
            </w:r>
          </w:p>
        </w:tc>
      </w:tr>
      <w:tr w:rsidR="00334B64" w:rsidTr="002C51C4">
        <w:trPr>
          <w:cantSplit/>
          <w:trHeight w:val="60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Farklı maddelerin (sodyum klorür, etil alkol, karbon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tetraklorür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) suda çözünme deneyleri yaptırılır.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ç. Farklı fiziksel hâldeki maddelerin suda çözünme süreçlerinin açıklanmasında bilişim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teknolojilerinden (animasyon, 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simülasyon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, video vb.) yararlanılır.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color w:val="000000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="Arial"/>
                <w:b/>
                <w:color w:val="C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  <w:lang w:eastAsia="en-US"/>
              </w:rPr>
            </w:pPr>
          </w:p>
        </w:tc>
      </w:tr>
      <w:tr w:rsidR="00334B64" w:rsidTr="00DC31BC">
        <w:trPr>
          <w:cantSplit/>
          <w:trHeight w:val="181"/>
        </w:trPr>
        <w:tc>
          <w:tcPr>
            <w:tcW w:w="15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  <w:lang w:eastAsia="en-US"/>
              </w:rPr>
            </w:pPr>
            <w:r w:rsidRPr="00DC31BC"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 xml:space="preserve">Y A R I Y I </w:t>
            </w:r>
            <w:proofErr w:type="gramStart"/>
            <w:r w:rsidRPr="00DC31BC"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>L    T</w:t>
            </w:r>
            <w:proofErr w:type="gramEnd"/>
            <w:r w:rsidRPr="00DC31BC"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 xml:space="preserve"> A T İ L İ</w:t>
            </w:r>
          </w:p>
        </w:tc>
      </w:tr>
      <w:tr w:rsidR="00334B64" w:rsidTr="002C51C4">
        <w:trPr>
          <w:cantSplit/>
          <w:trHeight w:val="113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lastRenderedPageBreak/>
              <w:t>ŞUBAT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10.2.1. Homojen ve Heterojen Karışımlar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20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10.2.1.3. Çözünmüş madde oranını belirten ifadeleri yorumlar.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Çözünen madde oranının yüksek (derişik) ve düşük (seyreltik) olduğu çözeltilere örnekler verilir.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Kütlece yüzde ve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ppm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derişimleri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tanıtılır;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ppm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ile ilgili hesaplamalara girilmez.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Yaygın sulu çözeltilerde (çeşme suyu, deniz suyu, serum, kolonya, şekerli su) çözünenin kütlece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yüzde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derişimlerine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örnekler verilir.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8"/>
                <w:lang w:eastAsia="en-US"/>
              </w:rPr>
            </w:pPr>
            <w:proofErr w:type="gramStart"/>
            <w:r>
              <w:rPr>
                <w:rFonts w:asciiTheme="minorHAnsi" w:hAnsiTheme="minorHAnsi"/>
                <w:color w:val="000000"/>
                <w:sz w:val="18"/>
                <w:lang w:eastAsia="en-US"/>
              </w:rPr>
              <w:t>kullanılan</w:t>
            </w:r>
            <w:proofErr w:type="gramEnd"/>
            <w:r>
              <w:rPr>
                <w:rFonts w:asciiTheme="minorHAnsi" w:hAnsiTheme="minorHAnsi"/>
                <w:color w:val="000000"/>
                <w:sz w:val="18"/>
                <w:lang w:eastAsia="en-US"/>
              </w:rPr>
              <w:t xml:space="preserve"> yöntem, teknik ve kaynaklara göre okul, ders zümrelerince konu sırası değiştirilmemek koşuluyla yeniden düzenlenip okul müdürünün onayından sonra yürürlüğe girecektir.</w:t>
            </w:r>
          </w:p>
          <w:p w:rsidR="00334B64" w:rsidRDefault="00334B64" w:rsidP="00334B64">
            <w:pPr>
              <w:rPr>
                <w:rFonts w:asciiTheme="minorHAnsi" w:hAnsiTheme="minorHAnsi"/>
                <w:color w:val="000000"/>
                <w:sz w:val="14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20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10.2.1.3. Çözünmüş madde oranını belirten ifadeleri yorumlar.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ç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Kütlece yüzde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derişimleri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farklı çözeltiler hazırlatılır.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d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Günlük tüketim maddelerinin etiketlerindeki derişime ilişkin verilere dikkat çekilir.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e. Örnek çözelti hazırlanmasında bilişim teknolojilerinden (animasyon, 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simülasyon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, video vb.)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yararlanılır.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37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10.2.1.4. Çözeltilerin özelliklerini günlük hayattan örneklerle açıklar.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Çözeltilerin donma ve kaynama noktasının çözücülerinkinden farklı olduğu ve derişime bağlı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olarak değişimi açıklanır. Hesaplamalara girilmez.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Karayollarında ve taşıtlarda buzlanmaya karşı alınan önlemlere değinilir; bu önlemlerin olumlu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ve olumsuz etkilerinin tartışılması sağlanır. Sınıf içi tartışmalarda karşısındakini dinlemenin ve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görgü kurallarına uygun davranmanın tartışmanın verimliliği üzerindeki etkisi hatırlatılır.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658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MART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10.2.2. Ayırma ve Saflaştırma Teknikleri</w:t>
            </w:r>
          </w:p>
        </w:tc>
        <w:tc>
          <w:tcPr>
            <w:tcW w:w="8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20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10.2.2.1. Endüstri ve sağlık alanlarında kullanılan karışım ayırma tekniklerini açıklar.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Mıknatıs ile ayırma, erime noktası farkı ile ayırma, tanecik boyutu (süzme, diyaliz), kaynama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noktası (basit damıtma, ayrımsal damıtma), çözünürlük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özütleme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kristallendirme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, ayrımsal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kristallendirme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) ve yoğunluk (ayırma hunisi, yüzdürme) farkından yararlanılarak uygulanan ayırma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teknikleri üzerinde durulur.</w:t>
            </w:r>
          </w:p>
          <w:p w:rsidR="00334B64" w:rsidRDefault="00334B64" w:rsidP="00334B64">
            <w:pPr>
              <w:rPr>
                <w:rFonts w:asciiTheme="minorHAnsi" w:hAnsiTheme="minorHAnsi" w:cstheme="minorHAnsi"/>
                <w:b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Karışımları ayırma deneyleri yaptırılır.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85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20"/>
                <w:szCs w:val="18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C31BC">
              <w:rPr>
                <w:rFonts w:ascii="Arial" w:hAnsi="Arial" w:cs="Arial"/>
                <w:b/>
                <w:color w:val="C00000"/>
                <w:sz w:val="16"/>
                <w:szCs w:val="16"/>
                <w:lang w:eastAsia="en-US"/>
              </w:rPr>
              <w:t>BİLİM VE TEKNOLOJİ HAFTASI</w:t>
            </w:r>
          </w:p>
        </w:tc>
      </w:tr>
      <w:tr w:rsidR="00334B64" w:rsidTr="00F62AD1">
        <w:trPr>
          <w:cantSplit/>
          <w:trHeight w:val="682"/>
        </w:trPr>
        <w:tc>
          <w:tcPr>
            <w:tcW w:w="15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3.ÜNİTE: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 xml:space="preserve">ASİTLER, BAZLAR VE TUZLAR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 xml:space="preserve">7  </w:t>
            </w: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       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>14 saat</w:t>
            </w:r>
          </w:p>
        </w:tc>
      </w:tr>
      <w:tr w:rsidR="00334B64" w:rsidTr="002C51C4">
        <w:trPr>
          <w:cantSplit/>
          <w:trHeight w:val="190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MART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10.3.1. Asitler ve Bazlar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 xml:space="preserve">10.3.1.1. Asitleri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bazları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 xml:space="preserve"> bilinen özellikleri yardımıyla ayırt eder.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Limon suyu, sirke gibi maddelerin ekşilik ve aşındırma özellikleri, asitlikleriyle ilişkilendirilir.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Kirecin, sabunun ve deterjanların ciltte oluşturduğu kayganlık hissi baziklikle ilişkilendirilir.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c. Asitler ve bazların bazı renkli maddelerin (çay, üzüm suyu, kırmızı lahana) rengini değiştirmesi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deneyleri yapılarak 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indikatör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kavramı ve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pH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kâğıdı tanıtılır.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ç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Sirke, limon suyu, çamaşır suyu, sodyum hidroksit, hidroklorik asit, sodyum klorür, potasyum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nitrat ve amonyum klorür çözeltilerinin asitlik veya bazlık değerlerinin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pH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kâğıdı kullanılarak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yorumlanması sağlanır.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d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pH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kavramı asitlik ve bazlık ile ilişkilendirilerek açıklanır. Logaritmik tanıma girilmez.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e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. Günlük hayatta kullanılan tüketim maddelerinin ambalajlarında yer alan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pH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değerlerinin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asitlikbazlıkla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ilişkilendirilmesi sağlanır.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Pr="002C51C4" w:rsidRDefault="00334B64" w:rsidP="00334B64">
            <w:pPr>
              <w:rPr>
                <w:color w:val="000000"/>
                <w:sz w:val="20"/>
              </w:rPr>
            </w:pPr>
            <w:r w:rsidRPr="002C51C4"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Bu bölüm okulun çevre, fiziki koşullarına, öğrencilerinin performans durumuna,  kullanılan yöntem, teknik ve kaynaklara göre okul, ders zümrelerince konu sırası değiştirilmemek koşuluyla yeniden düzenlenip </w:t>
            </w:r>
            <w:r w:rsidRPr="002C51C4"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>okul müdürünün onayından sonra yürürlüğe girecektir.</w:t>
            </w:r>
          </w:p>
          <w:p w:rsidR="00334B64" w:rsidRPr="002C51C4" w:rsidRDefault="00334B64" w:rsidP="00334B64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97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 xml:space="preserve">10.3.1.2. Maddelerin asitlik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bazlık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 xml:space="preserve"> özelliklerini moleküler düzeyde açıklar.</w:t>
            </w: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Asitler su ortamında H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Cs w:val="18"/>
                <w:vertAlign w:val="subscript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O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Cs w:val="18"/>
                <w:vertAlign w:val="superscript"/>
                <w:lang w:eastAsia="en-US"/>
              </w:rPr>
              <w:t>+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iyonu oluşturma, bazlar ise OH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iyonu oluşturma özellikleriyle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tanıtılarak basit örnekler verilir.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b. Su ile etkileşerek asit/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baz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oluşturan CO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Cs w:val="18"/>
                <w:vertAlign w:val="subscript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, SO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Cs w:val="18"/>
                <w:vertAlign w:val="subscript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ve N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Cs w:val="18"/>
                <w:vertAlign w:val="subscript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O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Cs w:val="18"/>
                <w:vertAlign w:val="subscript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maddelerinin çözeltilerinin neden asit gibi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davrandığı; NH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Cs w:val="18"/>
                <w:vertAlign w:val="superscript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ve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CaO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maddelerinin çözeltilerinin de neden baz gibi davrandığı bu tepkimeler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üzerinden açıklanır.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Lewis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asit-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baz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tanımına girilmez.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1/5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10.3.2. Asitlerin ve Bazların Tepkimeleri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10.3.2.1. Asitler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>bazlar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 arasındaki tepkimeleri açıklar.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Nötralleşme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tepkimeleri, asidin ve bazın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mol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sayıları üzerinden açıklanır.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b. Sodyum hidroksit ile sülfürik asidin etkileşiminden sodyum sülfat oluşumu incelenir; asit, 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baz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ve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tuz kavramları ilişkilendirilir.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13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lastRenderedPageBreak/>
              <w:t>MART/NİSAN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5/1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10.3.2.2. Asitlerin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>bazların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 günlük hayat açısından önemli tepkimelerini açıklar.</w:t>
            </w: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Asitlerin ve bazların metallerle etkileşerek hidrojen gazı oluşturması reaksiyonlarına örnekler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verilir; aktif metal, yarı soy metal, soy metal ve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amfoter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metal kavramları üzerinde durulur.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. Alüminyum metalinin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amfoterlik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özelliğini gösteren deney yaptırılır.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. Nitrik asit, sülfürik asit ve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hidroflorik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asidin soy metal ve cam/porselen aşındırma özelliklerine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değinilir. Tepkime denklemlerine girilmez.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ç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Derişik sülfürik asit, fosforik asit ve asetik asidin nem çekme ve çözünürken ısı açığa çıkarma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özellikleri nedeniyle yol açtıkları tehlikeler vurgulanır.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321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10.3.3. Hayatımızda Asitler ve Bazlar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10.3.3.1. Asitlerin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>bazların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 fayda ve zararlarını açıklar.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Asit yağmurlarının oluşumuna, çevreye ve tarihi eserlere etkilerine değinilir.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Kirecin ve kostiğin yağ, saç ve deriye etkisi deney yapılarak açıklanır.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Öğrencilerin asit ve bazların fayda ve zararları hakkında bilişim teknolojileri kullanarak araştırma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yapmaları, elde ettikleri bilgileri kaynak belirterek özetlemeleri ve yazılı olarak sunmaları sağlanır.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Bilişim teknolojilerini kullanırken siber güvenlik kurallarına uymanın gerekliliği hatırlatılır.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53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</w:p>
        </w:tc>
        <w:tc>
          <w:tcPr>
            <w:tcW w:w="13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2.DÖNEM 2.ARA TATİL</w:t>
            </w:r>
          </w:p>
        </w:tc>
      </w:tr>
      <w:tr w:rsidR="00334B64" w:rsidTr="002C51C4">
        <w:trPr>
          <w:cantSplit/>
          <w:trHeight w:val="84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10.3.3.2. Asit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>bazlarla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 çalışırken alınması gereken sağlık ve güvenlik önlemlerini açıklar.</w:t>
            </w: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Birbiriyle karıştırılması sakıncalı evsel kimyasallara (çamaşır suyu ile tuz ruhu) örnekler verilir.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b. Asit ve 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baz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ambalajlarındaki güvenlik uyarılarına dikkat çekilir.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Aşırı temizlik malzemesi ve lavabo açıcı kullanmanın sağlık, çevre ve tesisat açısından sakıncaları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üzerinde durulur.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ç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Mutfak gereçlerinde oluşan kireçlenmeyi ve metal eşyaların paslarını gidermek için yöntem ve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malzeme seçiminde dikkat edilmesi gereken hususlar üzerinde durulur.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C31BC">
              <w:rPr>
                <w:rFonts w:asciiTheme="minorHAnsi" w:hAnsiTheme="minorHAnsi" w:cstheme="minorHAnsi"/>
                <w:b/>
                <w:color w:val="C00000"/>
                <w:sz w:val="18"/>
                <w:szCs w:val="16"/>
                <w:lang w:eastAsia="en-US"/>
              </w:rPr>
              <w:t>23 NİSAN</w:t>
            </w:r>
            <w:r w:rsidRPr="00DC31BC">
              <w:rPr>
                <w:rFonts w:asciiTheme="minorHAnsi" w:hAnsiTheme="minorHAnsi" w:cstheme="minorHAnsi"/>
                <w:b/>
                <w:color w:val="C00000"/>
                <w:sz w:val="18"/>
                <w:szCs w:val="16"/>
                <w:lang w:eastAsia="en-US"/>
              </w:rPr>
              <w:br/>
              <w:t xml:space="preserve"> ULUSAL EĞEMENLİK VE </w:t>
            </w:r>
            <w:r w:rsidRPr="00DC31BC">
              <w:rPr>
                <w:rFonts w:asciiTheme="minorHAnsi" w:hAnsiTheme="minorHAnsi" w:cstheme="minorHAnsi"/>
                <w:b/>
                <w:color w:val="C00000"/>
                <w:sz w:val="18"/>
                <w:szCs w:val="16"/>
                <w:lang w:eastAsia="en-US"/>
              </w:rPr>
              <w:br/>
              <w:t>ÇOCUK BAYRAMININ ÖNEMİ</w:t>
            </w:r>
          </w:p>
        </w:tc>
      </w:tr>
      <w:tr w:rsidR="00334B64" w:rsidTr="002C51C4">
        <w:trPr>
          <w:cantSplit/>
          <w:trHeight w:val="841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10.3.4. Tuzlar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  <w:lang w:eastAsia="en-US"/>
              </w:rPr>
              <w:t>10.3.4.1. Tuzların özelliklerini ve kullanım alanlarını açıklar.</w:t>
            </w:r>
            <w:r>
              <w:rPr>
                <w:rFonts w:asciiTheme="minorHAnsi" w:hAnsiTheme="minorHAnsi" w:cstheme="minorHAnsi"/>
                <w:b/>
                <w:sz w:val="18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sz w:val="18"/>
                <w:lang w:eastAsia="en-US"/>
              </w:rPr>
              <w:t>Sodyum klorür, sodyum karbonat, sodyum bikarbonat, kalsiyum karbonat ve amonyum klorür</w:t>
            </w:r>
            <w:r>
              <w:rPr>
                <w:rFonts w:asciiTheme="minorHAnsi" w:hAnsiTheme="minorHAnsi" w:cstheme="minorHAnsi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18"/>
                <w:lang w:eastAsia="en-US"/>
              </w:rPr>
              <w:t>tuzları üzerinde durulur.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34B64" w:rsidTr="00F62AD1">
        <w:trPr>
          <w:cantSplit/>
          <w:trHeight w:val="754"/>
        </w:trPr>
        <w:tc>
          <w:tcPr>
            <w:tcW w:w="15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4.ÜNİTE: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 xml:space="preserve">KİMYA HER YERDE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>7</w:t>
            </w: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          </w:t>
            </w:r>
          </w:p>
          <w:p w:rsidR="00334B64" w:rsidRDefault="00334B64" w:rsidP="00334B64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Cs w:val="20"/>
                <w:lang w:eastAsia="en-US"/>
              </w:rPr>
              <w:t>12 saat</w:t>
            </w:r>
          </w:p>
        </w:tc>
      </w:tr>
      <w:tr w:rsidR="00334B64" w:rsidTr="002C51C4">
        <w:trPr>
          <w:cantSplit/>
          <w:trHeight w:val="129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MAYIS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10.4.1. Yaygın Günlük Hayat Kimyasalları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10.4.1.1. Temizlik maddelerinin özelliklerini açıklar.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Yapısal ayrıntılara girmeden sabun ve deterjan aktif maddelerinin kirleri nasıl temizlediği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belirtilir.</w:t>
            </w:r>
            <w:r>
              <w:rPr>
                <w:rFonts w:asciiTheme="minorHAnsi" w:hAnsiTheme="minorHAnsi" w:cstheme="minorHAnsi"/>
                <w:color w:val="244061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Kişisel temizlikte kullanılan temizlik maddelerinin (şampuan, diş macunu, katı sabun, sıvı sabun)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fayda ve zararları vurgulanır.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Hijyen amacıyla kullanılan temizlik maddeleri (çamaşır suyu, kireç kaymağı) tanıtılır.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Pr="002C51C4" w:rsidRDefault="00334B64" w:rsidP="00334B64">
            <w:pPr>
              <w:rPr>
                <w:color w:val="000000"/>
                <w:sz w:val="20"/>
              </w:rPr>
            </w:pPr>
            <w:r w:rsidRPr="002C51C4"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Bu bölüm okulun çevre, fiziki koşullarına, öğrencilerinin performans durumuna,  kullanılan yöntem, teknik ve kaynaklara göre okul, ders zümrelerince konu sırası değiştirilmemek koşuluyla </w:t>
            </w:r>
            <w:r w:rsidRPr="002C51C4"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>yeniden düzenlenip okul müdürünün onayından sonra yürürlüğe girecektir.</w:t>
            </w:r>
          </w:p>
          <w:p w:rsidR="00334B64" w:rsidRPr="002C51C4" w:rsidRDefault="00334B64" w:rsidP="00334B64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29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10.4.1.2. Yaygın polimerlerin kullanım alanlarına örnekler verir.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Polimerleşme olayı açıklanarak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monomer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, polimer ve -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mer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kavramları üzerinde durulur.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Kauçuk, polietilen (PE), polietilen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teraftalat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(PET),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kevlar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polivinil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klorür (PVC),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politetraflor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eten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(TEFLON) ve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polistirenin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(PS) yapısal ayrıntılarına girilmeden başlıca kullanım alanlarına değinilir.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Polimerlerin farklı alanlarda kullanımlarına ilişkin olumlu ve olumsuz özellikleri vurgulanır.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ç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İçerisinde polimer malzeme kullanılan oyuncak ve tekstil ürünlerinin zararlarına değinilir.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F57E04">
              <w:rPr>
                <w:rStyle w:val="fontstyle01"/>
                <w:rFonts w:asciiTheme="minorHAnsi" w:hAnsiTheme="minorHAnsi"/>
                <w:b/>
                <w:color w:val="C00000"/>
                <w:sz w:val="20"/>
              </w:rPr>
              <w:t>RAMAZAN BAYRAMI TATİLİ</w:t>
            </w:r>
          </w:p>
        </w:tc>
      </w:tr>
      <w:tr w:rsidR="00334B64" w:rsidTr="002C51C4">
        <w:trPr>
          <w:cantSplit/>
          <w:trHeight w:val="139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10.4.1.3. Polimer, kâğıt, cam ve metal malzemelerin geri dönüşümünün ülke ekonomisine katkısını açıklar.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br/>
              <w:t>10.4.1.4. Kozmetik malzemelerin içerebileceği zararlı kimyasalları açıklar.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Kişisel bakım ve estetik amacıyla kullanılan parfüm, saç boyası, kalıcı dövme boyası ve jöle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üzerinde durulur.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334B64" w:rsidTr="00334B64">
        <w:trPr>
          <w:cantSplit/>
          <w:trHeight w:val="1134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lastRenderedPageBreak/>
              <w:t>MAYIS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10.4.1.5. İlaçların farklı formlarda kullanılmasının nedenlerini açıklar.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Piyasadaki ilaç formlarının (hap, şurup, iğne, merhem) temel özelliklerine değinilir.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Yanlış ve gereksiz ilaç kullanımının insan sağlığına, ülke ekonomisine ve çevreye verdiği zararlar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vurgulanır.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F57E04" w:rsidRDefault="00334B64" w:rsidP="00334B64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  <w:lang w:eastAsia="en-US"/>
              </w:rPr>
            </w:pPr>
            <w:r w:rsidRPr="00DC31BC">
              <w:rPr>
                <w:rFonts w:asciiTheme="minorHAnsi" w:hAnsiTheme="minorHAnsi" w:cstheme="minorHAnsi"/>
                <w:b/>
                <w:color w:val="C00000"/>
                <w:sz w:val="20"/>
                <w:szCs w:val="16"/>
                <w:lang w:eastAsia="en-US"/>
              </w:rPr>
              <w:t xml:space="preserve">19 MAYIS </w:t>
            </w:r>
            <w:r w:rsidRPr="00DC31BC">
              <w:rPr>
                <w:rFonts w:asciiTheme="minorHAnsi" w:hAnsiTheme="minorHAnsi" w:cstheme="minorHAnsi"/>
                <w:b/>
                <w:color w:val="C00000"/>
                <w:sz w:val="20"/>
                <w:szCs w:val="16"/>
                <w:lang w:eastAsia="en-US"/>
              </w:rPr>
              <w:br/>
              <w:t>ATATÜRKÜ ANMA GENÇLİK VE SPOR BAYRAMININ ÖNEMİ</w:t>
            </w:r>
          </w:p>
        </w:tc>
      </w:tr>
      <w:tr w:rsidR="00334B64" w:rsidTr="002C51C4">
        <w:trPr>
          <w:cantSplit/>
          <w:trHeight w:val="566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lastRenderedPageBreak/>
              <w:t>HAZİRAN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10.4.2. Gıdalar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10.4.2.1. Hazır gıdaları seçerken ve tüketirken dikkat edilmesi gereken hususları açıklar.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Hazır gıdaların doğal gıdalardan başlıca farklarına (koruyucular, renklendiriciler,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emülsiyonlaştırıcılar, tatlandırıcılar, pastörizasyon, UHT sütün işlenmesi) değinilir.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Hazır gıda etiketlerindeki üretim ve son kullanım tarihlerinin önemi vurgulanır.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Pr="00DC31BC" w:rsidRDefault="00334B64" w:rsidP="00334B64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334B64" w:rsidTr="002C51C4">
        <w:trPr>
          <w:cantSplit/>
          <w:trHeight w:val="19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34B64" w:rsidRDefault="00334B64" w:rsidP="00334B64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B64" w:rsidRDefault="00334B64" w:rsidP="00334B64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proofErr w:type="gramStart"/>
            <w:r w:rsidRPr="00DC31BC">
              <w:rPr>
                <w:rFonts w:ascii="Calibri" w:hAnsi="Calibri" w:cs="Calibri"/>
                <w:i/>
                <w:iCs/>
                <w:color w:val="000000"/>
                <w:sz w:val="18"/>
              </w:rPr>
              <w:t>c</w:t>
            </w:r>
            <w:proofErr w:type="gramEnd"/>
            <w:r w:rsidRPr="00DC31BC">
              <w:rPr>
                <w:rFonts w:ascii="Calibri" w:hAnsi="Calibri" w:cs="Calibri"/>
                <w:i/>
                <w:iCs/>
                <w:color w:val="000000"/>
                <w:sz w:val="18"/>
              </w:rPr>
              <w:t>. Koruyucular, renklendiriciler ve yapay tatlandırıcıların kullanılmasının sağlık üzerindeki etkilerine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DC31BC">
              <w:rPr>
                <w:rFonts w:ascii="Calibri" w:hAnsi="Calibri" w:cs="Calibri"/>
                <w:i/>
                <w:iCs/>
                <w:color w:val="000000"/>
                <w:sz w:val="18"/>
              </w:rPr>
              <w:t>değinilir.</w:t>
            </w:r>
            <w:r w:rsidRPr="00DC31BC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DC31BC">
              <w:rPr>
                <w:rFonts w:ascii="Calibri" w:hAnsi="Calibri" w:cs="Calibri"/>
                <w:i/>
                <w:iCs/>
                <w:color w:val="000000"/>
                <w:sz w:val="18"/>
              </w:rPr>
              <w:t>ç</w:t>
            </w:r>
            <w:proofErr w:type="gramEnd"/>
            <w:r w:rsidRPr="00DC31BC">
              <w:rPr>
                <w:rFonts w:ascii="Calibri" w:hAnsi="Calibri" w:cs="Calibri"/>
                <w:i/>
                <w:iCs/>
                <w:color w:val="000000"/>
                <w:sz w:val="18"/>
              </w:rPr>
              <w:t>. Günlük tüketim maddelerindeki katkı maddesi içeriği ve katkı maddesi kodlarına ilişkin okuma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DC31BC">
              <w:rPr>
                <w:rFonts w:ascii="Calibri" w:hAnsi="Calibri" w:cs="Calibri"/>
                <w:i/>
                <w:iCs/>
                <w:color w:val="000000"/>
                <w:sz w:val="18"/>
              </w:rPr>
              <w:t>parçası verilir.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334B64" w:rsidTr="002C51C4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jc w:val="center"/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Style w:val="fontstyle01"/>
                <w:rFonts w:asciiTheme="minorHAnsi" w:hAnsiTheme="minorHAnsi"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10.4.2.2. Yenilebilir yağ türlerini sınıflandırır.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Yağ türlerinden katı (tereyağı, margarin) ve sıvı (zeytin yağı,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ayçiçek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yağı, mısır özü yağı, fındık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yağı) yağlara değinilir.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. Yağ endüstrisinde kullanılan sızma, rafine,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riviera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ve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vinterize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 xml:space="preserve"> kavramları açıklanır.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20"/>
                <w:lang w:eastAsia="en-US"/>
              </w:rPr>
              <w:t>. Yenilebilir yağların yanlış kullanımının sağlık üzerindeki etkileri vurgulanır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B64" w:rsidRDefault="00334B64" w:rsidP="00334B64">
            <w:pPr>
              <w:rPr>
                <w:rFonts w:asciiTheme="minorHAnsi" w:hAnsiTheme="minorHAnsi"/>
                <w:color w:val="000000"/>
                <w:sz w:val="16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64" w:rsidRDefault="00334B64" w:rsidP="00334B64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</w:tbl>
    <w:p w:rsidR="00F62AD1" w:rsidRPr="007F130A" w:rsidRDefault="007F130A" w:rsidP="00F62AD1">
      <w:pPr>
        <w:rPr>
          <w:color w:val="FFFFFF" w:themeColor="background1"/>
        </w:rPr>
      </w:pPr>
      <w:hyperlink r:id="rId4" w:history="1">
        <w:r w:rsidRPr="007F130A">
          <w:rPr>
            <w:rStyle w:val="Kpr"/>
            <w:color w:val="FFFFFF" w:themeColor="background1"/>
          </w:rPr>
          <w:t>https://www.sorubak.com</w:t>
        </w:r>
      </w:hyperlink>
      <w:r w:rsidRPr="007F130A">
        <w:rPr>
          <w:color w:val="FFFFFF" w:themeColor="background1"/>
        </w:rPr>
        <w:t xml:space="preserve"> </w:t>
      </w:r>
    </w:p>
    <w:p w:rsidR="002B09D8" w:rsidRDefault="007F130A"/>
    <w:sectPr w:rsidR="002B09D8" w:rsidSect="00197772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2AD1"/>
    <w:rsid w:val="000D6E39"/>
    <w:rsid w:val="000E2440"/>
    <w:rsid w:val="00155CE8"/>
    <w:rsid w:val="00197772"/>
    <w:rsid w:val="002C51C4"/>
    <w:rsid w:val="00334B64"/>
    <w:rsid w:val="004B471D"/>
    <w:rsid w:val="007F130A"/>
    <w:rsid w:val="008C0177"/>
    <w:rsid w:val="008C1AAC"/>
    <w:rsid w:val="00946E2E"/>
    <w:rsid w:val="00947561"/>
    <w:rsid w:val="00A44814"/>
    <w:rsid w:val="00DC31BC"/>
    <w:rsid w:val="00E352B0"/>
    <w:rsid w:val="00F37C65"/>
    <w:rsid w:val="00F57E04"/>
    <w:rsid w:val="00F62AD1"/>
    <w:rsid w:val="00F9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F62AD1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F62AD1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table" w:styleId="TabloKlavuzu">
    <w:name w:val="Table Grid"/>
    <w:basedOn w:val="NormalTablo"/>
    <w:uiPriority w:val="39"/>
    <w:rsid w:val="00F62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46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2919</Words>
  <Characters>16644</Characters>
  <DocSecurity>0</DocSecurity>
  <Lines>138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2020-08-25T16:47:00Z</dcterms:created>
  <dcterms:modified xsi:type="dcterms:W3CDTF">2020-08-25T16:47:00Z</dcterms:modified>
  <cp:category>https://www.sorubak.com</cp:category>
</cp:coreProperties>
</file>