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FBB" w:rsidRDefault="00445FBB" w:rsidP="00445FBB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12 Muhasebe Sınıfı Şirketler Muhasebesi Dersi </w:t>
      </w:r>
    </w:p>
    <w:p w:rsidR="00445FBB" w:rsidRDefault="00445FBB" w:rsidP="00445FBB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>2. Dönem 1. Yazılı Sınav Soruları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1. Sermaye şirketlerin ortaklarının sermaye sorumlulukları nasıldır?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 xml:space="preserve">A) Kısmen sınırsız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B) Sınırlı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 xml:space="preserve">C) Kısmen sınırlı  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Sorumlulukları yoktur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2. Anonim şirketlerin ani kuruluşunda kurucu ortak sayısı en az kaç kişidir?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4 B) 6 C) 5 D) 7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3. Tedrici kuruluş sırasında sermayenin en az % kaçının taahhüt edilmesi gerekir?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 xml:space="preserve">A) 1/5’ini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 xml:space="preserve">B) 1/10’ünü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 xml:space="preserve">C) 1/8’ini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1/</w:t>
      </w:r>
      <w:proofErr w:type="gramStart"/>
      <w:r>
        <w:rPr>
          <w:rFonts w:ascii="Verdana" w:hAnsi="Verdana"/>
          <w:color w:val="000000"/>
          <w:sz w:val="18"/>
          <w:szCs w:val="18"/>
        </w:rPr>
        <w:t>2’sini .</w:t>
      </w:r>
      <w:proofErr w:type="gramEnd"/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4. Limitet şirketler aşağıdaki faaliyetlerden hangisini yapamazlar?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Finansal kiralama ve aracılık işlemleri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B) Sanayi üretim faaliyetleri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C) Pazarlama faaliyetleri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Reklâmcılık faaliyetleri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5. Sermaye şirketlerinde sermaye ile ilgili değişiklik istendiğinde hangi kuruluştan izin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Style w:val="Gl"/>
          <w:rFonts w:ascii="Verdana" w:hAnsi="Verdana"/>
          <w:color w:val="000000"/>
          <w:sz w:val="18"/>
          <w:szCs w:val="18"/>
        </w:rPr>
        <w:t>alınması gerekir?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Maliye bakanlığından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B) Ticaret sicilinden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C) Ticaret ve sanayi bakanlığından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lastRenderedPageBreak/>
        <w:t>D) Dışişleri bakanlığından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6. Sermaye şirketlerinde kâr dağıtımında I. Yedek akçe hangi tutar üzerinden hesaplanır?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Vergiden sonra kalan net kârın % 10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B) Sermayenin % 5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C) Ödenmiş sermayenin % 10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Vergiden sonra kalan net kârın % 5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7. Anonim şirketler en fazla ne kadar I. Yedek akçe ayırabilirler?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Sermayenin % 5’i kadar ayrılabilir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B) Ödenmiş sermayenin %10’u kadar ayrılabilir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C) Net kârın % 5’i kadar ayrılabilir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Ödenmiş sermayenin % 5’i kadar ayrılabilir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8. Ortaklara dağıtılan temettüler üzerinden hangi vergi kesilmektedir?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Kurumlar vergisi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B) Gelir vergisi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C) Damga vergisi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Katma değer vergisi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9. Şirketlerin kârlarından kestikleri kurumlar vergisi hangi beyanname ile ne zaman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Style w:val="Gl"/>
          <w:rFonts w:ascii="Verdana" w:hAnsi="Verdana"/>
          <w:color w:val="000000"/>
          <w:sz w:val="18"/>
          <w:szCs w:val="18"/>
        </w:rPr>
        <w:t>ödenir?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Gelir vergisi beyannamesi ile yeni yılın mayıs ayında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B) Kurumlar vergisi beyannamesi ile yeni yılın nisan ayında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C) Kurumlar vergisi beyannamesi ile yeni yılın temmuz ayında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Gelir vergisi beyannamesi ile yeni yılın ocak ayında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10. Sermaye şirketlerinde faaliyet zararlarını kaç yıl içinde kârdan indirilmelidir?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3 yılda B) 5 yılda C) 2 yılda D) 4 yılda</w:t>
      </w:r>
      <w:r>
        <w:t xml:space="preserve"> </w:t>
      </w:r>
    </w:p>
    <w:p w:rsidR="00445FBB" w:rsidRDefault="00445FBB" w:rsidP="00445FBB">
      <w:pPr>
        <w:pStyle w:val="NormalWeb"/>
      </w:pPr>
      <w:r>
        <w:lastRenderedPageBreak/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11. Kârından geçmiş yıl zararını indirmeye başlamayan şirketler bu zararlarını ne zaman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Style w:val="Gl"/>
          <w:rFonts w:ascii="Verdana" w:hAnsi="Verdana"/>
          <w:color w:val="000000"/>
          <w:sz w:val="18"/>
          <w:szCs w:val="18"/>
        </w:rPr>
        <w:t>indirir?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Ertesi yıl                        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B) Hemen o yıl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C) Hiç indiremeyecektir     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İki yıl sonra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12. Ortakların sorumluluklarının sınırlı olması ne anlama gelir?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Şirket borçlarına karşı ortaklar yalnızca sermayeleri ile sorumludur.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B) Şirket borçlarına karşı ortaklar yalnızca mal varlıkları ile sorumludur.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C) Şirket borçlarına karşı ortaklar mallarının bir kısmı ile sorumludur.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Şirket borçlarına karşı ortaklar sermayelerinin bir kısmı ile sorumludurlar.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13. Ticaret sicili şirketlerin hangi işlemlerini tescil ve ilan eder?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Zarar dağıtımlarını   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B) Şirket kapanışlarını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C) Şirket kuruluşunu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Şirketlerin her türlü kuruluş, değişiklik, kapanış ve sözleşme değişikliklerini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14.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SPK’dan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kuruluşu sırasında izin alan şirket hangisidir?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Limitet                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C) Halka açık anonim şirket  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B) Anonim şirket     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Hisseli komandit şirket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15. Ticari karı 200.000TL olan sermaye şirketinin ödemesi gereken kurumlar vergisi ne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Style w:val="Gl"/>
          <w:rFonts w:ascii="Verdana" w:hAnsi="Verdana"/>
          <w:color w:val="000000"/>
          <w:sz w:val="18"/>
          <w:szCs w:val="18"/>
        </w:rPr>
        <w:t>kadardır?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A) 100.000TL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lastRenderedPageBreak/>
        <w:t>B) 50.000TL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C) 20.000TL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D) 40.000TL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16. İşletme varlığının herhangi bir nedenle sona ermesine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………………………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denir</w:t>
      </w:r>
      <w:proofErr w:type="gramEnd"/>
      <w:r>
        <w:rPr>
          <w:rFonts w:ascii="Verdana" w:hAnsi="Verdana"/>
          <w:color w:val="000000"/>
          <w:sz w:val="18"/>
          <w:szCs w:val="18"/>
        </w:rPr>
        <w:t>.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 xml:space="preserve">17. Yasada veya şirket sözleşmesinde belirtilen durumlardan birinin gerçekleşmesi halinde karar alınmaksızın faaliyetlerin kendiliğinden sona ermesine 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………………..…………….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denir</w:t>
      </w:r>
      <w:proofErr w:type="gramEnd"/>
      <w:r>
        <w:rPr>
          <w:rFonts w:ascii="Verdana" w:hAnsi="Verdana"/>
          <w:color w:val="000000"/>
          <w:sz w:val="18"/>
          <w:szCs w:val="18"/>
        </w:rPr>
        <w:t>.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 xml:space="preserve">18. Dağılma ve dağıtılma nedenleri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Kanunu ve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</w:t>
      </w:r>
      <w:proofErr w:type="gramEnd"/>
      <w:r>
        <w:rPr>
          <w:rFonts w:ascii="Verdana" w:hAnsi="Verdana"/>
          <w:color w:val="000000"/>
          <w:sz w:val="18"/>
          <w:szCs w:val="18"/>
        </w:rPr>
        <w:t>  … Kanununda belirtilmiştir.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 xml:space="preserve">19. Tasfiye süresince şirketi temsil eden ve tasfiye işlemlerini yürüten kişiye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denir</w:t>
      </w:r>
      <w:proofErr w:type="gramEnd"/>
      <w:r>
        <w:rPr>
          <w:rFonts w:ascii="Verdana" w:hAnsi="Verdana"/>
          <w:color w:val="000000"/>
          <w:sz w:val="18"/>
          <w:szCs w:val="18"/>
        </w:rPr>
        <w:t>.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 xml:space="preserve">20. Tasfiye halindeki şirket unvanının başına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…………………………………..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ifadesi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konulur.</w:t>
      </w:r>
      <w:r>
        <w:t xml:space="preserve"> </w:t>
      </w:r>
    </w:p>
    <w:p w:rsidR="00445FBB" w:rsidRDefault="00445FBB" w:rsidP="00445FBB">
      <w:pPr>
        <w:pStyle w:val="NormalWeb"/>
      </w:pPr>
      <w:r>
        <w:t xml:space="preserve">  </w:t>
      </w:r>
    </w:p>
    <w:p w:rsidR="00445FBB" w:rsidRDefault="00445FBB" w:rsidP="00445FBB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12. Muhasebe Sınıfı Şirketler Muhasebesi Dersi </w:t>
      </w:r>
    </w:p>
    <w:p w:rsidR="00445FBB" w:rsidRDefault="00445FBB" w:rsidP="00445FBB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>2. Dönem 1. Yazılı Sınav Soru Cevapları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 B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2 C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3 B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4 A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5 C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6 D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7 C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8 B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9 B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10 B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11 C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12 A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13 D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14 C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15 D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lastRenderedPageBreak/>
        <w:t>16 “Tasfiye”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17 “Dağılma(infisah)”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18 “Türk Ticaret- Borçlar”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19 “Tasfiye memuru”</w:t>
      </w:r>
      <w:r>
        <w:t xml:space="preserve"> </w:t>
      </w:r>
    </w:p>
    <w:p w:rsidR="00445FBB" w:rsidRDefault="00445FBB" w:rsidP="00445FBB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20 “Tasfiye halinde</w:t>
      </w:r>
      <w:r>
        <w:t xml:space="preserve"> </w:t>
      </w:r>
    </w:p>
    <w:p w:rsidR="000A7C1A" w:rsidRDefault="000A7C1A" w:rsidP="000A7C1A">
      <w:hyperlink r:id="rId4" w:history="1">
        <w:r>
          <w:rPr>
            <w:rStyle w:val="Kpr"/>
          </w:rPr>
          <w:t>www.sorubak.com</w:t>
        </w:r>
      </w:hyperlink>
      <w:r>
        <w:t xml:space="preserve">  </w:t>
      </w:r>
    </w:p>
    <w:p w:rsidR="007F4F96" w:rsidRDefault="007F4F96"/>
    <w:sectPr w:rsidR="007F4F96" w:rsidSect="00AF3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45FBB"/>
    <w:rsid w:val="000A7C1A"/>
    <w:rsid w:val="00445FBB"/>
    <w:rsid w:val="007F4F96"/>
    <w:rsid w:val="00AF3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0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45FBB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0A7C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5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>www.sorubak.com;</dc:subject>
  <cp:keywords>www.sorubak.com</cp:keywords>
  <dc:description>www.sorubak.com;</dc:description>
  <cp:lastModifiedBy>ronican</cp:lastModifiedBy>
  <cp:revision>3</cp:revision>
  <dcterms:created xsi:type="dcterms:W3CDTF">2014-03-09T16:11:00Z</dcterms:created>
  <dcterms:modified xsi:type="dcterms:W3CDTF">2014-04-01T14:44:00Z</dcterms:modified>
  <cp:category>www.sorubak.com</cp:category>
</cp:coreProperties>
</file>