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7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1701"/>
        <w:gridCol w:w="6237"/>
        <w:gridCol w:w="1702"/>
        <w:gridCol w:w="1843"/>
        <w:gridCol w:w="1986"/>
        <w:gridCol w:w="1416"/>
      </w:tblGrid>
      <w:tr w:rsidR="008760EB" w:rsidRPr="00A72B17" w14:paraId="7D14CBDE" w14:textId="77777777" w:rsidTr="008760EB">
        <w:trPr>
          <w:cantSplit/>
          <w:trHeight w:val="610"/>
        </w:trPr>
        <w:tc>
          <w:tcPr>
            <w:tcW w:w="15736" w:type="dxa"/>
            <w:gridSpan w:val="9"/>
            <w:vAlign w:val="center"/>
          </w:tcPr>
          <w:p w14:paraId="328D9834" w14:textId="434BE316" w:rsidR="008760EB" w:rsidRPr="008760EB" w:rsidRDefault="008760EB" w:rsidP="008707A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BAŞLAMASI </w:t>
            </w:r>
            <w:r w:rsidR="004A7C59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(6 E</w:t>
            </w:r>
            <w:r w:rsidR="004A7C59">
              <w:rPr>
                <w:rFonts w:cstheme="minorHAnsi"/>
                <w:b/>
                <w:bCs/>
                <w:sz w:val="24"/>
                <w:szCs w:val="24"/>
              </w:rPr>
              <w:t>ylül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2021)</w:t>
            </w:r>
          </w:p>
        </w:tc>
      </w:tr>
      <w:tr w:rsidR="00BE0B5F" w:rsidRPr="00A72B17" w14:paraId="3B3DF657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540F496" w14:textId="77777777" w:rsidR="00BE0B5F" w:rsidRPr="00A72B17" w:rsidRDefault="00BE0B5F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47F3F14A" w14:textId="488D6BA1" w:rsidR="00BE0B5F" w:rsidRPr="00A72B17" w:rsidRDefault="00404260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747C72B4" w14:textId="77777777" w:rsidR="00BE0B5F" w:rsidRPr="00A72B17" w:rsidRDefault="00BE0B5F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54966E3" w14:textId="071EE118" w:rsidR="00BE0B5F" w:rsidRDefault="00BE0B5F" w:rsidP="00A87AE5">
            <w:pPr>
              <w:pStyle w:val="AralkYok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B2EEE">
              <w:rPr>
                <w:rFonts w:asciiTheme="minorHAnsi" w:hAnsiTheme="minorHAnsi" w:cstheme="minorHAnsi"/>
                <w:b/>
                <w:sz w:val="18"/>
                <w:szCs w:val="18"/>
              </w:rPr>
              <w:t>9.1.1.FİZİK BİLİMİNİN ÖNEMİ</w:t>
            </w:r>
          </w:p>
          <w:p w14:paraId="46ADFE54" w14:textId="77777777" w:rsidR="006C59EE" w:rsidRPr="006B2EEE" w:rsidRDefault="006C59EE" w:rsidP="00A87AE5">
            <w:pPr>
              <w:pStyle w:val="AralkYok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BFD0A46" w14:textId="77777777" w:rsidR="00BE0B5F" w:rsidRPr="006B2EEE" w:rsidRDefault="00BE0B5F" w:rsidP="00A87AE5">
            <w:pPr>
              <w:pStyle w:val="AralkYok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B2EEE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9.1.2.FİZİĞİN UYGULAMA ALANLARI</w:t>
            </w:r>
          </w:p>
          <w:p w14:paraId="45800A47" w14:textId="77777777" w:rsidR="00BE0B5F" w:rsidRPr="006B2EEE" w:rsidRDefault="00BE0B5F" w:rsidP="00A87AE5">
            <w:pPr>
              <w:pStyle w:val="AralkYok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5C172061" w14:textId="77777777" w:rsidR="00BE0B5F" w:rsidRPr="00CA5F57" w:rsidRDefault="00BE0B5F" w:rsidP="005B654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9.1.1.1. Evrendeki olayların anlaşılmasında fizik biliminin önemini açıklar.</w:t>
            </w:r>
          </w:p>
          <w:p w14:paraId="7E421A3A" w14:textId="77777777" w:rsidR="00BE0B5F" w:rsidRPr="00CA5F57" w:rsidRDefault="00BE0B5F" w:rsidP="005B654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9.1.2.1. Fiziğin uygulama alanlarını, alt dalları ve diğer disiplinlerle ilişkilendirir.</w:t>
            </w:r>
          </w:p>
          <w:p w14:paraId="48F51FFA" w14:textId="77777777" w:rsidR="00BE0B5F" w:rsidRPr="00CA5F57" w:rsidRDefault="00BE0B5F" w:rsidP="005B654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a) Fiziğin mekanik, termodinamik, elektromanyetizma, optik, katı hâl fiziği, atom fiziği, nükleer fizik, yüksek enerji ve plazma fiziği alt dalları, uygulama alanlarından örneklerle açıklanır. Alt dallar ile ilgili mesleklere örnekler verilir. </w:t>
            </w:r>
          </w:p>
          <w:p w14:paraId="7ED88BDD" w14:textId="77777777" w:rsidR="00BE0B5F" w:rsidRPr="00CA5F57" w:rsidRDefault="00BE0B5F" w:rsidP="005B654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b)  Fiziğin felsefe, biyoloji, kimya, teknoloji, mühendislik, sanat, spor ve matematik alanları ile olan ilişkisine günlük hayattan örnekler verilir.</w:t>
            </w:r>
          </w:p>
        </w:tc>
        <w:tc>
          <w:tcPr>
            <w:tcW w:w="1702" w:type="dxa"/>
            <w:vAlign w:val="center"/>
          </w:tcPr>
          <w:p w14:paraId="07753A90" w14:textId="77777777" w:rsidR="00BE0B5F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9.1.1.1</w:t>
            </w:r>
          </w:p>
          <w:p w14:paraId="547A9984" w14:textId="3287AEA1" w:rsidR="00432599" w:rsidRPr="00A72B17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9.1.2.1.a</w:t>
            </w:r>
          </w:p>
        </w:tc>
        <w:tc>
          <w:tcPr>
            <w:tcW w:w="1843" w:type="dxa"/>
          </w:tcPr>
          <w:p w14:paraId="7E603D15" w14:textId="1D361065" w:rsidR="00BE0B5F" w:rsidRPr="008A5632" w:rsidRDefault="00BE0B5F" w:rsidP="00E8150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6" w:type="dxa"/>
          </w:tcPr>
          <w:p w14:paraId="4D14508E" w14:textId="77777777" w:rsidR="00BE0B5F" w:rsidRPr="001C37CA" w:rsidRDefault="00BE0B5F" w:rsidP="001D7B08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1F63303A" w14:textId="7B1CDC22" w:rsidR="00BE0B5F" w:rsidRPr="00A72B17" w:rsidRDefault="00BE0B5F" w:rsidP="008707A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11167" w:rsidRPr="00A72B17" w14:paraId="35831E41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3203634" w14:textId="77777777" w:rsidR="00D11167" w:rsidRPr="00A72B17" w:rsidRDefault="00D11167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15CC577D" w14:textId="2B809C99" w:rsidR="00D11167" w:rsidRPr="00A72B17" w:rsidRDefault="00404260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5B450DC8" w14:textId="77777777" w:rsidR="00D11167" w:rsidRPr="00A72B17" w:rsidRDefault="00D11167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32E946A" w14:textId="77777777" w:rsidR="00D11167" w:rsidRPr="006B2EEE" w:rsidRDefault="00D11167" w:rsidP="00A87AE5">
            <w:pPr>
              <w:pStyle w:val="AralkYok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B2EEE">
              <w:rPr>
                <w:rFonts w:asciiTheme="minorHAnsi" w:hAnsiTheme="minorHAnsi" w:cstheme="minorHAnsi"/>
                <w:b/>
                <w:sz w:val="18"/>
                <w:szCs w:val="18"/>
              </w:rPr>
              <w:t>9.1.3. FİZİKSEL NİCELİKLERİN SINIFLANDIRILMASI</w:t>
            </w:r>
          </w:p>
        </w:tc>
        <w:tc>
          <w:tcPr>
            <w:tcW w:w="6237" w:type="dxa"/>
            <w:vAlign w:val="center"/>
          </w:tcPr>
          <w:p w14:paraId="2D00696C" w14:textId="3FFB57A9" w:rsidR="00D11167" w:rsidRPr="00CA5F57" w:rsidRDefault="00D11167" w:rsidP="005B6540">
            <w:pPr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9.1.3.1. Fiz</w:t>
            </w:r>
            <w:r w:rsidR="00AE3942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i</w:t>
            </w:r>
            <w:r w:rsidRPr="00CA5F57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ksel nicelikleri sınıflandırır.</w:t>
            </w:r>
          </w:p>
          <w:p w14:paraId="03D90F95" w14:textId="77777777" w:rsidR="00D11167" w:rsidRPr="00CA5F57" w:rsidRDefault="00D11167" w:rsidP="005B654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a) Niceliklerin temel ve türetilmiş olarak tanımlanması ve sınıflandırılması sağlanır. </w:t>
            </w:r>
          </w:p>
          <w:p w14:paraId="39378C37" w14:textId="77777777" w:rsidR="00D11167" w:rsidRPr="00CA5F57" w:rsidRDefault="00D11167" w:rsidP="005B654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b)  Temel büyüklüklerin birimleri SI birim sisteminde tanıtılır. Türetilmiş büyüklükler için fen bilimleri dersinde geçmiş konulardan örnekler verilir.</w:t>
            </w:r>
          </w:p>
          <w:p w14:paraId="230ADF97" w14:textId="77777777" w:rsidR="00D11167" w:rsidRPr="00CA5F57" w:rsidRDefault="00D11167" w:rsidP="005B654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c) Niceliklerin </w:t>
            </w:r>
            <w:proofErr w:type="spellStart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skaler</w:t>
            </w:r>
            <w:proofErr w:type="spellEnd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 ve </w:t>
            </w:r>
            <w:proofErr w:type="spellStart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vektörel</w:t>
            </w:r>
            <w:proofErr w:type="spellEnd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 olarak tanımlanması ve sınıflandırılması sağlanır. </w:t>
            </w:r>
          </w:p>
          <w:p w14:paraId="733073E0" w14:textId="77777777" w:rsidR="00D11167" w:rsidRPr="00CA5F57" w:rsidRDefault="00D11167" w:rsidP="005B6540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ç)  Vektörlerde toplama işlemlerinin tek boyutta yapılması sağlanır. </w:t>
            </w:r>
            <w:proofErr w:type="spellStart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Skaler</w:t>
            </w:r>
            <w:proofErr w:type="spellEnd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 ve </w:t>
            </w:r>
            <w:proofErr w:type="spellStart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vektörel</w:t>
            </w:r>
            <w:proofErr w:type="spellEnd"/>
            <w:r w:rsidRPr="00CA5F57">
              <w:rPr>
                <w:rFonts w:ascii="Times New Roman" w:hAnsi="Times New Roman" w:cs="Times New Roman"/>
                <w:sz w:val="20"/>
                <w:szCs w:val="18"/>
              </w:rPr>
              <w:t xml:space="preserve"> niceliklerde toplama işlemlerine (tek boyutta) günlük hayattan örnekler verilerek, karşılaştırma yapılması sağlanır.</w:t>
            </w:r>
          </w:p>
        </w:tc>
        <w:tc>
          <w:tcPr>
            <w:tcW w:w="1702" w:type="dxa"/>
            <w:vAlign w:val="center"/>
          </w:tcPr>
          <w:p w14:paraId="6E2A3056" w14:textId="77777777" w:rsidR="00D11167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9.1.3.1.a</w:t>
            </w:r>
          </w:p>
          <w:p w14:paraId="66AFFF00" w14:textId="77777777" w:rsidR="00432599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9.1.3.1.b</w:t>
            </w:r>
          </w:p>
          <w:p w14:paraId="24DA5848" w14:textId="394A8B5B" w:rsidR="00432599" w:rsidRPr="00A72B17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9.1.3.1.c</w:t>
            </w:r>
          </w:p>
        </w:tc>
        <w:tc>
          <w:tcPr>
            <w:tcW w:w="1843" w:type="dxa"/>
          </w:tcPr>
          <w:p w14:paraId="67797807" w14:textId="620530F6" w:rsidR="00D11167" w:rsidRPr="00A72B17" w:rsidRDefault="00D11167" w:rsidP="007F768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39FE9563" w14:textId="77777777" w:rsidR="00D11167" w:rsidRPr="001C37CA" w:rsidRDefault="00D11167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6B5BF91" w14:textId="77777777" w:rsidR="00D11167" w:rsidRPr="00A72B17" w:rsidRDefault="00D11167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1167" w:rsidRPr="00A72B17" w14:paraId="5E98B7BC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022C71C5" w14:textId="1F61F721" w:rsidR="00D11167" w:rsidRPr="00A72B17" w:rsidRDefault="00404260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7E1530FC" w14:textId="4559CD14" w:rsidR="00D11167" w:rsidRPr="00A72B17" w:rsidRDefault="00404260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0E052A04" w14:textId="77777777" w:rsidR="00D11167" w:rsidRPr="00A72B17" w:rsidRDefault="00D11167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729863C" w14:textId="77777777" w:rsidR="00D11167" w:rsidRPr="006B2EEE" w:rsidRDefault="00D11167" w:rsidP="00A87AE5">
            <w:pPr>
              <w:pStyle w:val="AralkYok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B2EEE">
              <w:rPr>
                <w:rFonts w:asciiTheme="minorHAnsi" w:hAnsiTheme="minorHAnsi" w:cstheme="minorHAnsi"/>
                <w:b/>
                <w:sz w:val="18"/>
                <w:szCs w:val="18"/>
              </w:rPr>
              <w:t>9.1.4.BİLİM ARAŞTIRMA MERKEZLERİ</w:t>
            </w:r>
          </w:p>
        </w:tc>
        <w:tc>
          <w:tcPr>
            <w:tcW w:w="6237" w:type="dxa"/>
            <w:vAlign w:val="center"/>
          </w:tcPr>
          <w:p w14:paraId="0F0FA123" w14:textId="77777777" w:rsidR="00D11167" w:rsidRPr="00CA5F57" w:rsidRDefault="00D11167" w:rsidP="005B654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9.1.4.1.  Bilim araştırma merkezlerinin fizik bilimi için önemini açıklar.</w:t>
            </w:r>
          </w:p>
          <w:p w14:paraId="65A58092" w14:textId="77777777" w:rsidR="00D11167" w:rsidRPr="00CA5F57" w:rsidRDefault="00D11167" w:rsidP="005B654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a) Bilim araştırma merkezleri TÜBİTAK, TAEK, ASELSAN, CERN,  NASA ve ESA ile sınırlandırılır.</w:t>
            </w:r>
          </w:p>
          <w:p w14:paraId="19425E79" w14:textId="77777777" w:rsidR="00D11167" w:rsidRPr="00CA5F57" w:rsidRDefault="00D11167" w:rsidP="005B654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sz w:val="20"/>
                <w:szCs w:val="18"/>
              </w:rPr>
              <w:t>b)  Bilimsel araştırmalarda etik ilkelere uymanın önemi vurgulanır.</w:t>
            </w:r>
          </w:p>
        </w:tc>
        <w:tc>
          <w:tcPr>
            <w:tcW w:w="1702" w:type="dxa"/>
            <w:vAlign w:val="center"/>
          </w:tcPr>
          <w:p w14:paraId="222EFDFC" w14:textId="66CB308C" w:rsidR="00D11167" w:rsidRPr="00A72B17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9.1.4.1.a</w:t>
            </w:r>
          </w:p>
        </w:tc>
        <w:tc>
          <w:tcPr>
            <w:tcW w:w="1843" w:type="dxa"/>
          </w:tcPr>
          <w:p w14:paraId="7FD25E98" w14:textId="78946521" w:rsidR="00D11167" w:rsidRPr="00A72B17" w:rsidRDefault="00D11167" w:rsidP="006D67D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4483FA4F" w14:textId="77777777" w:rsidR="00D11167" w:rsidRPr="001C37CA" w:rsidRDefault="00D11167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162683BD" w14:textId="77777777" w:rsidR="00D11167" w:rsidRPr="00A72B17" w:rsidRDefault="00D11167" w:rsidP="00EF47C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2599" w:rsidRPr="00A72B17" w14:paraId="3B041B9D" w14:textId="77777777" w:rsidTr="008760EB">
        <w:trPr>
          <w:cantSplit/>
          <w:trHeight w:val="915"/>
        </w:trPr>
        <w:tc>
          <w:tcPr>
            <w:tcW w:w="284" w:type="dxa"/>
            <w:textDirection w:val="btLr"/>
            <w:vAlign w:val="center"/>
          </w:tcPr>
          <w:p w14:paraId="23CD8B7A" w14:textId="4B32D3BF" w:rsidR="00432599" w:rsidRPr="00A72B17" w:rsidRDefault="00432599" w:rsidP="0043259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</w:t>
            </w:r>
            <w:r w:rsidR="00404260">
              <w:rPr>
                <w:rFonts w:cstheme="minorHAnsi"/>
                <w:b/>
                <w:sz w:val="20"/>
                <w:szCs w:val="20"/>
              </w:rPr>
              <w:t>YLÜL</w:t>
            </w:r>
          </w:p>
        </w:tc>
        <w:tc>
          <w:tcPr>
            <w:tcW w:w="284" w:type="dxa"/>
            <w:vAlign w:val="center"/>
          </w:tcPr>
          <w:p w14:paraId="1F6C9B8B" w14:textId="7E876275" w:rsidR="00432599" w:rsidRPr="00A72B17" w:rsidRDefault="00404260" w:rsidP="0043259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2497DD45" w14:textId="77777777" w:rsidR="00432599" w:rsidRPr="00A72B17" w:rsidRDefault="00432599" w:rsidP="0043259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1105543" w14:textId="77777777" w:rsidR="00432599" w:rsidRPr="006B2EEE" w:rsidRDefault="00432599" w:rsidP="00A87AE5">
            <w:pPr>
              <w:rPr>
                <w:rFonts w:cstheme="minorHAnsi"/>
                <w:b/>
                <w:sz w:val="18"/>
                <w:szCs w:val="18"/>
              </w:rPr>
            </w:pPr>
            <w:r w:rsidRPr="006B2EEE">
              <w:rPr>
                <w:rFonts w:cstheme="minorHAnsi"/>
                <w:b/>
                <w:color w:val="000000"/>
                <w:sz w:val="18"/>
                <w:szCs w:val="18"/>
              </w:rPr>
              <w:t>9.2.1. MADDE VE ÖZKÜTLE</w:t>
            </w:r>
          </w:p>
        </w:tc>
        <w:tc>
          <w:tcPr>
            <w:tcW w:w="6237" w:type="dxa"/>
            <w:vAlign w:val="center"/>
          </w:tcPr>
          <w:p w14:paraId="1AA3EA32" w14:textId="6A701B26" w:rsidR="00432599" w:rsidRPr="00CA5F57" w:rsidRDefault="00432599" w:rsidP="0043259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18"/>
              </w:rPr>
              <w:t xml:space="preserve">9.2.1.1. </w:t>
            </w:r>
            <w:proofErr w:type="spellStart"/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18"/>
              </w:rPr>
              <w:t>Özkütleyi</w:t>
            </w:r>
            <w:proofErr w:type="spellEnd"/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18"/>
              </w:rPr>
              <w:t>, kütle ve hacimle ilişkilendirerek açıklar.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  <w:szCs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a) Kütle (mg, g,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 xml:space="preserve"> kg ve ton) ve hacim (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mL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, L, cm³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, dm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³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, m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³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) için anlamlı birim dönüşümleri yapılır.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Dönüşümler yapılırken bilişim teknolojilerinden faydalanılabileceği belirtilir.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b) Düzgün geometrik şekilli cisimlerden küp, dikdörtgenler prizması, silindir, küre ve şekli düzgün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olmayan cisimler için hacim hesaplamaları yapılır. Kum-su problemlerine girilmez.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br/>
            </w:r>
          </w:p>
        </w:tc>
        <w:tc>
          <w:tcPr>
            <w:tcW w:w="1702" w:type="dxa"/>
            <w:vAlign w:val="center"/>
          </w:tcPr>
          <w:p w14:paraId="2C0F1233" w14:textId="77777777" w:rsidR="00432599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9.2.1.1.a</w:t>
            </w:r>
          </w:p>
          <w:p w14:paraId="1D5C4793" w14:textId="6DB97F93" w:rsidR="00432599" w:rsidRPr="00A72B17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9.2.1.1.b</w:t>
            </w:r>
          </w:p>
        </w:tc>
        <w:tc>
          <w:tcPr>
            <w:tcW w:w="1843" w:type="dxa"/>
          </w:tcPr>
          <w:p w14:paraId="783289D9" w14:textId="2ECD753E" w:rsidR="00432599" w:rsidRPr="00A72B17" w:rsidRDefault="00432599" w:rsidP="004325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45DF338E" w14:textId="77777777" w:rsidR="00432599" w:rsidRPr="001C37CA" w:rsidRDefault="00432599" w:rsidP="00432599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1EC9B3D1" w14:textId="77777777" w:rsidR="00432599" w:rsidRPr="00A72B17" w:rsidRDefault="00432599" w:rsidP="0043259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32599" w:rsidRPr="00A72B17" w14:paraId="7CF1BA53" w14:textId="77777777" w:rsidTr="008760EB">
        <w:trPr>
          <w:cantSplit/>
          <w:trHeight w:val="351"/>
        </w:trPr>
        <w:tc>
          <w:tcPr>
            <w:tcW w:w="284" w:type="dxa"/>
            <w:textDirection w:val="btLr"/>
            <w:vAlign w:val="center"/>
          </w:tcPr>
          <w:p w14:paraId="27A422D7" w14:textId="77777777" w:rsidR="00432599" w:rsidRPr="00A72B17" w:rsidRDefault="00432599" w:rsidP="0043259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284" w:type="dxa"/>
            <w:vAlign w:val="center"/>
          </w:tcPr>
          <w:p w14:paraId="5ED94C8C" w14:textId="27EE7323" w:rsidR="00432599" w:rsidRPr="00A72B17" w:rsidRDefault="00E02F05" w:rsidP="0043259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515A8AC6" w14:textId="77777777" w:rsidR="00432599" w:rsidRPr="00A72B17" w:rsidRDefault="00432599" w:rsidP="0043259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98AA7B2" w14:textId="77777777" w:rsidR="00432599" w:rsidRPr="00A165B8" w:rsidRDefault="00432599" w:rsidP="00432599">
            <w:pPr>
              <w:rPr>
                <w:rFonts w:cstheme="minorHAnsi"/>
                <w:sz w:val="18"/>
                <w:szCs w:val="18"/>
              </w:rPr>
            </w:pPr>
            <w:r w:rsidRPr="00052CD3">
              <w:rPr>
                <w:rFonts w:cstheme="minorHAnsi"/>
                <w:b/>
                <w:color w:val="000000"/>
                <w:sz w:val="18"/>
                <w:szCs w:val="18"/>
              </w:rPr>
              <w:t>9.2.1. MADDE VE ÖZKÜTLE</w:t>
            </w:r>
          </w:p>
        </w:tc>
        <w:tc>
          <w:tcPr>
            <w:tcW w:w="6237" w:type="dxa"/>
            <w:vAlign w:val="center"/>
          </w:tcPr>
          <w:p w14:paraId="3C54CB9E" w14:textId="77777777" w:rsidR="00C9463C" w:rsidRDefault="00C9463C" w:rsidP="00432599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 xml:space="preserve">c) Sabit sıcaklık ve basınçta ölçüm yapılarak kütle-hacim grafiğinin çizilmesi; kütle, hacim ve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özkütle</w:t>
            </w:r>
            <w:proofErr w:type="spellEnd"/>
            <w:r w:rsidRPr="00CA5F5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8"/>
              </w:rPr>
              <w:t>kavramları arasındaki matematiksel modelin çıkarılması sağlanır. Matematiksel hesap yapılır.</w:t>
            </w:r>
          </w:p>
          <w:p w14:paraId="7750225D" w14:textId="06301EA2" w:rsidR="00432599" w:rsidRPr="00CA5F57" w:rsidRDefault="00432599" w:rsidP="0043259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ç) Kütle-öz kütle, hacim-öz kütle grafiklerinin çizilmesi ve yorumlanması sağlanır.</w:t>
            </w:r>
          </w:p>
        </w:tc>
        <w:tc>
          <w:tcPr>
            <w:tcW w:w="1702" w:type="dxa"/>
            <w:vAlign w:val="center"/>
          </w:tcPr>
          <w:p w14:paraId="58434DA8" w14:textId="09E23C6A" w:rsidR="00432599" w:rsidRPr="00A72B17" w:rsidRDefault="00432599" w:rsidP="005D547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9.2.1.1.ç</w:t>
            </w:r>
          </w:p>
        </w:tc>
        <w:tc>
          <w:tcPr>
            <w:tcW w:w="1843" w:type="dxa"/>
          </w:tcPr>
          <w:p w14:paraId="29071A3F" w14:textId="7180DCE0" w:rsidR="00432599" w:rsidRPr="00A72B17" w:rsidRDefault="00432599" w:rsidP="0043259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1086B22A" w14:textId="77777777" w:rsidR="00432599" w:rsidRPr="001C37CA" w:rsidRDefault="00432599" w:rsidP="00432599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1A6DAF7B" w14:textId="77777777" w:rsidR="00432599" w:rsidRPr="00A72B17" w:rsidRDefault="00432599" w:rsidP="00432599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463C" w:rsidRPr="00A72B17" w14:paraId="6D6FC582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0860EA4" w14:textId="77777777" w:rsidR="00C9463C" w:rsidRPr="00A72B17" w:rsidRDefault="00C9463C" w:rsidP="00C9463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11EC9999" w14:textId="51BA83E3" w:rsidR="00C9463C" w:rsidRPr="00A72B17" w:rsidRDefault="00C9463C" w:rsidP="00C946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3CCD4B43" w14:textId="77777777" w:rsidR="00C9463C" w:rsidRPr="00A72B17" w:rsidRDefault="00C9463C" w:rsidP="00C946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024AB47" w14:textId="0DF09D21" w:rsidR="00C9463C" w:rsidRPr="00774019" w:rsidRDefault="00C9463C" w:rsidP="00C9463C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052CD3">
              <w:rPr>
                <w:rFonts w:cstheme="minorHAnsi"/>
                <w:b/>
                <w:color w:val="000000"/>
                <w:sz w:val="18"/>
                <w:szCs w:val="18"/>
              </w:rPr>
              <w:t>9.2.1. MADDE VE ÖZKÜTLE</w:t>
            </w:r>
          </w:p>
        </w:tc>
        <w:tc>
          <w:tcPr>
            <w:tcW w:w="6237" w:type="dxa"/>
            <w:vAlign w:val="center"/>
          </w:tcPr>
          <w:p w14:paraId="7184EB6B" w14:textId="0DCE2172" w:rsidR="00C9463C" w:rsidRPr="00CA5F57" w:rsidRDefault="00C9463C" w:rsidP="00C9463C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d) Eşit kollu terazi ile ilgili matematiksel hesaplamalara girilmez.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e) Karışımların öz kütleleri ile ilgili matematiksel hesaplamalara girilmez.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f)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Archimedes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ve el-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Hazini’nin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öz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kütle ile ilgili yaptığı çalışmalar bilgi verilir.</w:t>
            </w:r>
          </w:p>
        </w:tc>
        <w:tc>
          <w:tcPr>
            <w:tcW w:w="1702" w:type="dxa"/>
            <w:vAlign w:val="center"/>
          </w:tcPr>
          <w:p w14:paraId="134866E1" w14:textId="401E4C87" w:rsidR="00C9463C" w:rsidRPr="00A72B17" w:rsidRDefault="005D5474" w:rsidP="00C9463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9.2.1.1.f</w:t>
            </w:r>
          </w:p>
        </w:tc>
        <w:tc>
          <w:tcPr>
            <w:tcW w:w="1843" w:type="dxa"/>
          </w:tcPr>
          <w:p w14:paraId="5B9F74B8" w14:textId="5639A98A" w:rsidR="00C9463C" w:rsidRPr="00A72B17" w:rsidRDefault="00C9463C" w:rsidP="00C9463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F4D8C6A" w14:textId="77777777" w:rsidR="00C9463C" w:rsidRPr="001C37CA" w:rsidRDefault="00C9463C" w:rsidP="00C9463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2D10829E" w14:textId="44B45BFC" w:rsidR="00C9463C" w:rsidRPr="00A72B17" w:rsidRDefault="00C9463C" w:rsidP="00C946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9463C" w:rsidRPr="00A72B17" w14:paraId="3F7AF79D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181A2D4" w14:textId="5CCE4A85" w:rsidR="00C9463C" w:rsidRPr="00A72B17" w:rsidRDefault="00C9463C" w:rsidP="00C9463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45508B96" w14:textId="313B72F4" w:rsidR="00C9463C" w:rsidRDefault="00C9463C" w:rsidP="00C946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3E07DAE6" w14:textId="382265B7" w:rsidR="00C9463C" w:rsidRPr="00A72B17" w:rsidRDefault="00C9463C" w:rsidP="00C946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7E1C38" w14:textId="77777777" w:rsidR="00C9463C" w:rsidRDefault="00C9463C" w:rsidP="00C9463C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052CD3">
              <w:rPr>
                <w:rFonts w:cstheme="minorHAnsi"/>
                <w:b/>
                <w:color w:val="000000"/>
                <w:sz w:val="18"/>
                <w:szCs w:val="18"/>
              </w:rPr>
              <w:t>9.2.1. MADDE VE ÖZKÜTLE</w:t>
            </w:r>
          </w:p>
          <w:p w14:paraId="420D5594" w14:textId="77777777" w:rsidR="00C9463C" w:rsidRDefault="00C9463C" w:rsidP="00C9463C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  <w:p w14:paraId="4E65887D" w14:textId="1498E250" w:rsidR="00C9463C" w:rsidRPr="00052CD3" w:rsidRDefault="00C9463C" w:rsidP="00C9463C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052CD3">
              <w:rPr>
                <w:rFonts w:cstheme="minorHAnsi"/>
                <w:b/>
                <w:color w:val="000000"/>
                <w:sz w:val="18"/>
                <w:szCs w:val="18"/>
              </w:rPr>
              <w:t>9.2.2. DAYANIKLILIK</w:t>
            </w:r>
          </w:p>
        </w:tc>
        <w:tc>
          <w:tcPr>
            <w:tcW w:w="6237" w:type="dxa"/>
            <w:vAlign w:val="center"/>
          </w:tcPr>
          <w:p w14:paraId="482EDED8" w14:textId="77777777" w:rsidR="00C9463C" w:rsidRPr="00CA5F57" w:rsidRDefault="00C9463C" w:rsidP="00C9463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9.2.1.2. Günlük hayatta saf maddelerin ve karışımların öz kütlelerinden faydalanılan durumlara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örnekler verir.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Kuyumculuk, porselen yapımı, ebru yapımı gibi öz kütleden faydalanılan çalışma alanlarına değinilir.</w:t>
            </w:r>
            <w:r w:rsidRPr="00CA5F57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 xml:space="preserve"> </w:t>
            </w:r>
          </w:p>
          <w:p w14:paraId="4927DEC2" w14:textId="77777777" w:rsidR="00C9463C" w:rsidRPr="00CA5F57" w:rsidRDefault="00C9463C" w:rsidP="00C9463C">
            <w:pP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18"/>
              </w:rPr>
              <w:t>9.2.2.1. Dayanıklılık kavramını açıklar.</w:t>
            </w:r>
          </w:p>
          <w:p w14:paraId="28320292" w14:textId="19998D99" w:rsidR="00C9463C" w:rsidRPr="00CA5F57" w:rsidRDefault="00C9463C" w:rsidP="00C9463C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Düzgün geometrik şekilli cisimlerden küp, dikdörtgenler prizması, silindir ve kürenin kesit alanının hacme oranı dışında dayanıklılık kavramı ile ilgili matematiksel hesaplamalara girilmez.</w:t>
            </w:r>
          </w:p>
        </w:tc>
        <w:tc>
          <w:tcPr>
            <w:tcW w:w="1702" w:type="dxa"/>
            <w:vAlign w:val="center"/>
          </w:tcPr>
          <w:p w14:paraId="219968BE" w14:textId="32D9E73F" w:rsidR="00C9463C" w:rsidRDefault="00C9463C" w:rsidP="00C9463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9.2.2.1</w:t>
            </w:r>
          </w:p>
        </w:tc>
        <w:tc>
          <w:tcPr>
            <w:tcW w:w="1843" w:type="dxa"/>
          </w:tcPr>
          <w:p w14:paraId="1554025D" w14:textId="77777777" w:rsidR="00C9463C" w:rsidRPr="00A72B17" w:rsidRDefault="00C9463C" w:rsidP="00C9463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2EB6C3F" w14:textId="77777777" w:rsidR="00C9463C" w:rsidRPr="001C37CA" w:rsidRDefault="00C9463C" w:rsidP="00C9463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2CA48B26" w14:textId="77777777" w:rsidR="00C9463C" w:rsidRPr="00A72B17" w:rsidRDefault="00C9463C" w:rsidP="00C9463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36F4" w:rsidRPr="00A72B17" w14:paraId="5CD44BBA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5B319B6" w14:textId="08550A0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22EE3B2D" w14:textId="67C28597" w:rsidR="005B36F4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286101F2" w14:textId="421AD258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C94572A" w14:textId="7EE38CF5" w:rsidR="005B36F4" w:rsidRPr="00052CD3" w:rsidRDefault="005B36F4" w:rsidP="005B36F4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C241B3">
              <w:rPr>
                <w:rFonts w:cstheme="minorHAnsi"/>
                <w:b/>
                <w:bCs/>
                <w:color w:val="000000"/>
                <w:sz w:val="18"/>
              </w:rPr>
              <w:t>9.2.3. YAPIŞMA VE BİRBİRİNİ TUTMA</w:t>
            </w:r>
            <w:r>
              <w:rPr>
                <w:rFonts w:cstheme="minorHAnsi"/>
                <w:b/>
                <w:bCs/>
                <w:color w:val="000000"/>
                <w:sz w:val="18"/>
              </w:rPr>
              <w:t xml:space="preserve"> </w:t>
            </w:r>
            <w:r w:rsidRPr="00C241B3">
              <w:rPr>
                <w:rFonts w:cstheme="minorHAnsi"/>
                <w:color w:val="000000"/>
              </w:rPr>
              <w:br/>
            </w:r>
          </w:p>
        </w:tc>
        <w:tc>
          <w:tcPr>
            <w:tcW w:w="6237" w:type="dxa"/>
            <w:vAlign w:val="center"/>
          </w:tcPr>
          <w:p w14:paraId="51E0AD37" w14:textId="7AA399DF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9.2.3.1. Yapışma (</w:t>
            </w:r>
            <w:proofErr w:type="gramStart"/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adezyon</w:t>
            </w:r>
            <w:proofErr w:type="gramEnd"/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) ve birbirini tutma (kohezyon) olaylarını örneklerle açıklar.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a) Yüzey gerilimi ve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kılcallık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olayının yapışma ve birbirini tutma olayları ile açıklanması ve günlük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hayattan örnekler verilmesi sağlanır.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Yüzey gerilimini etkileyen faktörlerin, günlük hayattaki örnekler ile açıklanması sağlanır.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c)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Adezyon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, kohezyon, yüzey gerilimi ve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kılcallık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ile ilgili matematiksel hesaplamalara girilmez.</w:t>
            </w:r>
          </w:p>
        </w:tc>
        <w:tc>
          <w:tcPr>
            <w:tcW w:w="1702" w:type="dxa"/>
            <w:vAlign w:val="center"/>
          </w:tcPr>
          <w:p w14:paraId="7152FE6A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9.2.3.1.a</w:t>
            </w:r>
          </w:p>
          <w:p w14:paraId="3361F158" w14:textId="17F712D5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9.2.3.1.b</w:t>
            </w:r>
          </w:p>
        </w:tc>
        <w:tc>
          <w:tcPr>
            <w:tcW w:w="1843" w:type="dxa"/>
          </w:tcPr>
          <w:p w14:paraId="4F74990E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472090FE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4767311F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36F4" w:rsidRPr="00A72B17" w14:paraId="48F9D7ED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73F8EB75" w14:textId="54CA2800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2F6DE29D" w14:textId="0396CC8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59B654C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D1E0D78" w14:textId="77777777" w:rsidR="005B36F4" w:rsidRPr="00F67280" w:rsidRDefault="005B36F4" w:rsidP="005B36F4">
            <w:pPr>
              <w:ind w:left="113" w:right="113"/>
              <w:rPr>
                <w:rFonts w:cstheme="minorHAnsi"/>
                <w:color w:val="000000"/>
                <w:sz w:val="18"/>
                <w:szCs w:val="16"/>
              </w:rPr>
            </w:pPr>
            <w:r w:rsidRPr="00F67280">
              <w:rPr>
                <w:rFonts w:cstheme="minorHAnsi"/>
                <w:b/>
                <w:bCs/>
                <w:color w:val="000000"/>
                <w:sz w:val="18"/>
              </w:rPr>
              <w:t>9.3.1. HAREKET</w:t>
            </w:r>
          </w:p>
          <w:p w14:paraId="5589DA4B" w14:textId="1BF119A7" w:rsidR="005B36F4" w:rsidRPr="00C241B3" w:rsidRDefault="005B36F4" w:rsidP="005B36F4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2488463D" w14:textId="44F77A6D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9.3.1.1. Cisimlerin hareketlerini sınıflandırır.</w:t>
            </w:r>
            <w:r w:rsidRPr="00CA5F57"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Deney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simülasyonlardan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yararlanarak öteleme, dönme ve titreşim hareketlerine örnekler verilmesi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sağlanır.</w:t>
            </w:r>
          </w:p>
        </w:tc>
        <w:tc>
          <w:tcPr>
            <w:tcW w:w="1702" w:type="dxa"/>
            <w:vAlign w:val="center"/>
          </w:tcPr>
          <w:p w14:paraId="1AFB6795" w14:textId="65208C86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9.3.1.1</w:t>
            </w:r>
          </w:p>
        </w:tc>
        <w:tc>
          <w:tcPr>
            <w:tcW w:w="1843" w:type="dxa"/>
          </w:tcPr>
          <w:p w14:paraId="39C1754E" w14:textId="4BCB45C2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4DBDF153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ADFDBA4" w14:textId="601199E6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36F4" w:rsidRPr="00A72B17" w14:paraId="3CDE6136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3DD8587" w14:textId="0095C694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54584B22" w14:textId="3478B5F6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5A472EF1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31C7795" w14:textId="77777777" w:rsidR="005B36F4" w:rsidRPr="00F67280" w:rsidRDefault="005B36F4" w:rsidP="005B36F4">
            <w:pPr>
              <w:ind w:left="113" w:right="113"/>
              <w:rPr>
                <w:rFonts w:cstheme="minorHAnsi"/>
                <w:color w:val="000000"/>
                <w:sz w:val="18"/>
                <w:szCs w:val="16"/>
              </w:rPr>
            </w:pPr>
            <w:r w:rsidRPr="00F67280">
              <w:rPr>
                <w:rFonts w:cstheme="minorHAnsi"/>
                <w:b/>
                <w:bCs/>
                <w:color w:val="000000"/>
                <w:sz w:val="18"/>
              </w:rPr>
              <w:t>9.3.1. HAREKET</w:t>
            </w:r>
          </w:p>
          <w:p w14:paraId="0359F0A1" w14:textId="77777777" w:rsidR="005B36F4" w:rsidRPr="009141E6" w:rsidRDefault="005B36F4" w:rsidP="005B36F4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2C71138D" w14:textId="06247E40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color w:val="0D0D0D" w:themeColor="text1" w:themeTint="F2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9.3.1.2. Konum, alınan yol, yer değiştirme, sürat ve hız kavramlarını birbirleri ile ilişkilendirir.</w:t>
            </w:r>
          </w:p>
        </w:tc>
        <w:tc>
          <w:tcPr>
            <w:tcW w:w="1702" w:type="dxa"/>
            <w:vAlign w:val="center"/>
          </w:tcPr>
          <w:p w14:paraId="0907D182" w14:textId="410C1F0A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9.3.1.2</w:t>
            </w:r>
          </w:p>
        </w:tc>
        <w:tc>
          <w:tcPr>
            <w:tcW w:w="1843" w:type="dxa"/>
          </w:tcPr>
          <w:p w14:paraId="0BFD0E12" w14:textId="43C8C85F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611719B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663FE919" w14:textId="77777777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5E76DAAF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B1C54AB" w14:textId="72B860E2" w:rsidR="005B36F4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284" w:type="dxa"/>
            <w:vAlign w:val="center"/>
          </w:tcPr>
          <w:p w14:paraId="38E9126B" w14:textId="2669A654" w:rsidR="005B36F4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5168" w:type="dxa"/>
            <w:gridSpan w:val="7"/>
            <w:vAlign w:val="center"/>
          </w:tcPr>
          <w:p w14:paraId="582354BE" w14:textId="1ACE2BA2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27D9">
              <w:rPr>
                <w:rFonts w:cstheme="minorHAnsi"/>
                <w:b/>
                <w:sz w:val="24"/>
                <w:szCs w:val="20"/>
              </w:rPr>
              <w:t>1.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 (15-19 Kasım 2021)</w:t>
            </w:r>
          </w:p>
        </w:tc>
      </w:tr>
      <w:tr w:rsidR="005B36F4" w:rsidRPr="00A72B17" w14:paraId="70D8EBCF" w14:textId="77777777" w:rsidTr="0044578D">
        <w:trPr>
          <w:cantSplit/>
          <w:trHeight w:val="945"/>
        </w:trPr>
        <w:tc>
          <w:tcPr>
            <w:tcW w:w="284" w:type="dxa"/>
            <w:textDirection w:val="btLr"/>
            <w:vAlign w:val="center"/>
          </w:tcPr>
          <w:p w14:paraId="3A443B7F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66AB39AC" w14:textId="3A8B10FA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51D060B6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69D46BE" w14:textId="77777777" w:rsidR="005B36F4" w:rsidRPr="00A165B8" w:rsidRDefault="005B36F4" w:rsidP="005B36F4">
            <w:pPr>
              <w:ind w:left="34"/>
              <w:rPr>
                <w:rFonts w:cstheme="minorHAnsi"/>
                <w:sz w:val="18"/>
                <w:szCs w:val="18"/>
              </w:rPr>
            </w:pPr>
            <w:r w:rsidRPr="00F67280">
              <w:rPr>
                <w:rFonts w:cstheme="minorHAnsi"/>
                <w:b/>
                <w:bCs/>
                <w:color w:val="000000"/>
                <w:sz w:val="18"/>
              </w:rPr>
              <w:t>9.3.1. HAREKET</w:t>
            </w:r>
          </w:p>
          <w:p w14:paraId="2321B16D" w14:textId="5AAFAC7B" w:rsidR="005B36F4" w:rsidRPr="00B90406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F67280">
              <w:rPr>
                <w:rFonts w:cstheme="minorHAnsi"/>
                <w:b/>
                <w:bCs/>
                <w:color w:val="000000"/>
                <w:sz w:val="18"/>
              </w:rPr>
              <w:t>9.3.1. HAREKET</w:t>
            </w:r>
          </w:p>
        </w:tc>
        <w:tc>
          <w:tcPr>
            <w:tcW w:w="6237" w:type="dxa"/>
          </w:tcPr>
          <w:p w14:paraId="2078D323" w14:textId="77777777" w:rsidR="005B36F4" w:rsidRPr="00CA5F57" w:rsidRDefault="005B36F4" w:rsidP="005B36F4">
            <w:pPr>
              <w:ind w:left="34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9.3.1.3. Düzgün doğrusal hareket için konum, hız ve zaman kavramlarını ilişkilendirir.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a) Öğrencilerin deney yaparak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simülasyonlarla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veriler toplamaları, konum-zaman ve hız-zaman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grafiklerini çizmeleri, bunları yorumlamaları ve çizilen grafikler arasında dönüşümler yapmaları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sağlanır.</w:t>
            </w:r>
          </w:p>
          <w:p w14:paraId="5EA05D0A" w14:textId="5648A122" w:rsidR="005B36F4" w:rsidRPr="00CA5F57" w:rsidRDefault="005B36F4" w:rsidP="005B36F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Öğrencilerin grafiklerden yararlanarak hareket ile ilgili matematiksel modelleri çıkarmaları ve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yorumlamaları sağlanır.</w:t>
            </w:r>
          </w:p>
        </w:tc>
        <w:tc>
          <w:tcPr>
            <w:tcW w:w="1702" w:type="dxa"/>
            <w:vAlign w:val="center"/>
          </w:tcPr>
          <w:p w14:paraId="491E3C8C" w14:textId="3B5A70C4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9.3.1.3.a</w:t>
            </w:r>
          </w:p>
        </w:tc>
        <w:tc>
          <w:tcPr>
            <w:tcW w:w="1843" w:type="dxa"/>
          </w:tcPr>
          <w:p w14:paraId="2805A0A0" w14:textId="67CADD46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7AEFE4D3" w14:textId="27AB0AD2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41D3AE77" w14:textId="77777777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2FC69FC6" w14:textId="77777777" w:rsidTr="00233B1E">
        <w:trPr>
          <w:cantSplit/>
          <w:trHeight w:val="1744"/>
        </w:trPr>
        <w:tc>
          <w:tcPr>
            <w:tcW w:w="284" w:type="dxa"/>
            <w:textDirection w:val="btLr"/>
            <w:vAlign w:val="center"/>
          </w:tcPr>
          <w:p w14:paraId="4CDB6992" w14:textId="02A6DAF1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186DEC2B" w14:textId="23A0A248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4C09F733" w14:textId="70D8F1B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5D479B" w14:textId="1B204EC6" w:rsidR="005B36F4" w:rsidRPr="00A165B8" w:rsidRDefault="005B36F4" w:rsidP="005B36F4">
            <w:pPr>
              <w:rPr>
                <w:rFonts w:cstheme="minorHAnsi"/>
                <w:sz w:val="18"/>
                <w:szCs w:val="18"/>
              </w:rPr>
            </w:pPr>
            <w:r w:rsidRPr="00F67280">
              <w:rPr>
                <w:rFonts w:cstheme="minorHAnsi"/>
                <w:b/>
                <w:bCs/>
                <w:color w:val="000000"/>
                <w:sz w:val="18"/>
              </w:rPr>
              <w:t>9.3.1. HAREKET</w:t>
            </w:r>
          </w:p>
        </w:tc>
        <w:tc>
          <w:tcPr>
            <w:tcW w:w="6237" w:type="dxa"/>
            <w:vAlign w:val="center"/>
          </w:tcPr>
          <w:p w14:paraId="417AC690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9.3.1.4. Ortalama hız kavramını açıklar.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Trafikte yeşil dalga sisteminin çalışma ilkesi üzerinde durulur.</w:t>
            </w:r>
            <w:r w:rsidRPr="00CA5F57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 </w:t>
            </w:r>
          </w:p>
          <w:p w14:paraId="5690C43F" w14:textId="1E206AD7" w:rsidR="005B36F4" w:rsidRPr="00CA5F57" w:rsidRDefault="005B36F4" w:rsidP="005B36F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9.3.1.5. İvme kavramını hızlanma ve yavaşlama olayları ile ilişkilendirir.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a) Sabit ivmeli hareket ile sınırlı kalınır.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İvmenin matematiksel modelinin çıkarılması sağlanır. Matematiksel hesaplamalara girilmez.</w:t>
            </w:r>
          </w:p>
        </w:tc>
        <w:tc>
          <w:tcPr>
            <w:tcW w:w="1702" w:type="dxa"/>
            <w:vAlign w:val="center"/>
          </w:tcPr>
          <w:p w14:paraId="5CAF7C7E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9.3.1.4</w:t>
            </w:r>
          </w:p>
          <w:p w14:paraId="0AC594E8" w14:textId="5347C510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9.3.1.5.a</w:t>
            </w:r>
          </w:p>
        </w:tc>
        <w:tc>
          <w:tcPr>
            <w:tcW w:w="1843" w:type="dxa"/>
          </w:tcPr>
          <w:p w14:paraId="58EE50F6" w14:textId="12256F23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49A4CE8D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294C140" w14:textId="21BCCEBD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01D1AD9E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B304620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65FF304F" w14:textId="18A64614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09ED3C1E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D27F036" w14:textId="29550D03" w:rsidR="005B36F4" w:rsidRPr="00B90406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F67280">
              <w:rPr>
                <w:rFonts w:cstheme="minorHAnsi"/>
                <w:b/>
                <w:bCs/>
                <w:color w:val="000000"/>
                <w:sz w:val="18"/>
              </w:rPr>
              <w:t>9.3.1. HAREKET</w:t>
            </w:r>
          </w:p>
        </w:tc>
        <w:tc>
          <w:tcPr>
            <w:tcW w:w="6237" w:type="dxa"/>
            <w:vAlign w:val="center"/>
          </w:tcPr>
          <w:p w14:paraId="3EE0E749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9.3.1.5 İvme kavramını hızlanma ve yavaşlama olayları ile ilişkilendirir.</w:t>
            </w:r>
          </w:p>
          <w:p w14:paraId="5515A207" w14:textId="77777777" w:rsidR="005B36F4" w:rsidRPr="00CA5F57" w:rsidRDefault="005B36F4" w:rsidP="005B36F4">
            <w:pPr>
              <w:rPr>
                <w:rFonts w:ascii="Times New Roman" w:hAnsi="Times New Roman" w:cs="Times New Roman"/>
                <w:iCs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c) Sabit ivmeli hareket için hız-zaman ve ivme- zaman grafiklerini çizmeleri, yorumlamaları ve grafikler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arasında dönüşüm yapmaları sağlanır. Konum-zaman grafiği çizdirilmez.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ç) Anlık hız kavramına değinilir.</w:t>
            </w:r>
          </w:p>
          <w:p w14:paraId="50ABF8FD" w14:textId="39F5BD76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9.3.1.6. Bir cismin hareketini farklı referans noktalarına göre açıklar.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  <w:t>G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özlemlerle hareketin göreceli olduğu çıkarımının yapılması sağlanır.</w:t>
            </w:r>
          </w:p>
        </w:tc>
        <w:tc>
          <w:tcPr>
            <w:tcW w:w="1702" w:type="dxa"/>
            <w:vAlign w:val="center"/>
          </w:tcPr>
          <w:p w14:paraId="23722652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9.3.1.5.c</w:t>
            </w:r>
          </w:p>
          <w:p w14:paraId="707BDD05" w14:textId="6D34D215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9.3.1.5.ç</w:t>
            </w:r>
          </w:p>
        </w:tc>
        <w:tc>
          <w:tcPr>
            <w:tcW w:w="1843" w:type="dxa"/>
          </w:tcPr>
          <w:p w14:paraId="5ADB0439" w14:textId="4C3E4D18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1F3DDED8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239AB9AB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68C7EBD8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3FE275D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283917FF" w14:textId="1B1963F9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315A49C2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FCC7330" w14:textId="0AD348C3" w:rsidR="005B36F4" w:rsidRPr="00A165B8" w:rsidRDefault="005B36F4" w:rsidP="005B36F4">
            <w:pPr>
              <w:rPr>
                <w:rFonts w:cstheme="minorHAnsi"/>
                <w:sz w:val="18"/>
                <w:szCs w:val="18"/>
              </w:rPr>
            </w:pPr>
            <w:r w:rsidRPr="00F67280">
              <w:rPr>
                <w:rFonts w:cstheme="minorHAnsi"/>
                <w:b/>
                <w:bCs/>
                <w:color w:val="000000"/>
                <w:sz w:val="18"/>
              </w:rPr>
              <w:t>9.3.2. KUVVET</w:t>
            </w:r>
          </w:p>
        </w:tc>
        <w:tc>
          <w:tcPr>
            <w:tcW w:w="6237" w:type="dxa"/>
            <w:vAlign w:val="center"/>
          </w:tcPr>
          <w:p w14:paraId="41EC6F1F" w14:textId="669B045B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9.3.2.1. Kuvvet kavramını örneklerle açıklar.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a) Temas gerektiren ve gerektirmeyen kuvvetlere örnek verilmesi sağlanır.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Dört temel kuvvetin hangi kuvvetler olduğu belirtilir.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c) Kütle çekim kuvvetinin bağlı olduğu değişkenler verilir. Matematiksel hesaplamalara girilmez.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ç) Dengelenmiş ve dengelenmemiş kuvvetler vurgulanır.</w:t>
            </w:r>
          </w:p>
        </w:tc>
        <w:tc>
          <w:tcPr>
            <w:tcW w:w="1702" w:type="dxa"/>
            <w:vAlign w:val="center"/>
          </w:tcPr>
          <w:p w14:paraId="6402F4A4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9.3.2.1.a</w:t>
            </w:r>
          </w:p>
          <w:p w14:paraId="2C34F199" w14:textId="607032C2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9.3.2.1.b</w:t>
            </w:r>
          </w:p>
        </w:tc>
        <w:tc>
          <w:tcPr>
            <w:tcW w:w="1843" w:type="dxa"/>
          </w:tcPr>
          <w:p w14:paraId="0625582C" w14:textId="326BC05C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61B43E70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ACC4034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1CD3A41F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8AFBF51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284" w:type="dxa"/>
            <w:vAlign w:val="center"/>
          </w:tcPr>
          <w:p w14:paraId="694B7E4F" w14:textId="4D2399DB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0398E85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B1D346D" w14:textId="4590CA35" w:rsidR="005B36F4" w:rsidRPr="00A165B8" w:rsidRDefault="005B36F4" w:rsidP="005B36F4">
            <w:pPr>
              <w:rPr>
                <w:rFonts w:cstheme="minorHAnsi"/>
                <w:sz w:val="18"/>
                <w:szCs w:val="18"/>
              </w:rPr>
            </w:pPr>
            <w:r w:rsidRPr="00F40D9E">
              <w:rPr>
                <w:rFonts w:cstheme="minorHAnsi"/>
                <w:b/>
                <w:bCs/>
                <w:color w:val="000000"/>
                <w:sz w:val="18"/>
              </w:rPr>
              <w:t>9.3.3. NEWTON’IN HAREKET YASALARI</w:t>
            </w:r>
          </w:p>
        </w:tc>
        <w:tc>
          <w:tcPr>
            <w:tcW w:w="6237" w:type="dxa"/>
            <w:vAlign w:val="center"/>
          </w:tcPr>
          <w:p w14:paraId="5EAA1AF5" w14:textId="77777777" w:rsidR="005B36F4" w:rsidRPr="00CA5F57" w:rsidRDefault="005B36F4" w:rsidP="005B36F4">
            <w:pPr>
              <w:rPr>
                <w:rFonts w:ascii="Times New Roman" w:hAnsi="Times New Roman" w:cs="Times New Roman"/>
                <w:iCs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9.3.3.1. Dengelenmiş kuvvetlerin etkisindeki cisimlerin hareket durumlarını örneklerle açıklar</w:t>
            </w:r>
            <w:r w:rsidRPr="00CA5F57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İbn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-i Sina’nın hareket konusunda yaptığı çalışmalara değinilir.</w:t>
            </w:r>
          </w:p>
          <w:p w14:paraId="7A70DE3C" w14:textId="3ED922B0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9.3.3.2. Kuvvet, ivme ve kütle kavramları arasındaki ilişkiyi açıklar.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a) Net kuvvet, ivme ve kütle arasındaki matematiksel model verilir.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Serbest cisim diyagramı üzerinde cisme etki eden kuvvetler gösterilir. Net kuvvetin büyüklüğü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hesaplanarak yönü gösterilir.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c) Hesaplamalarda yatay düzlemde tek kütle ile sınırlı kalınır. Bileşenlere ayırma hesaplamalarına girilmez.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ç) Yer çekimi ivmesi açıklanarak ağırlık hesaplamaları yapılır.</w:t>
            </w:r>
          </w:p>
        </w:tc>
        <w:tc>
          <w:tcPr>
            <w:tcW w:w="1702" w:type="dxa"/>
            <w:vAlign w:val="center"/>
          </w:tcPr>
          <w:p w14:paraId="1D9406CB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9.3.3.1</w:t>
            </w:r>
          </w:p>
          <w:p w14:paraId="52D56007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9.3.3.2.a</w:t>
            </w:r>
          </w:p>
          <w:p w14:paraId="570A9D2E" w14:textId="5ED1D4EB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9.3.3.2.b</w:t>
            </w:r>
          </w:p>
        </w:tc>
        <w:tc>
          <w:tcPr>
            <w:tcW w:w="1843" w:type="dxa"/>
          </w:tcPr>
          <w:p w14:paraId="4D3CD171" w14:textId="6ABF5D90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313BACD3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961ED26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4184AC6A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7E4C0084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44BCBE31" w14:textId="412E640A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17D9298E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11BF891" w14:textId="55E70468" w:rsidR="005B36F4" w:rsidRPr="00A165B8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F40D9E">
              <w:rPr>
                <w:rFonts w:cstheme="minorHAnsi"/>
                <w:b/>
                <w:bCs/>
                <w:color w:val="000000"/>
                <w:sz w:val="18"/>
              </w:rPr>
              <w:t>9.3.3. NEWTON’IN HAREKET YASALARI</w:t>
            </w:r>
          </w:p>
        </w:tc>
        <w:tc>
          <w:tcPr>
            <w:tcW w:w="6237" w:type="dxa"/>
            <w:vAlign w:val="center"/>
          </w:tcPr>
          <w:p w14:paraId="21048BB0" w14:textId="1AA0F994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9.3.3.3. Etki-tepki kuvvetlerini örneklerle açıklar</w:t>
            </w:r>
            <w:r w:rsidRPr="00CA5F57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a) Yatay ve düşey düzlemlerde etki-tepki kuvvetlerinin gösterilmesi sağlanır.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Matematiksel hesaplamalara girilmez.</w:t>
            </w:r>
          </w:p>
        </w:tc>
        <w:tc>
          <w:tcPr>
            <w:tcW w:w="1702" w:type="dxa"/>
            <w:vAlign w:val="center"/>
          </w:tcPr>
          <w:p w14:paraId="466F99B8" w14:textId="238BE84B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9.3.3.3.a</w:t>
            </w:r>
          </w:p>
        </w:tc>
        <w:tc>
          <w:tcPr>
            <w:tcW w:w="1843" w:type="dxa"/>
          </w:tcPr>
          <w:p w14:paraId="42690192" w14:textId="6B07B47F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16E1867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46B24EC5" w14:textId="137783CB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61F1B1C1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9D737FA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708B20A6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4706E4D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8444C54" w14:textId="35C569E8" w:rsidR="005B36F4" w:rsidRPr="009141E6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6B2E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9.3.4. SÜRTÜNME KUVVETİ</w:t>
            </w:r>
            <w:r w:rsidRPr="006B2EEE">
              <w:rPr>
                <w:rFonts w:cstheme="minorHAnsi"/>
                <w:b/>
                <w:color w:val="000000"/>
                <w:sz w:val="18"/>
                <w:szCs w:val="18"/>
              </w:rPr>
              <w:br/>
            </w:r>
          </w:p>
        </w:tc>
        <w:tc>
          <w:tcPr>
            <w:tcW w:w="6237" w:type="dxa"/>
            <w:vAlign w:val="center"/>
          </w:tcPr>
          <w:p w14:paraId="3F30E983" w14:textId="26C41C6F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9.3.4.1. Sürtünme kuvvetinin bağlı olduğu değişkenleri analiz eder.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a) Öğrencilerin deney yaparak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simülasyonlardan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elde ettiği verilerden çıkarım yapmaları ve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değişkenler arasındaki ilişkiyi belirlemeleri sağlanır. Yatay düzlemle sınırlı kalınır.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b) Statik ve kinetik sürtünme kuvvetlerinin karşılaştırılması sağlanır.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c) Serbest cisim diyagramları üzerinde sürtünme kuvvetinin gösterilmesi sağlanır.</w:t>
            </w:r>
          </w:p>
        </w:tc>
        <w:tc>
          <w:tcPr>
            <w:tcW w:w="1702" w:type="dxa"/>
            <w:vAlign w:val="center"/>
          </w:tcPr>
          <w:p w14:paraId="380D621B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9.3.4.1.b</w:t>
            </w:r>
          </w:p>
          <w:p w14:paraId="7479893C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9.3.4.1.c</w:t>
            </w:r>
          </w:p>
          <w:p w14:paraId="527B2CDE" w14:textId="2DDD72DA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75182A" w14:textId="399E3138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92CE317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2A10CF69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0C0B063E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03D2550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14CD2CA1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1E35E9AB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551FC0C" w14:textId="77777777" w:rsidR="005B36F4" w:rsidRPr="006B2EEE" w:rsidRDefault="005B36F4" w:rsidP="005B36F4">
            <w:pPr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B2E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9.3.4. SÜRTÜNME KUVVETİ</w:t>
            </w:r>
            <w:r w:rsidRPr="006B2EEE">
              <w:rPr>
                <w:rFonts w:cstheme="minorHAnsi"/>
                <w:b/>
                <w:color w:val="000000"/>
                <w:sz w:val="18"/>
                <w:szCs w:val="18"/>
              </w:rPr>
              <w:br/>
            </w:r>
          </w:p>
        </w:tc>
        <w:tc>
          <w:tcPr>
            <w:tcW w:w="6237" w:type="dxa"/>
            <w:vAlign w:val="center"/>
          </w:tcPr>
          <w:p w14:paraId="053F114F" w14:textId="6F813FD4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20"/>
                <w:szCs w:val="20"/>
              </w:rPr>
            </w:pP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ç) Sürtünme kuvvetinin matematiksel modeli verilir. Matematiksel hesaplamalara girilmez.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d) Sürtünme kuvvetinin günlük hayattaki avantaj ve dezavantajlarına örnekler verilmesi sağlanır.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e) Kayarak ve dönerek ilerleyen cisimlerde sürtünme kuvvetinin yönü, örnekler üzerinden açıklanır.</w:t>
            </w:r>
          </w:p>
        </w:tc>
        <w:tc>
          <w:tcPr>
            <w:tcW w:w="1702" w:type="dxa"/>
            <w:vAlign w:val="center"/>
          </w:tcPr>
          <w:p w14:paraId="5F87B8F9" w14:textId="6EF82779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9.3.4.1.d</w:t>
            </w:r>
          </w:p>
        </w:tc>
        <w:tc>
          <w:tcPr>
            <w:tcW w:w="1843" w:type="dxa"/>
          </w:tcPr>
          <w:p w14:paraId="74D007EA" w14:textId="2D6412A3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6BCC8594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202D7C6C" w14:textId="77777777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61276451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DFB252F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46CE3971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707E74D2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E549526" w14:textId="77777777" w:rsidR="005B36F4" w:rsidRPr="00265C2B" w:rsidRDefault="005B36F4" w:rsidP="005B36F4">
            <w:pPr>
              <w:rPr>
                <w:rFonts w:cstheme="minorHAnsi"/>
                <w:color w:val="000000"/>
                <w:sz w:val="18"/>
                <w:szCs w:val="16"/>
              </w:rPr>
            </w:pPr>
            <w:r w:rsidRPr="00265C2B">
              <w:rPr>
                <w:rFonts w:cstheme="minorHAnsi"/>
                <w:b/>
                <w:bCs/>
                <w:color w:val="000000"/>
                <w:sz w:val="18"/>
              </w:rPr>
              <w:t>9.4.1. İŞ, ENERJİ VE GÜÇ</w:t>
            </w:r>
          </w:p>
        </w:tc>
        <w:tc>
          <w:tcPr>
            <w:tcW w:w="6237" w:type="dxa"/>
            <w:vAlign w:val="center"/>
          </w:tcPr>
          <w:p w14:paraId="4DEAAC32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9.4.1.1. İş, enerji ve güç kavramlarını birbirleriyle ilişkilendirir.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a) İş ile enerji arasındaki ilişki kavramsal olarak verilir.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b) Öğrencilerin iş ve güç kavramlarının matematiksel modellerini inceler.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c) Fiziksel anlamda iş ve güç ile günlük hayatta kullanılan iş ve güç kavramlarının farkları vurgulanır.</w:t>
            </w:r>
          </w:p>
        </w:tc>
        <w:tc>
          <w:tcPr>
            <w:tcW w:w="1702" w:type="dxa"/>
            <w:vAlign w:val="center"/>
          </w:tcPr>
          <w:p w14:paraId="5CBD30B2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9.4.1.1.a</w:t>
            </w:r>
          </w:p>
          <w:p w14:paraId="3EDCC864" w14:textId="33507407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9.4.1.1.c</w:t>
            </w:r>
          </w:p>
        </w:tc>
        <w:tc>
          <w:tcPr>
            <w:tcW w:w="1843" w:type="dxa"/>
          </w:tcPr>
          <w:p w14:paraId="37007015" w14:textId="7302B7A0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26D8A19C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FBC9830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2FF91154" w14:textId="77777777" w:rsidTr="009B3AF4">
        <w:trPr>
          <w:cantSplit/>
          <w:trHeight w:val="1134"/>
        </w:trPr>
        <w:tc>
          <w:tcPr>
            <w:tcW w:w="15736" w:type="dxa"/>
            <w:gridSpan w:val="9"/>
            <w:vAlign w:val="center"/>
          </w:tcPr>
          <w:p w14:paraId="25C920B9" w14:textId="3981ED9E" w:rsidR="005B36F4" w:rsidRPr="009B3AF4" w:rsidRDefault="005B36F4" w:rsidP="005B36F4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sz w:val="24"/>
                <w:szCs w:val="20"/>
              </w:rPr>
              <w:t>YARI YIL</w:t>
            </w:r>
            <w:proofErr w:type="gramEnd"/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TATİL</w:t>
            </w:r>
            <w:r>
              <w:rPr>
                <w:rFonts w:cstheme="minorHAnsi"/>
                <w:b/>
                <w:sz w:val="24"/>
                <w:szCs w:val="20"/>
              </w:rPr>
              <w:t>İ  (24 Ocak – 4 Şubat 2022)</w:t>
            </w:r>
          </w:p>
        </w:tc>
      </w:tr>
      <w:tr w:rsidR="005B36F4" w:rsidRPr="00A72B17" w14:paraId="35369BAB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F40736F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284" w:type="dxa"/>
            <w:vAlign w:val="center"/>
          </w:tcPr>
          <w:p w14:paraId="26993467" w14:textId="40AF4269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5E7C2D68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CE6CE63" w14:textId="77777777" w:rsidR="005B36F4" w:rsidRPr="00683A0C" w:rsidRDefault="005B36F4" w:rsidP="005B36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5C2B">
              <w:rPr>
                <w:rFonts w:cstheme="minorHAnsi"/>
                <w:b/>
                <w:bCs/>
                <w:color w:val="000000"/>
                <w:sz w:val="18"/>
              </w:rPr>
              <w:t>9.4.1. İŞ, ENERJİ VE GÜÇ</w:t>
            </w:r>
          </w:p>
        </w:tc>
        <w:tc>
          <w:tcPr>
            <w:tcW w:w="6237" w:type="dxa"/>
            <w:vAlign w:val="center"/>
          </w:tcPr>
          <w:p w14:paraId="1D88A37A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9.4.1.2. Mekanik iş ve mekanik güç ile ilgili hesaplamalar yapar.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Hareket ile aynı doğrultudaki kuvvetlerle sınırlı kalınır.</w:t>
            </w:r>
          </w:p>
        </w:tc>
        <w:tc>
          <w:tcPr>
            <w:tcW w:w="1702" w:type="dxa"/>
            <w:vAlign w:val="center"/>
          </w:tcPr>
          <w:p w14:paraId="1DF44E4C" w14:textId="09345554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9.4.1.2</w:t>
            </w:r>
          </w:p>
        </w:tc>
        <w:tc>
          <w:tcPr>
            <w:tcW w:w="1843" w:type="dxa"/>
          </w:tcPr>
          <w:p w14:paraId="406C7E52" w14:textId="09EFC3F8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1D36D8EC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C2C9400" w14:textId="35E0BE42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7FB9C794" w14:textId="77777777" w:rsidTr="008760EB">
        <w:trPr>
          <w:cantSplit/>
          <w:trHeight w:val="1298"/>
        </w:trPr>
        <w:tc>
          <w:tcPr>
            <w:tcW w:w="284" w:type="dxa"/>
            <w:textDirection w:val="btLr"/>
            <w:vAlign w:val="center"/>
          </w:tcPr>
          <w:p w14:paraId="0AFEB688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14:paraId="68AD36DA" w14:textId="1ABD4E1D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581E32EB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9944687" w14:textId="77777777" w:rsidR="005B36F4" w:rsidRPr="00265C2B" w:rsidRDefault="005B36F4" w:rsidP="005B36F4">
            <w:pPr>
              <w:rPr>
                <w:rFonts w:cstheme="minorHAnsi"/>
                <w:color w:val="000000"/>
                <w:sz w:val="18"/>
                <w:szCs w:val="16"/>
              </w:rPr>
            </w:pPr>
            <w:r w:rsidRPr="00265C2B">
              <w:rPr>
                <w:rFonts w:cstheme="minorHAnsi"/>
                <w:b/>
                <w:bCs/>
                <w:color w:val="000000"/>
                <w:sz w:val="18"/>
              </w:rPr>
              <w:t>9.4.2. MEKANİK ENERJİ</w:t>
            </w:r>
          </w:p>
        </w:tc>
        <w:tc>
          <w:tcPr>
            <w:tcW w:w="6237" w:type="dxa"/>
            <w:vAlign w:val="center"/>
          </w:tcPr>
          <w:p w14:paraId="686264C2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9.4.2.1. Öteleme kinetik enerjisi, yer çekimi potansiyel enerjisi ve esneklik potansiyel enerjisinin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bağlı olduğu değişkenleri analiz eder.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a) Öteleme kinetik enerjisi, yer çekimi potansiyel enerjisi ve esneklik potansiyel enerjisinin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matematiksel modelleri verilir. Deney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simülasyonlar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yardımıyla değişkenlerin analiz edilmesi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sağlanır. Matematiksel hesaplamalara girilmez.</w:t>
            </w:r>
          </w:p>
        </w:tc>
        <w:tc>
          <w:tcPr>
            <w:tcW w:w="1702" w:type="dxa"/>
            <w:vAlign w:val="center"/>
          </w:tcPr>
          <w:p w14:paraId="21C05DC4" w14:textId="131DD0C6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9.4.2.1.a</w:t>
            </w:r>
          </w:p>
        </w:tc>
        <w:tc>
          <w:tcPr>
            <w:tcW w:w="1843" w:type="dxa"/>
          </w:tcPr>
          <w:p w14:paraId="6BD9E245" w14:textId="31226CC1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20CA6881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1017E506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655A3506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52A8602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14:paraId="1B63BD57" w14:textId="6DE8201C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5C637870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F10459D" w14:textId="77777777" w:rsidR="005B36F4" w:rsidRPr="009141E6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2B7134">
              <w:rPr>
                <w:rFonts w:cstheme="minorHAnsi"/>
                <w:b/>
                <w:bCs/>
                <w:color w:val="000000"/>
                <w:sz w:val="18"/>
              </w:rPr>
              <w:t>9.4.3. ENERJİNİN KORUNUMU VE ENERJİ DÖNÜŞÜMLERİ</w:t>
            </w:r>
          </w:p>
        </w:tc>
        <w:tc>
          <w:tcPr>
            <w:tcW w:w="6237" w:type="dxa"/>
            <w:vAlign w:val="center"/>
          </w:tcPr>
          <w:p w14:paraId="5E4B8B93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Esneklik potansiyel enerjisinde tek yaylı sistemler dikkate alınmalıdır.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c) Mekanik enerjinin kinetik enerji ve potansiyel enerjinin toplamına eşit olduğu vurgulanır.</w:t>
            </w:r>
          </w:p>
        </w:tc>
        <w:tc>
          <w:tcPr>
            <w:tcW w:w="1702" w:type="dxa"/>
            <w:vAlign w:val="center"/>
          </w:tcPr>
          <w:p w14:paraId="133663D7" w14:textId="4F8D3EE9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9.4.2.1.c</w:t>
            </w:r>
          </w:p>
        </w:tc>
        <w:tc>
          <w:tcPr>
            <w:tcW w:w="1843" w:type="dxa"/>
          </w:tcPr>
          <w:p w14:paraId="28A0F5FD" w14:textId="3CBDF211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4209BE4E" w14:textId="77777777" w:rsidR="005B36F4" w:rsidRPr="001C37CA" w:rsidRDefault="005B36F4" w:rsidP="005B36F4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0AD6968C" w14:textId="77777777" w:rsidR="005B36F4" w:rsidRPr="00A72B17" w:rsidRDefault="005B36F4" w:rsidP="005B36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244DFF82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0B121E9" w14:textId="52D1809B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366ED5B7" w14:textId="06CC88D5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5509A0CD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D6AB1B6" w14:textId="77777777" w:rsidR="005B36F4" w:rsidRPr="009141E6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2B7134">
              <w:rPr>
                <w:rFonts w:cstheme="minorHAnsi"/>
                <w:b/>
                <w:bCs/>
                <w:color w:val="000000"/>
                <w:sz w:val="18"/>
              </w:rPr>
              <w:t>9.4.3. ENERJİNİN KORUNUMU VE ENERJİ DÖNÜŞÜMLERİ</w:t>
            </w:r>
          </w:p>
        </w:tc>
        <w:tc>
          <w:tcPr>
            <w:tcW w:w="6237" w:type="dxa"/>
            <w:vAlign w:val="center"/>
          </w:tcPr>
          <w:p w14:paraId="313079C5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9.4.3.1. Enerjinin bir biçimden diğer bir biçime (mekanik, ısı, ışık, ses gibi) dönüşümünde toplam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enerjinin korunduğu çıkarımını yapar.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a) Sürtünmeden dolayı enerjinin tamamının hedeflenen enerji biçimine dönüştürülemeyeceği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vurgulanır.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Enerji dönüşüm hesaplamalarına girilmez.</w:t>
            </w:r>
          </w:p>
        </w:tc>
        <w:tc>
          <w:tcPr>
            <w:tcW w:w="1702" w:type="dxa"/>
            <w:vAlign w:val="center"/>
          </w:tcPr>
          <w:p w14:paraId="2BBC4EB6" w14:textId="0883C4E8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9.4.3.1.a</w:t>
            </w:r>
          </w:p>
        </w:tc>
        <w:tc>
          <w:tcPr>
            <w:tcW w:w="1843" w:type="dxa"/>
          </w:tcPr>
          <w:p w14:paraId="72247547" w14:textId="311577F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7BB42AD6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49DC524C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37BE873A" w14:textId="77777777" w:rsidTr="008760EB">
        <w:trPr>
          <w:cantSplit/>
          <w:trHeight w:val="2530"/>
        </w:trPr>
        <w:tc>
          <w:tcPr>
            <w:tcW w:w="284" w:type="dxa"/>
            <w:textDirection w:val="btLr"/>
            <w:vAlign w:val="center"/>
          </w:tcPr>
          <w:p w14:paraId="5F4FE628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173D74C2" w14:textId="66211065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2BB5035B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35F3225" w14:textId="77777777" w:rsidR="005B36F4" w:rsidRPr="00A165B8" w:rsidRDefault="005B36F4" w:rsidP="005B36F4">
            <w:pPr>
              <w:ind w:left="34"/>
              <w:rPr>
                <w:rFonts w:cstheme="minorHAnsi"/>
                <w:sz w:val="18"/>
                <w:szCs w:val="18"/>
              </w:rPr>
            </w:pPr>
            <w:r w:rsidRPr="002B7134">
              <w:rPr>
                <w:rFonts w:cstheme="minorHAnsi"/>
                <w:b/>
                <w:bCs/>
                <w:color w:val="000000"/>
                <w:sz w:val="18"/>
              </w:rPr>
              <w:t>9.4.3. ENERJİNİN KORUNUMU VE ENERJİ DÖNÜŞÜMLERİ</w:t>
            </w:r>
          </w:p>
          <w:p w14:paraId="5A4E7B78" w14:textId="0613A011" w:rsidR="005B36F4" w:rsidRPr="00A165B8" w:rsidRDefault="005B36F4" w:rsidP="005B36F4">
            <w:pPr>
              <w:rPr>
                <w:rFonts w:cstheme="minorHAnsi"/>
                <w:sz w:val="18"/>
                <w:szCs w:val="18"/>
              </w:rPr>
            </w:pPr>
            <w:r w:rsidRPr="006B2E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9.4.4. VERİM</w:t>
            </w:r>
          </w:p>
        </w:tc>
        <w:tc>
          <w:tcPr>
            <w:tcW w:w="6237" w:type="dxa"/>
            <w:vAlign w:val="center"/>
          </w:tcPr>
          <w:p w14:paraId="1A8DB36C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9.4.3.2. Canlıların besinlerden kazandıkları enerji ile günlük aktiviteler için harcadıkları enerjiyi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karşılaştırır.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Canlıların fiziksel anlamda iş yapmadan da enerji harcayabildikleri vurgulanır.</w:t>
            </w:r>
          </w:p>
          <w:p w14:paraId="0FE39A64" w14:textId="4928F553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9.4.4.1. Verim kavramını açıklar.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Enerji tasarrufu ve enerji verimliliği arasındaki ilişki enerji kimlik belgeleri üzerinden açıklanır.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9.4.4.2. Örnek bir sistem veya tasarımın verimini artıracak öneriler geliştirir.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Tarihsel süreçte tasarlanmış olan çeşitli verim artırıcı sistemlerin çalışma prensibine değinilir.</w:t>
            </w:r>
          </w:p>
        </w:tc>
        <w:tc>
          <w:tcPr>
            <w:tcW w:w="1702" w:type="dxa"/>
            <w:vAlign w:val="center"/>
          </w:tcPr>
          <w:p w14:paraId="1F3D98E7" w14:textId="77777777" w:rsidR="005B36F4" w:rsidRPr="005D547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D5474">
              <w:rPr>
                <w:rFonts w:cstheme="minorHAnsi"/>
                <w:sz w:val="20"/>
                <w:szCs w:val="20"/>
              </w:rPr>
              <w:t>9.4.3.2</w:t>
            </w:r>
          </w:p>
          <w:p w14:paraId="29A6A21B" w14:textId="36E4F287" w:rsidR="005B36F4" w:rsidRPr="00FE3FE9" w:rsidRDefault="005B36F4" w:rsidP="005B3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474">
              <w:rPr>
                <w:rFonts w:cstheme="minorHAnsi"/>
                <w:sz w:val="20"/>
                <w:szCs w:val="20"/>
              </w:rPr>
              <w:t>9.4.4.1</w:t>
            </w:r>
          </w:p>
        </w:tc>
        <w:tc>
          <w:tcPr>
            <w:tcW w:w="1843" w:type="dxa"/>
          </w:tcPr>
          <w:p w14:paraId="78A5ACFD" w14:textId="0E700E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6EA552F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66D29582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13D758A9" w14:textId="77777777" w:rsidTr="008760EB">
        <w:trPr>
          <w:cantSplit/>
          <w:trHeight w:val="876"/>
        </w:trPr>
        <w:tc>
          <w:tcPr>
            <w:tcW w:w="284" w:type="dxa"/>
            <w:textDirection w:val="btLr"/>
            <w:vAlign w:val="center"/>
          </w:tcPr>
          <w:p w14:paraId="3969149D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0F489884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6F0FAC62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75520CA" w14:textId="77777777" w:rsidR="005B36F4" w:rsidRPr="001039E7" w:rsidRDefault="005B36F4" w:rsidP="005B36F4">
            <w:pPr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1039E7">
              <w:rPr>
                <w:rFonts w:cstheme="minorHAnsi"/>
                <w:b/>
                <w:bCs/>
                <w:color w:val="000000"/>
                <w:sz w:val="20"/>
              </w:rPr>
              <w:t>9.4.5. ENERJİ KAYNAKLARI</w:t>
            </w:r>
          </w:p>
        </w:tc>
        <w:tc>
          <w:tcPr>
            <w:tcW w:w="6237" w:type="dxa"/>
            <w:vAlign w:val="center"/>
          </w:tcPr>
          <w:p w14:paraId="27D7C285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9.4.5.1. Yenilenebilir ve yenilenemez enerji kaynaklarını avantaj ve dezavantajları açısından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değerlendirir.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a) Enerji kaynaklarının maliyeti, erişilebilirliği, üretim kolaylığı, toplum, teknoloji ve çevresel etkileri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göz önünde bulundurulur.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Enerji kaynaklarını tasarruflu kullanmanın gerekliliği vurgulanır.</w:t>
            </w:r>
          </w:p>
        </w:tc>
        <w:tc>
          <w:tcPr>
            <w:tcW w:w="1702" w:type="dxa"/>
            <w:vAlign w:val="center"/>
          </w:tcPr>
          <w:p w14:paraId="1B4E39B1" w14:textId="4706252D" w:rsidR="005B36F4" w:rsidRPr="005D547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D5474">
              <w:rPr>
                <w:rFonts w:cstheme="minorHAnsi"/>
                <w:sz w:val="20"/>
                <w:szCs w:val="20"/>
              </w:rPr>
              <w:t>9.4.5.1.b</w:t>
            </w:r>
          </w:p>
        </w:tc>
        <w:tc>
          <w:tcPr>
            <w:tcW w:w="1843" w:type="dxa"/>
          </w:tcPr>
          <w:p w14:paraId="2307F8D2" w14:textId="0058B093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3E148A4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4AC5F77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2258C0AC" w14:textId="77777777" w:rsidTr="008760EB">
        <w:trPr>
          <w:cantSplit/>
          <w:trHeight w:val="928"/>
        </w:trPr>
        <w:tc>
          <w:tcPr>
            <w:tcW w:w="284" w:type="dxa"/>
            <w:textDirection w:val="btLr"/>
            <w:vAlign w:val="center"/>
          </w:tcPr>
          <w:p w14:paraId="47710BC2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284" w:type="dxa"/>
            <w:vAlign w:val="center"/>
          </w:tcPr>
          <w:p w14:paraId="56DCEC70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74677228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F9350D5" w14:textId="77777777" w:rsidR="005B36F4" w:rsidRPr="002B7134" w:rsidRDefault="005B36F4" w:rsidP="005B36F4">
            <w:pPr>
              <w:rPr>
                <w:rFonts w:cstheme="minorHAnsi"/>
                <w:b/>
                <w:bCs/>
                <w:color w:val="000000"/>
                <w:sz w:val="18"/>
              </w:rPr>
            </w:pPr>
            <w:r w:rsidRPr="002B7134">
              <w:rPr>
                <w:rFonts w:cstheme="minorHAnsi"/>
                <w:b/>
                <w:bCs/>
                <w:color w:val="000000"/>
                <w:sz w:val="18"/>
              </w:rPr>
              <w:t>9.5.1. ISI VE SICAKLIK</w:t>
            </w:r>
            <w:r w:rsidRPr="002B7134">
              <w:rPr>
                <w:rFonts w:cstheme="minorHAnsi"/>
                <w:color w:val="000000"/>
                <w:sz w:val="18"/>
              </w:rPr>
              <w:br/>
            </w:r>
          </w:p>
        </w:tc>
        <w:tc>
          <w:tcPr>
            <w:tcW w:w="6237" w:type="dxa"/>
            <w:vAlign w:val="center"/>
          </w:tcPr>
          <w:p w14:paraId="1190CF3A" w14:textId="77777777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9.5.1.1. Isı, sıcaklık ve iç enerji kavramlarını açıklar.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a)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Entalpi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ve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entropi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 kavramlarına girilmez.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b) Isı ve sıcaklık kavramlarının birimleri ve ölçüm aletlerinin adları verilir.</w:t>
            </w:r>
            <w:r w:rsidRPr="00CA5F57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9.5.1.2. Termometre çeşitlerini kullanım amaçları açısından karşılaştırır.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br/>
            </w:r>
          </w:p>
        </w:tc>
        <w:tc>
          <w:tcPr>
            <w:tcW w:w="1702" w:type="dxa"/>
            <w:vAlign w:val="center"/>
          </w:tcPr>
          <w:p w14:paraId="647C6812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9.5.1.1.b</w:t>
            </w:r>
          </w:p>
          <w:p w14:paraId="7B6AA15C" w14:textId="45789E0F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9.5.1.2</w:t>
            </w:r>
          </w:p>
        </w:tc>
        <w:tc>
          <w:tcPr>
            <w:tcW w:w="1843" w:type="dxa"/>
          </w:tcPr>
          <w:p w14:paraId="44BD3697" w14:textId="2FAF37C1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29E4158D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31D9E91" w14:textId="77777777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023D9DFF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1E44F78" w14:textId="7D6120DA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6EC975EC" w14:textId="465C4C38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41BDDBF1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BAB741C" w14:textId="77777777" w:rsidR="005B36F4" w:rsidRPr="00CE4F29" w:rsidRDefault="005B36F4" w:rsidP="005B36F4">
            <w:pPr>
              <w:rPr>
                <w:rFonts w:cstheme="minorHAnsi"/>
                <w:color w:val="000000"/>
                <w:sz w:val="18"/>
                <w:szCs w:val="16"/>
              </w:rPr>
            </w:pPr>
            <w:r w:rsidRPr="002B7134">
              <w:rPr>
                <w:rFonts w:cstheme="minorHAnsi"/>
                <w:b/>
                <w:bCs/>
                <w:color w:val="000000"/>
                <w:sz w:val="18"/>
              </w:rPr>
              <w:t>9.5.1. ISI VE SICAKLIK</w:t>
            </w:r>
            <w:r w:rsidRPr="002B7134">
              <w:rPr>
                <w:rFonts w:cstheme="minorHAnsi"/>
                <w:color w:val="000000"/>
                <w:sz w:val="18"/>
              </w:rPr>
              <w:br/>
            </w:r>
          </w:p>
        </w:tc>
        <w:tc>
          <w:tcPr>
            <w:tcW w:w="6237" w:type="dxa"/>
            <w:vAlign w:val="center"/>
          </w:tcPr>
          <w:p w14:paraId="6B921B8E" w14:textId="77777777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18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</w:rPr>
              <w:t>9.5.1.3. Sıcaklık birimleri ile ilgili hesaplamalar yapar.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20"/>
              </w:rPr>
              <w:br/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4"/>
                <w:vertAlign w:val="superscript"/>
              </w:rPr>
              <w:t>o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C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 xml:space="preserve">,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  <w:szCs w:val="14"/>
                <w:vertAlign w:val="superscript"/>
              </w:rPr>
              <w:t>o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F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20"/>
              </w:rPr>
              <w:t>, K için birim dönüşümleri yapılması sağlanır.</w:t>
            </w:r>
          </w:p>
        </w:tc>
        <w:tc>
          <w:tcPr>
            <w:tcW w:w="1702" w:type="dxa"/>
            <w:vAlign w:val="center"/>
          </w:tcPr>
          <w:p w14:paraId="5F37F811" w14:textId="5C209C3C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9.5.1.3</w:t>
            </w:r>
          </w:p>
        </w:tc>
        <w:tc>
          <w:tcPr>
            <w:tcW w:w="1843" w:type="dxa"/>
          </w:tcPr>
          <w:p w14:paraId="01348A28" w14:textId="5D29A27C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7A4DC2C" w14:textId="77777777" w:rsidR="005B36F4" w:rsidRPr="001C37CA" w:rsidRDefault="005B36F4" w:rsidP="005B36F4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6A9F744D" w14:textId="01FCDFFD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19F18D7C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409F149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6C7A7314" w14:textId="09648CEA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309DC63F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FCB1BA8" w14:textId="77777777" w:rsidR="005B36F4" w:rsidRPr="00CE4F29" w:rsidRDefault="005B36F4" w:rsidP="005B36F4">
            <w:pPr>
              <w:rPr>
                <w:rFonts w:cstheme="minorHAnsi"/>
                <w:color w:val="000000"/>
                <w:sz w:val="18"/>
                <w:szCs w:val="16"/>
              </w:rPr>
            </w:pPr>
            <w:r w:rsidRPr="00CE4F29">
              <w:rPr>
                <w:rFonts w:cstheme="minorHAnsi"/>
                <w:b/>
                <w:bCs/>
                <w:color w:val="000000"/>
                <w:sz w:val="18"/>
              </w:rPr>
              <w:t>9.5.2. HÂL DEĞİŞİMİ</w:t>
            </w:r>
            <w:r w:rsidRPr="00CE4F29">
              <w:rPr>
                <w:rFonts w:cstheme="minorHAnsi"/>
                <w:color w:val="000000"/>
                <w:sz w:val="18"/>
              </w:rPr>
              <w:br/>
            </w:r>
          </w:p>
        </w:tc>
        <w:tc>
          <w:tcPr>
            <w:tcW w:w="6237" w:type="dxa"/>
            <w:vAlign w:val="center"/>
          </w:tcPr>
          <w:p w14:paraId="1DF0BB6C" w14:textId="77777777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18"/>
                <w:szCs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9.5.2.1. Saf maddelerde hâl değişimi için gerekli olan ısı miktarının bağlı olduğu değişkenleri analiz eder.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Deney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simülasyonlardan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yararlanarak değişkenler arasındaki ilişkiyi belirlemeleri sağlanır.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Matematiksel model verilir. Matematiksel hesaplamalara girilmez.</w:t>
            </w:r>
          </w:p>
        </w:tc>
        <w:tc>
          <w:tcPr>
            <w:tcW w:w="1702" w:type="dxa"/>
            <w:vAlign w:val="center"/>
          </w:tcPr>
          <w:p w14:paraId="3752EB56" w14:textId="62D88C58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9.5.2.1</w:t>
            </w:r>
          </w:p>
        </w:tc>
        <w:tc>
          <w:tcPr>
            <w:tcW w:w="1843" w:type="dxa"/>
          </w:tcPr>
          <w:p w14:paraId="031B1890" w14:textId="5F7D3D8B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418A0961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6796A980" w14:textId="77777777" w:rsidR="005B36F4" w:rsidRPr="00A72B17" w:rsidRDefault="005B36F4" w:rsidP="005B36F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36F4" w:rsidRPr="00A72B17" w14:paraId="2D9CCB03" w14:textId="77777777" w:rsidTr="00E02F05">
        <w:trPr>
          <w:cantSplit/>
          <w:trHeight w:val="984"/>
        </w:trPr>
        <w:tc>
          <w:tcPr>
            <w:tcW w:w="284" w:type="dxa"/>
            <w:textDirection w:val="btLr"/>
            <w:vAlign w:val="center"/>
          </w:tcPr>
          <w:p w14:paraId="1723FCD6" w14:textId="67B15BDE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5AA76DFD" w14:textId="1A1E4E75" w:rsidR="005B36F4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5168" w:type="dxa"/>
            <w:gridSpan w:val="7"/>
            <w:vAlign w:val="center"/>
          </w:tcPr>
          <w:p w14:paraId="173D8179" w14:textId="2C8BE28D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4"/>
                <w:szCs w:val="20"/>
              </w:rPr>
              <w:t>2</w:t>
            </w:r>
            <w:r w:rsidRPr="002F27D9">
              <w:rPr>
                <w:rFonts w:cstheme="minorHAnsi"/>
                <w:b/>
                <w:sz w:val="24"/>
                <w:szCs w:val="20"/>
              </w:rPr>
              <w:t>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(11-15 Nisan 2022)</w:t>
            </w:r>
          </w:p>
        </w:tc>
      </w:tr>
      <w:tr w:rsidR="005B36F4" w:rsidRPr="00A72B17" w14:paraId="7926E027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2CD9CCB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05051448" w14:textId="07592D4A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2EE7BD4A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B557D07" w14:textId="77777777" w:rsidR="005B36F4" w:rsidRPr="00CE4F29" w:rsidRDefault="005B36F4" w:rsidP="005B36F4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CE4F29">
              <w:rPr>
                <w:rFonts w:cstheme="minorHAnsi"/>
                <w:b/>
                <w:bCs/>
                <w:color w:val="000000"/>
                <w:sz w:val="18"/>
              </w:rPr>
              <w:t>9.5.3. ISIL DENGE</w:t>
            </w:r>
            <w:r w:rsidRPr="00CE4F29">
              <w:rPr>
                <w:rFonts w:cstheme="minorHAnsi"/>
                <w:color w:val="000000"/>
                <w:sz w:val="18"/>
              </w:rPr>
              <w:br/>
            </w:r>
          </w:p>
        </w:tc>
        <w:tc>
          <w:tcPr>
            <w:tcW w:w="6237" w:type="dxa"/>
            <w:vAlign w:val="center"/>
          </w:tcPr>
          <w:p w14:paraId="69AA3169" w14:textId="77777777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9.5.3.1. Isıl denge kavramının sıcaklık farkı ve ısı kavramı ile olan ilişkisini analiz eder.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a) Deney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simülasyonlardan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yararlanılarak ısıl dengenin sıcaklık değişimi ve ısı ile ilişkisinin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belirlenmesi sağlanır.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b) Isıl denge ile ilgili matematiksel hesaplamalara girilmez.</w:t>
            </w:r>
          </w:p>
        </w:tc>
        <w:tc>
          <w:tcPr>
            <w:tcW w:w="1702" w:type="dxa"/>
            <w:vAlign w:val="center"/>
          </w:tcPr>
          <w:p w14:paraId="41366801" w14:textId="667FEABB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</w:t>
            </w:r>
            <w:r w:rsidR="005D5474">
              <w:rPr>
                <w:rFonts w:cstheme="minorHAnsi"/>
                <w:sz w:val="20"/>
                <w:szCs w:val="20"/>
              </w:rPr>
              <w:t>3</w:t>
            </w:r>
            <w:r>
              <w:rPr>
                <w:rFonts w:cstheme="minorHAnsi"/>
                <w:sz w:val="20"/>
                <w:szCs w:val="20"/>
              </w:rPr>
              <w:t>.1.a</w:t>
            </w:r>
          </w:p>
        </w:tc>
        <w:tc>
          <w:tcPr>
            <w:tcW w:w="1843" w:type="dxa"/>
          </w:tcPr>
          <w:p w14:paraId="5F40C68D" w14:textId="37CA6C99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30E0768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C3F081B" w14:textId="34ABA44A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48E6A909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3722B08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2DE9BD48" w14:textId="27D31F49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7B0F31CB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0F63342" w14:textId="77777777" w:rsidR="005B36F4" w:rsidRPr="00CE4F29" w:rsidRDefault="005B36F4" w:rsidP="005B36F4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CE4F29">
              <w:rPr>
                <w:rFonts w:cstheme="minorHAnsi"/>
                <w:b/>
                <w:bCs/>
                <w:color w:val="000000"/>
                <w:sz w:val="18"/>
              </w:rPr>
              <w:t>9.5.4. ENERJİ İLETİM YOLLARI VE ENERJİ İLETİM HIZI</w:t>
            </w:r>
            <w:r w:rsidRPr="00CE4F29">
              <w:rPr>
                <w:rFonts w:cstheme="minorHAnsi"/>
                <w:color w:val="000000"/>
                <w:sz w:val="18"/>
              </w:rPr>
              <w:br/>
            </w:r>
          </w:p>
        </w:tc>
        <w:tc>
          <w:tcPr>
            <w:tcW w:w="6237" w:type="dxa"/>
            <w:vAlign w:val="center"/>
          </w:tcPr>
          <w:p w14:paraId="50191DDA" w14:textId="77777777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9.5.4.1. Enerji iletim yollarını örneklerle açıklar.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9.5.4.2. Katı maddedeki enerji iletim hızını etkileyen değişkenleri analiz eder.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a) Deney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simülasyonlardan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yararlanılarak değişkenler arasındaki ilişkiyi belirler.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b) Günlük hayattan örnekler (ısı yalıtımında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izolasyon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malzemelerinin kullanılması, soğuk bölgelerde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pencerelerin küçük, duvarların daha kalın olması gibi) verilir.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c) Enerji iletim hızı ile ilgili matematiksel hesaplamalara girilmez.</w:t>
            </w:r>
          </w:p>
        </w:tc>
        <w:tc>
          <w:tcPr>
            <w:tcW w:w="1702" w:type="dxa"/>
            <w:vAlign w:val="center"/>
          </w:tcPr>
          <w:p w14:paraId="31F380CC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9.5.4.1</w:t>
            </w:r>
          </w:p>
          <w:p w14:paraId="6E9B1AD8" w14:textId="19B7C3CF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9.5.4.2.b</w:t>
            </w:r>
          </w:p>
        </w:tc>
        <w:tc>
          <w:tcPr>
            <w:tcW w:w="1843" w:type="dxa"/>
          </w:tcPr>
          <w:p w14:paraId="4F61CAD3" w14:textId="16492656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75AEF251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392FC52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14A924B4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3EF908A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2888E8E8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75BDFE7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AA96FAC" w14:textId="77777777" w:rsidR="005B36F4" w:rsidRPr="00CE4F29" w:rsidRDefault="005B36F4" w:rsidP="005B36F4">
            <w:pPr>
              <w:rPr>
                <w:rFonts w:cstheme="minorHAnsi"/>
                <w:color w:val="000000"/>
                <w:sz w:val="18"/>
                <w:szCs w:val="16"/>
              </w:rPr>
            </w:pPr>
            <w:r w:rsidRPr="00CE4F29">
              <w:rPr>
                <w:rFonts w:cstheme="minorHAnsi"/>
                <w:b/>
                <w:bCs/>
                <w:color w:val="000000"/>
                <w:sz w:val="18"/>
              </w:rPr>
              <w:t>9.5.4. ENERJİ İLETİM YOLLARI VE ENERJİ İLETİM HIZI</w:t>
            </w:r>
          </w:p>
        </w:tc>
        <w:tc>
          <w:tcPr>
            <w:tcW w:w="6237" w:type="dxa"/>
            <w:vAlign w:val="center"/>
          </w:tcPr>
          <w:p w14:paraId="212DC94A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9.5.4.3. Enerji tasarrufu için yaşam alanlarının yalıtımına yönelik tasarım yapar.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a) Enerji tasarrufu için ısı yalıtım sisteminin aile bütçesine ve ülke ekonomisine olan katkısının önemi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vurgulanır.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b) Öğrencilerin ısı yalıtımı ile ilgili günlük hayattan bir problem belirlemeleri ve bu problem için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çözümler üretmeleri sağlanır.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c) Yapılacak tasarımlarda finans bilincinin geliştirilmesi için bütçe hesaplaması yapılmasının gerekliliği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vurgulanmalıdır.</w:t>
            </w:r>
          </w:p>
          <w:p w14:paraId="748FF160" w14:textId="77777777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702" w:type="dxa"/>
            <w:vAlign w:val="center"/>
          </w:tcPr>
          <w:p w14:paraId="6AD09EE2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9.5.4.3.a</w:t>
            </w:r>
          </w:p>
          <w:p w14:paraId="512BD361" w14:textId="02399B40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9.5.4.3.b</w:t>
            </w:r>
          </w:p>
        </w:tc>
        <w:tc>
          <w:tcPr>
            <w:tcW w:w="1843" w:type="dxa"/>
          </w:tcPr>
          <w:p w14:paraId="19591279" w14:textId="1D6513CA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9266475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20E88E55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11255CEF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7F1CE5B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284" w:type="dxa"/>
            <w:vAlign w:val="center"/>
          </w:tcPr>
          <w:p w14:paraId="52863F0A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032D5580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D35D46E" w14:textId="77777777" w:rsidR="005B36F4" w:rsidRPr="00A165B8" w:rsidRDefault="005B36F4" w:rsidP="005B36F4">
            <w:pPr>
              <w:rPr>
                <w:rFonts w:cstheme="minorHAnsi"/>
                <w:sz w:val="18"/>
                <w:szCs w:val="18"/>
              </w:rPr>
            </w:pPr>
            <w:r w:rsidRPr="00CE4F29">
              <w:rPr>
                <w:rFonts w:cstheme="minorHAnsi"/>
                <w:b/>
                <w:bCs/>
                <w:color w:val="000000"/>
                <w:sz w:val="18"/>
              </w:rPr>
              <w:t>9.5.4. ENERJİ İLETİM YOLLARI VE ENERJİ İLETİM HIZI</w:t>
            </w:r>
          </w:p>
        </w:tc>
        <w:tc>
          <w:tcPr>
            <w:tcW w:w="6237" w:type="dxa"/>
          </w:tcPr>
          <w:p w14:paraId="1523845D" w14:textId="77777777" w:rsidR="005B36F4" w:rsidRPr="00CA5F57" w:rsidRDefault="005B36F4" w:rsidP="005B36F4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9.5.4.4. Hissedilen ve gerçek sıcaklık arasındaki farkın sebeplerini yorumlar.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9.5.4.5. Küresel ısınmaya karşı alınacak tedbirlere yönelik proje geliştirir.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a) Öğrencilerin projelerini poster, broşür veya elektronik sunu ile tanıtmaları sağlanır.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b) Küresel ısınmanın sebeplerine dikkat çekilir.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c) Çevreye karşı duyarlı olmanın gerekliliği ve bireysel olarak yapılabilecek katkılar hakkında tartışılması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sağlanır.</w:t>
            </w:r>
          </w:p>
        </w:tc>
        <w:tc>
          <w:tcPr>
            <w:tcW w:w="1702" w:type="dxa"/>
            <w:vAlign w:val="center"/>
          </w:tcPr>
          <w:p w14:paraId="0002B6F9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9.5.4.4</w:t>
            </w:r>
          </w:p>
          <w:p w14:paraId="34AC702F" w14:textId="42144F06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9.5.4.5.b</w:t>
            </w:r>
          </w:p>
          <w:p w14:paraId="0E99ACB2" w14:textId="77207EC6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9.5.4.5.c</w:t>
            </w:r>
          </w:p>
        </w:tc>
        <w:tc>
          <w:tcPr>
            <w:tcW w:w="1843" w:type="dxa"/>
          </w:tcPr>
          <w:p w14:paraId="3882D206" w14:textId="3DBFECC8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DC01436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1CD421E7" w14:textId="77777777" w:rsidR="005B36F4" w:rsidRPr="00A72B17" w:rsidRDefault="005B36F4" w:rsidP="005B36F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36F4" w:rsidRPr="00A72B17" w14:paraId="458814A8" w14:textId="77777777" w:rsidTr="008760EB">
        <w:trPr>
          <w:cantSplit/>
          <w:trHeight w:val="1034"/>
        </w:trPr>
        <w:tc>
          <w:tcPr>
            <w:tcW w:w="284" w:type="dxa"/>
            <w:textDirection w:val="btLr"/>
            <w:vAlign w:val="center"/>
          </w:tcPr>
          <w:p w14:paraId="616AF146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5EB6E9F6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2A3A72E9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F5727BE" w14:textId="77777777" w:rsidR="005B36F4" w:rsidRPr="00683A0C" w:rsidRDefault="005B36F4" w:rsidP="005B36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4F29">
              <w:rPr>
                <w:rFonts w:cstheme="minorHAnsi"/>
                <w:color w:val="000000"/>
                <w:sz w:val="18"/>
              </w:rPr>
              <w:br/>
            </w:r>
            <w:r w:rsidRPr="00CE4F29">
              <w:rPr>
                <w:rFonts w:cstheme="minorHAnsi"/>
                <w:b/>
                <w:bCs/>
                <w:color w:val="000000"/>
                <w:sz w:val="18"/>
              </w:rPr>
              <w:t>9.5.5. GENLEŞME</w:t>
            </w:r>
          </w:p>
        </w:tc>
        <w:tc>
          <w:tcPr>
            <w:tcW w:w="6237" w:type="dxa"/>
            <w:vAlign w:val="center"/>
          </w:tcPr>
          <w:p w14:paraId="6D9C685B" w14:textId="77777777" w:rsidR="005B36F4" w:rsidRPr="00CA5F57" w:rsidRDefault="005B36F4" w:rsidP="005B36F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9.5.5.1. Katı ve sıvılarda genleşme ve büzülme olaylarının günlük hayattaki etkilerini yorumlar.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a) Katı ve sıvıların genleşmesi ve büzülmesinin günlük hayatta oluşturduğu avantaj ve dezavantajların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tartışılması sağlanır.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b) Su ve buzun öz kütle, öz ısıları karşılaştırılarak günlük hayata etkileri üzerinde durulur.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c) Genleşme ile ilgili matematiksel hesaplamalara girilmez.</w:t>
            </w:r>
          </w:p>
        </w:tc>
        <w:tc>
          <w:tcPr>
            <w:tcW w:w="1702" w:type="dxa"/>
            <w:vAlign w:val="center"/>
          </w:tcPr>
          <w:p w14:paraId="2F3104E5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9.5.5.1.a</w:t>
            </w:r>
          </w:p>
          <w:p w14:paraId="245C5E13" w14:textId="56CD36DB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9.5.5.1.b</w:t>
            </w:r>
          </w:p>
        </w:tc>
        <w:tc>
          <w:tcPr>
            <w:tcW w:w="1843" w:type="dxa"/>
          </w:tcPr>
          <w:p w14:paraId="0691D1DA" w14:textId="7B1F8A14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232C4E98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75CFF21C" w14:textId="13428CC8" w:rsidR="005B36F4" w:rsidRPr="00A72B17" w:rsidRDefault="005B36F4" w:rsidP="005B36F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4216958C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08D4DDF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17F11983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76C8498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9277211" w14:textId="77777777" w:rsidR="005B36F4" w:rsidRPr="00A165B8" w:rsidRDefault="005B36F4" w:rsidP="005B36F4">
            <w:pPr>
              <w:rPr>
                <w:rFonts w:cstheme="minorHAnsi"/>
                <w:sz w:val="18"/>
                <w:szCs w:val="18"/>
              </w:rPr>
            </w:pPr>
            <w:r w:rsidRPr="00425AB1">
              <w:rPr>
                <w:rFonts w:cstheme="minorHAnsi"/>
                <w:b/>
                <w:bCs/>
                <w:color w:val="000000"/>
                <w:sz w:val="18"/>
              </w:rPr>
              <w:t>9.6.1. ELEKTRİK YÜKLERİ</w:t>
            </w:r>
          </w:p>
        </w:tc>
        <w:tc>
          <w:tcPr>
            <w:tcW w:w="6237" w:type="dxa"/>
          </w:tcPr>
          <w:p w14:paraId="394FCE84" w14:textId="77777777" w:rsidR="005B36F4" w:rsidRPr="00CA5F57" w:rsidRDefault="005B36F4" w:rsidP="005B36F4">
            <w:pPr>
              <w:rPr>
                <w:rStyle w:val="fontstyle01"/>
                <w:rFonts w:ascii="Times New Roman" w:hAnsi="Times New Roman" w:cs="Times New Roman"/>
                <w:b/>
                <w:sz w:val="18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9.6.1.1. Elektrikle yüklenme çeşitlerini örneklerle açıklar.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a) Yük, birim yük ve elektrikle yüklenme kavramları verilir.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b) Elektrikle yüklenmede yüklerin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korunumlu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olduğu vurgulanmalıdır.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c) Elektroskopun yük cinsinin tayininde kullanılmasına örnekler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pun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yük cinsinin tayininde kullanılmasına örnekler verilir.</w:t>
            </w:r>
          </w:p>
          <w:p w14:paraId="45B27DB6" w14:textId="77777777" w:rsidR="005B36F4" w:rsidRPr="00CA5F57" w:rsidRDefault="005B36F4" w:rsidP="005B36F4">
            <w:pPr>
              <w:ind w:left="34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46D24FED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9.6.1.1.a</w:t>
            </w:r>
          </w:p>
          <w:p w14:paraId="6B8D8E33" w14:textId="64DAF640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9.6.1.1.b</w:t>
            </w:r>
          </w:p>
        </w:tc>
        <w:tc>
          <w:tcPr>
            <w:tcW w:w="1843" w:type="dxa"/>
          </w:tcPr>
          <w:p w14:paraId="309527A0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651DEA95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47BD3E94" w14:textId="36ACF0D9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793615C3" w14:textId="77777777" w:rsidTr="008760EB">
        <w:trPr>
          <w:cantSplit/>
          <w:trHeight w:val="1036"/>
        </w:trPr>
        <w:tc>
          <w:tcPr>
            <w:tcW w:w="284" w:type="dxa"/>
            <w:textDirection w:val="btLr"/>
            <w:vAlign w:val="center"/>
          </w:tcPr>
          <w:p w14:paraId="7773F745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4" w:type="dxa"/>
            <w:vAlign w:val="center"/>
          </w:tcPr>
          <w:p w14:paraId="36E202FC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17994D33" w14:textId="77777777" w:rsidR="005B36F4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6F335439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32FF7A" w14:textId="77777777" w:rsidR="005B36F4" w:rsidRPr="009141E6" w:rsidRDefault="005B36F4" w:rsidP="005B36F4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425AB1">
              <w:rPr>
                <w:rFonts w:cstheme="minorHAnsi"/>
                <w:b/>
                <w:bCs/>
                <w:color w:val="000000"/>
                <w:sz w:val="18"/>
              </w:rPr>
              <w:t>9.6.1. ELEKTRİK YÜKLERİ</w:t>
            </w:r>
          </w:p>
        </w:tc>
        <w:tc>
          <w:tcPr>
            <w:tcW w:w="6237" w:type="dxa"/>
          </w:tcPr>
          <w:p w14:paraId="027FAD09" w14:textId="77777777" w:rsidR="005B36F4" w:rsidRPr="00CA5F57" w:rsidRDefault="005B36F4" w:rsidP="005B36F4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9.6.1.2. Elektriklenen iletken ve yalıtkanlarda yük dağılımlarını karşılaştırır.</w:t>
            </w:r>
            <w:r w:rsidRPr="00CA5F57">
              <w:rPr>
                <w:rFonts w:ascii="Times New Roman" w:hAnsi="Times New Roman" w:cs="Times New Roman"/>
                <w:i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a) Öğrencilerin karşılaştırmayı deneyler yaparak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simülasyonlarla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yapmaları sağlanır.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b) </w:t>
            </w:r>
            <w:proofErr w:type="spell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Faraday</w:t>
            </w:r>
            <w:proofErr w:type="spell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kafesi, kullanım alanları ve önemi açıklanır.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c) Topraklama olayı açıklanarak günlük hayattaki önemi vurgulanır.</w:t>
            </w:r>
          </w:p>
        </w:tc>
        <w:tc>
          <w:tcPr>
            <w:tcW w:w="1702" w:type="dxa"/>
            <w:vAlign w:val="center"/>
          </w:tcPr>
          <w:p w14:paraId="3D982EC1" w14:textId="77777777" w:rsidR="005B36F4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9.6.1.2.b</w:t>
            </w:r>
          </w:p>
          <w:p w14:paraId="771DF135" w14:textId="4C10ED81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9.6.1.2.c</w:t>
            </w:r>
          </w:p>
        </w:tc>
        <w:tc>
          <w:tcPr>
            <w:tcW w:w="1843" w:type="dxa"/>
          </w:tcPr>
          <w:p w14:paraId="52BB6E46" w14:textId="01EB998A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7B82531C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1B1E6C86" w14:textId="379C4ABA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7DFC917B" w14:textId="77777777" w:rsidTr="008760EB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AEDC5D0" w14:textId="77777777" w:rsidR="005B36F4" w:rsidRPr="00A72B1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4" w:type="dxa"/>
            <w:vAlign w:val="center"/>
          </w:tcPr>
          <w:p w14:paraId="7ECA8CA8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3B830FE7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E05E8F6" w14:textId="77777777" w:rsidR="005B36F4" w:rsidRPr="009141E6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425AB1">
              <w:rPr>
                <w:rFonts w:cstheme="minorHAnsi"/>
                <w:b/>
                <w:bCs/>
                <w:color w:val="000000"/>
                <w:sz w:val="18"/>
              </w:rPr>
              <w:t>9.6.1. ELEKTRİK YÜKLERİ</w:t>
            </w:r>
          </w:p>
        </w:tc>
        <w:tc>
          <w:tcPr>
            <w:tcW w:w="6237" w:type="dxa"/>
            <w:vAlign w:val="center"/>
          </w:tcPr>
          <w:p w14:paraId="33C6E941" w14:textId="77777777" w:rsidR="005B36F4" w:rsidRPr="00CA5F57" w:rsidRDefault="005B36F4" w:rsidP="005B36F4">
            <w:pPr>
              <w:pStyle w:val="Default"/>
              <w:rPr>
                <w:sz w:val="18"/>
                <w:szCs w:val="20"/>
              </w:rPr>
            </w:pPr>
            <w:r w:rsidRPr="00CA5F57">
              <w:rPr>
                <w:b/>
                <w:bCs/>
                <w:i/>
                <w:sz w:val="18"/>
                <w:szCs w:val="22"/>
              </w:rPr>
              <w:t>9.6.1.3. Elektrik yüklü cisimler arasındaki etkileşimi açıklar.</w:t>
            </w:r>
            <w:r w:rsidRPr="00CA5F57">
              <w:rPr>
                <w:i/>
                <w:sz w:val="18"/>
                <w:szCs w:val="22"/>
              </w:rPr>
              <w:br/>
            </w:r>
            <w:r w:rsidRPr="00CA5F57">
              <w:rPr>
                <w:iCs/>
                <w:sz w:val="18"/>
                <w:szCs w:val="22"/>
              </w:rPr>
              <w:t xml:space="preserve">a) Deneyler veya </w:t>
            </w:r>
            <w:proofErr w:type="gramStart"/>
            <w:r w:rsidRPr="00CA5F57">
              <w:rPr>
                <w:iCs/>
                <w:sz w:val="18"/>
                <w:szCs w:val="22"/>
              </w:rPr>
              <w:t>simülasyonlardan</w:t>
            </w:r>
            <w:proofErr w:type="gramEnd"/>
            <w:r w:rsidRPr="00CA5F57">
              <w:rPr>
                <w:iCs/>
                <w:sz w:val="18"/>
                <w:szCs w:val="22"/>
              </w:rPr>
              <w:t xml:space="preserve"> yararlanılarak elektrik yüklü cisimler arasındaki etkileşimin bağlı olduğu değişkenler arasındaki ilişkiyi belirlemeleri sağlanır. Matematiksel model verilir.</w:t>
            </w:r>
            <w:r w:rsidRPr="00CA5F57">
              <w:rPr>
                <w:sz w:val="18"/>
                <w:szCs w:val="22"/>
              </w:rPr>
              <w:br/>
            </w:r>
            <w:r w:rsidRPr="00CA5F57">
              <w:rPr>
                <w:iCs/>
                <w:sz w:val="18"/>
                <w:szCs w:val="22"/>
              </w:rPr>
              <w:t>b) Yüklerin etkileşimi ile ilgili noktasal yüklerle ve tek boyutta matematiksel hesaplamalar yapılması</w:t>
            </w:r>
            <w:r w:rsidRPr="00CA5F57">
              <w:rPr>
                <w:sz w:val="18"/>
                <w:szCs w:val="22"/>
              </w:rPr>
              <w:t xml:space="preserve"> </w:t>
            </w:r>
            <w:r w:rsidRPr="00CA5F57">
              <w:rPr>
                <w:iCs/>
                <w:sz w:val="18"/>
                <w:szCs w:val="22"/>
              </w:rPr>
              <w:t>sağlanır.</w:t>
            </w:r>
          </w:p>
        </w:tc>
        <w:tc>
          <w:tcPr>
            <w:tcW w:w="1702" w:type="dxa"/>
            <w:vAlign w:val="center"/>
          </w:tcPr>
          <w:p w14:paraId="70EF2BD1" w14:textId="4F429AF0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9.6.1.3.b</w:t>
            </w:r>
          </w:p>
        </w:tc>
        <w:tc>
          <w:tcPr>
            <w:tcW w:w="1843" w:type="dxa"/>
          </w:tcPr>
          <w:p w14:paraId="2270DC86" w14:textId="0504C00E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EC8D439" w14:textId="77777777" w:rsidR="005B36F4" w:rsidRPr="001C37CA" w:rsidRDefault="005B36F4" w:rsidP="005B36F4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9827CDA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3E726891" w14:textId="77777777" w:rsidTr="00050D37">
        <w:trPr>
          <w:cantSplit/>
          <w:trHeight w:val="942"/>
        </w:trPr>
        <w:tc>
          <w:tcPr>
            <w:tcW w:w="284" w:type="dxa"/>
            <w:textDirection w:val="btLr"/>
            <w:vAlign w:val="center"/>
          </w:tcPr>
          <w:p w14:paraId="5D66172A" w14:textId="77777777" w:rsidR="005B36F4" w:rsidRPr="00050D37" w:rsidRDefault="005B36F4" w:rsidP="005B36F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D37">
              <w:rPr>
                <w:rFonts w:cs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284" w:type="dxa"/>
            <w:vAlign w:val="center"/>
          </w:tcPr>
          <w:p w14:paraId="30938D49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279FF9FF" w14:textId="77777777" w:rsidR="005B36F4" w:rsidRPr="00A72B17" w:rsidRDefault="005B36F4" w:rsidP="005B36F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F466243" w14:textId="77777777" w:rsidR="005B36F4" w:rsidRPr="009141E6" w:rsidRDefault="005B36F4" w:rsidP="005B36F4">
            <w:pPr>
              <w:rPr>
                <w:rFonts w:cstheme="minorHAnsi"/>
                <w:b/>
                <w:sz w:val="18"/>
                <w:szCs w:val="18"/>
              </w:rPr>
            </w:pPr>
            <w:r w:rsidRPr="00425AB1">
              <w:rPr>
                <w:rFonts w:cstheme="minorHAnsi"/>
                <w:b/>
                <w:bCs/>
                <w:color w:val="000000"/>
                <w:sz w:val="18"/>
              </w:rPr>
              <w:t>9.6.1. ELEKTRİK YÜKLERİ</w:t>
            </w:r>
          </w:p>
        </w:tc>
        <w:tc>
          <w:tcPr>
            <w:tcW w:w="6237" w:type="dxa"/>
            <w:vAlign w:val="center"/>
          </w:tcPr>
          <w:p w14:paraId="0A3467C7" w14:textId="4D8ADFEE" w:rsidR="005B36F4" w:rsidRPr="00CA5F57" w:rsidRDefault="005B36F4" w:rsidP="005B36F4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CA5F57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</w:rPr>
              <w:t>9.6.1.4. Elektrik alan kavramını açıklar.</w:t>
            </w:r>
            <w:r w:rsidRPr="00CA5F57">
              <w:rPr>
                <w:rFonts w:ascii="Times New Roman" w:hAnsi="Times New Roman" w:cs="Times New Roman"/>
                <w:color w:val="000000"/>
              </w:rPr>
              <w:br/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Deney veya </w:t>
            </w:r>
            <w:proofErr w:type="gramStart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simülasyonlardan</w:t>
            </w:r>
            <w:proofErr w:type="gramEnd"/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 xml:space="preserve"> yararlanılarak elektrik alan kavramı ile elektriksel kuvvet arasındaki ilişki</w:t>
            </w:r>
            <w:r w:rsidRPr="00CA5F57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CA5F57">
              <w:rPr>
                <w:rFonts w:ascii="Times New Roman" w:hAnsi="Times New Roman" w:cs="Times New Roman"/>
                <w:iCs/>
                <w:color w:val="000000"/>
                <w:sz w:val="18"/>
              </w:rPr>
              <w:t>açıklanır. Matematiksel model verilir. Matematiksel hesaplamalara girilmez.</w:t>
            </w:r>
          </w:p>
        </w:tc>
        <w:tc>
          <w:tcPr>
            <w:tcW w:w="1702" w:type="dxa"/>
            <w:vAlign w:val="center"/>
          </w:tcPr>
          <w:p w14:paraId="177E030E" w14:textId="2FC09395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9.6.1.4</w:t>
            </w:r>
          </w:p>
        </w:tc>
        <w:tc>
          <w:tcPr>
            <w:tcW w:w="1843" w:type="dxa"/>
          </w:tcPr>
          <w:p w14:paraId="5847E7AE" w14:textId="5492DE7E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98FF5DF" w14:textId="77777777" w:rsidR="005B36F4" w:rsidRPr="001C37CA" w:rsidRDefault="005B36F4" w:rsidP="005B36F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02D848ED" w14:textId="77777777" w:rsidR="005B36F4" w:rsidRPr="00A72B17" w:rsidRDefault="005B36F4" w:rsidP="005B36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B36F4" w:rsidRPr="00A72B17" w14:paraId="0AF8D4B8" w14:textId="77777777" w:rsidTr="00050D37">
        <w:trPr>
          <w:cantSplit/>
          <w:trHeight w:val="559"/>
        </w:trPr>
        <w:tc>
          <w:tcPr>
            <w:tcW w:w="15736" w:type="dxa"/>
            <w:gridSpan w:val="9"/>
            <w:vAlign w:val="center"/>
          </w:tcPr>
          <w:p w14:paraId="25BAD136" w14:textId="3A82B44E" w:rsidR="005B36F4" w:rsidRPr="00A72B17" w:rsidRDefault="005B36F4" w:rsidP="005B36F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SONA ERMESİ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17 Haziran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</w:tr>
    </w:tbl>
    <w:p w14:paraId="2CDFD82D" w14:textId="77777777" w:rsidR="00C81099" w:rsidRPr="00050D37" w:rsidRDefault="00C81099" w:rsidP="002D28C8">
      <w:pPr>
        <w:spacing w:after="0" w:line="240" w:lineRule="auto"/>
        <w:rPr>
          <w:sz w:val="10"/>
          <w:szCs w:val="10"/>
        </w:rPr>
      </w:pPr>
    </w:p>
    <w:p w14:paraId="2275021A" w14:textId="5B95AEFA" w:rsidR="004C03D4" w:rsidRDefault="00265E06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Talim ve Terbiye Kurulu Başkanlığının </w:t>
      </w:r>
      <w:r w:rsidR="00FB768B">
        <w:rPr>
          <w:b/>
          <w:i/>
          <w:sz w:val="20"/>
          <w:szCs w:val="20"/>
        </w:rPr>
        <w:t>28</w:t>
      </w:r>
      <w:r>
        <w:rPr>
          <w:b/>
          <w:i/>
          <w:sz w:val="20"/>
          <w:szCs w:val="20"/>
        </w:rPr>
        <w:t xml:space="preserve"> sayılı ve </w:t>
      </w:r>
      <w:proofErr w:type="gramStart"/>
      <w:r w:rsidR="00642821">
        <w:rPr>
          <w:b/>
          <w:i/>
          <w:sz w:val="20"/>
          <w:szCs w:val="20"/>
        </w:rPr>
        <w:t>1</w:t>
      </w:r>
      <w:r w:rsidR="00FB768B">
        <w:rPr>
          <w:b/>
          <w:i/>
          <w:sz w:val="20"/>
          <w:szCs w:val="20"/>
        </w:rPr>
        <w:t>9/01/2018</w:t>
      </w:r>
      <w:proofErr w:type="gramEnd"/>
      <w:r w:rsidR="004C03D4">
        <w:rPr>
          <w:b/>
          <w:i/>
          <w:sz w:val="20"/>
          <w:szCs w:val="20"/>
        </w:rPr>
        <w:t xml:space="preserve"> tarihinde yayımlanan </w:t>
      </w:r>
      <w:r w:rsidR="00E807E0">
        <w:rPr>
          <w:b/>
          <w:i/>
          <w:sz w:val="20"/>
          <w:szCs w:val="20"/>
        </w:rPr>
        <w:t>Fizik</w:t>
      </w:r>
      <w:r w:rsidR="004C03D4">
        <w:rPr>
          <w:b/>
          <w:i/>
          <w:sz w:val="20"/>
          <w:szCs w:val="20"/>
        </w:rPr>
        <w:t xml:space="preserve"> </w:t>
      </w:r>
      <w:r w:rsidR="00C9471F">
        <w:rPr>
          <w:b/>
          <w:i/>
          <w:sz w:val="20"/>
          <w:szCs w:val="20"/>
        </w:rPr>
        <w:t xml:space="preserve">9 </w:t>
      </w:r>
      <w:bookmarkStart w:id="0" w:name="_GoBack"/>
      <w:bookmarkEnd w:id="0"/>
      <w:r w:rsidR="004C03D4">
        <w:rPr>
          <w:b/>
          <w:i/>
          <w:sz w:val="20"/>
          <w:szCs w:val="20"/>
        </w:rPr>
        <w:t>programı ve 25</w:t>
      </w:r>
      <w:r w:rsidR="00552C19">
        <w:rPr>
          <w:b/>
          <w:i/>
          <w:sz w:val="20"/>
          <w:szCs w:val="20"/>
        </w:rPr>
        <w:t>51</w:t>
      </w:r>
      <w:r w:rsidR="004C03D4">
        <w:rPr>
          <w:b/>
          <w:i/>
          <w:sz w:val="20"/>
          <w:szCs w:val="20"/>
        </w:rPr>
        <w:t xml:space="preserve"> sayılı </w:t>
      </w:r>
      <w:proofErr w:type="spellStart"/>
      <w:r w:rsidR="004C03D4">
        <w:rPr>
          <w:b/>
          <w:i/>
          <w:sz w:val="20"/>
          <w:szCs w:val="20"/>
        </w:rPr>
        <w:t>T.D.'de</w:t>
      </w:r>
      <w:proofErr w:type="spellEnd"/>
      <w:r w:rsidR="004C03D4">
        <w:rPr>
          <w:b/>
          <w:i/>
          <w:sz w:val="20"/>
          <w:szCs w:val="20"/>
        </w:rPr>
        <w:t xml:space="preserve"> yayımlanan eğitim ve öğretim çalışmalarının planlı yürütülmesine ilişkin yönerge hükümlerine göre hazırlanmıştır,</w:t>
      </w:r>
      <w:r w:rsidR="00C81EB4" w:rsidRPr="00C81EB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2104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ve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2488</w:t>
      </w:r>
      <w:r w:rsidR="004C03D4">
        <w:rPr>
          <w:b/>
          <w:i/>
          <w:sz w:val="20"/>
          <w:szCs w:val="20"/>
        </w:rPr>
        <w:t xml:space="preserve"> sayılı Tebliğler Dergisinde yer alan “ Atatürkçülükle İlgili Konular ” </w:t>
      </w:r>
      <w:r w:rsidR="00985322">
        <w:rPr>
          <w:b/>
          <w:i/>
          <w:sz w:val="20"/>
          <w:szCs w:val="20"/>
        </w:rPr>
        <w:t>incelenerek</w:t>
      </w:r>
      <w:r w:rsidR="004C03D4">
        <w:rPr>
          <w:b/>
          <w:i/>
          <w:sz w:val="20"/>
          <w:szCs w:val="20"/>
        </w:rPr>
        <w:t xml:space="preserve"> hazırlanmıştır</w:t>
      </w:r>
    </w:p>
    <w:sectPr w:rsidR="004C03D4" w:rsidSect="00CD17FD">
      <w:headerReference w:type="default" r:id="rId7"/>
      <w:footerReference w:type="default" r:id="rId8"/>
      <w:pgSz w:w="16838" w:h="11906" w:orient="landscape"/>
      <w:pgMar w:top="1276" w:right="678" w:bottom="426" w:left="1134" w:header="567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DB4D8" w14:textId="77777777" w:rsidR="00416229" w:rsidRDefault="00416229" w:rsidP="00DC6376">
      <w:pPr>
        <w:spacing w:after="0" w:line="240" w:lineRule="auto"/>
      </w:pPr>
      <w:r>
        <w:separator/>
      </w:r>
    </w:p>
  </w:endnote>
  <w:endnote w:type="continuationSeparator" w:id="0">
    <w:p w14:paraId="74F176A0" w14:textId="77777777" w:rsidR="00416229" w:rsidRDefault="00416229" w:rsidP="00DC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issTur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6474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47ACD3C" w14:textId="77777777" w:rsidR="00DB11B4" w:rsidRDefault="00DB11B4" w:rsidP="009F13C2">
            <w:pPr>
              <w:pStyle w:val="Altbilgi"/>
              <w:tabs>
                <w:tab w:val="clear" w:pos="9072"/>
                <w:tab w:val="left" w:pos="4678"/>
              </w:tabs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F7265" w14:textId="77777777" w:rsidR="00416229" w:rsidRDefault="00416229" w:rsidP="00DC6376">
      <w:pPr>
        <w:spacing w:after="0" w:line="240" w:lineRule="auto"/>
      </w:pPr>
      <w:r>
        <w:separator/>
      </w:r>
    </w:p>
  </w:footnote>
  <w:footnote w:type="continuationSeparator" w:id="0">
    <w:p w14:paraId="41A44309" w14:textId="77777777" w:rsidR="00416229" w:rsidRDefault="00416229" w:rsidP="00DC6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15735" w:type="dxa"/>
      <w:tblInd w:w="-318" w:type="dxa"/>
      <w:tblLayout w:type="fixed"/>
      <w:tblLook w:val="04A0" w:firstRow="1" w:lastRow="0" w:firstColumn="1" w:lastColumn="0" w:noHBand="0" w:noVBand="1"/>
    </w:tblPr>
    <w:tblGrid>
      <w:gridCol w:w="284"/>
      <w:gridCol w:w="284"/>
      <w:gridCol w:w="283"/>
      <w:gridCol w:w="1701"/>
      <w:gridCol w:w="6237"/>
      <w:gridCol w:w="1702"/>
      <w:gridCol w:w="1842"/>
      <w:gridCol w:w="1985"/>
      <w:gridCol w:w="1417"/>
    </w:tblGrid>
    <w:tr w:rsidR="00DB11B4" w:rsidRPr="006E7E55" w14:paraId="7D45467E" w14:textId="77777777" w:rsidTr="00CA5F57">
      <w:tc>
        <w:tcPr>
          <w:tcW w:w="851" w:type="dxa"/>
          <w:gridSpan w:val="3"/>
          <w:vAlign w:val="center"/>
        </w:tcPr>
        <w:p w14:paraId="0E8F136E" w14:textId="77777777"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SÜRE</w:t>
          </w:r>
        </w:p>
      </w:tc>
      <w:tc>
        <w:tcPr>
          <w:tcW w:w="14884" w:type="dxa"/>
          <w:gridSpan w:val="6"/>
        </w:tcPr>
        <w:p w14:paraId="21E90E92" w14:textId="77777777" w:rsidR="000F085E" w:rsidRPr="000F085E" w:rsidRDefault="000F085E" w:rsidP="00D5136E">
          <w:pPr>
            <w:jc w:val="center"/>
            <w:rPr>
              <w:rFonts w:ascii="Times New Roman" w:hAnsi="Times New Roman" w:cs="Times New Roman"/>
              <w:b/>
              <w:sz w:val="2"/>
              <w:szCs w:val="2"/>
            </w:rPr>
          </w:pPr>
        </w:p>
        <w:p w14:paraId="04E0C5F1" w14:textId="1D6BE3ED" w:rsidR="000F085E" w:rsidRDefault="000F085E" w:rsidP="00D5136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ANTALYA</w:t>
          </w:r>
          <w:r w:rsidR="00643F4A">
            <w:rPr>
              <w:rFonts w:ascii="Times New Roman" w:hAnsi="Times New Roman" w:cs="Times New Roman"/>
              <w:b/>
              <w:sz w:val="18"/>
              <w:szCs w:val="18"/>
            </w:rPr>
            <w:t xml:space="preserve"> İL MİLLİ EĞİTİM MÜDÜRLÜĞÜ</w:t>
          </w:r>
        </w:p>
        <w:p w14:paraId="3E166C4B" w14:textId="2D376882" w:rsidR="00DB11B4" w:rsidRPr="006E7E55" w:rsidRDefault="00A61467" w:rsidP="00D5136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</w:t>
          </w:r>
          <w:r w:rsidR="009B3AF4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="00563F30"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 w:rsidR="005B55B0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="00DB11B4"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="004C70EB">
            <w:rPr>
              <w:rFonts w:ascii="Times New Roman" w:hAnsi="Times New Roman" w:cs="Times New Roman"/>
              <w:b/>
              <w:sz w:val="18"/>
              <w:szCs w:val="18"/>
            </w:rPr>
            <w:t>EİTİM-ÖĞRETİM</w:t>
          </w:r>
          <w:r w:rsidR="00DB11B4"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gramStart"/>
          <w:r w:rsidR="00DB11B4"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YILI </w:t>
          </w:r>
          <w:r w:rsidR="00312E4F">
            <w:rPr>
              <w:rFonts w:ascii="Times New Roman" w:hAnsi="Times New Roman" w:cs="Times New Roman"/>
              <w:b/>
              <w:sz w:val="18"/>
              <w:szCs w:val="18"/>
            </w:rPr>
            <w:t xml:space="preserve">  </w:t>
          </w:r>
          <w:r w:rsidR="00CA5F57">
            <w:rPr>
              <w:rFonts w:ascii="Times New Roman" w:hAnsi="Times New Roman" w:cs="Times New Roman"/>
              <w:b/>
              <w:sz w:val="18"/>
              <w:szCs w:val="18"/>
            </w:rPr>
            <w:t>9</w:t>
          </w:r>
          <w:proofErr w:type="gramEnd"/>
          <w:r w:rsidR="00DB11B4" w:rsidRPr="006E7E55">
            <w:rPr>
              <w:rFonts w:ascii="Times New Roman" w:hAnsi="Times New Roman" w:cs="Times New Roman"/>
              <w:b/>
              <w:sz w:val="18"/>
              <w:szCs w:val="18"/>
            </w:rPr>
            <w:t>.SINIFLAR FİZİK DERSİ ÜNİTELENDİRİLMİŞ YILLIK PLANI</w:t>
          </w:r>
        </w:p>
      </w:tc>
    </w:tr>
    <w:tr w:rsidR="00DB11B4" w:rsidRPr="006E7E55" w14:paraId="0834039B" w14:textId="77777777" w:rsidTr="00312E4F">
      <w:trPr>
        <w:cantSplit/>
        <w:trHeight w:val="1134"/>
      </w:trPr>
      <w:tc>
        <w:tcPr>
          <w:tcW w:w="284" w:type="dxa"/>
          <w:textDirection w:val="btLr"/>
          <w:vAlign w:val="center"/>
        </w:tcPr>
        <w:p w14:paraId="65AE5A64" w14:textId="77777777" w:rsidR="00DB11B4" w:rsidRPr="006E7E55" w:rsidRDefault="00DB11B4" w:rsidP="00EA0F4F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AY</w:t>
          </w:r>
        </w:p>
      </w:tc>
      <w:tc>
        <w:tcPr>
          <w:tcW w:w="284" w:type="dxa"/>
          <w:textDirection w:val="btLr"/>
          <w:vAlign w:val="center"/>
        </w:tcPr>
        <w:p w14:paraId="6CCE89AA" w14:textId="77777777" w:rsidR="00DB11B4" w:rsidRPr="006E7E55" w:rsidRDefault="00DB11B4" w:rsidP="00EA0F4F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HAFTA</w:t>
          </w:r>
        </w:p>
      </w:tc>
      <w:tc>
        <w:tcPr>
          <w:tcW w:w="283" w:type="dxa"/>
          <w:textDirection w:val="btLr"/>
          <w:vAlign w:val="center"/>
        </w:tcPr>
        <w:p w14:paraId="4A8428B5" w14:textId="77777777" w:rsidR="00DB11B4" w:rsidRPr="006E7E55" w:rsidRDefault="00DB11B4" w:rsidP="00EA0F4F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DERS SAATİ</w:t>
          </w:r>
        </w:p>
      </w:tc>
      <w:tc>
        <w:tcPr>
          <w:tcW w:w="1701" w:type="dxa"/>
          <w:vAlign w:val="center"/>
        </w:tcPr>
        <w:p w14:paraId="4B1A7B99" w14:textId="77777777"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KONULAR</w:t>
          </w:r>
        </w:p>
      </w:tc>
      <w:tc>
        <w:tcPr>
          <w:tcW w:w="6237" w:type="dxa"/>
          <w:vAlign w:val="center"/>
        </w:tcPr>
        <w:p w14:paraId="5204803C" w14:textId="77777777"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bCs/>
              <w:sz w:val="14"/>
              <w:szCs w:val="14"/>
            </w:rPr>
            <w:t>KAZANIMLAR</w:t>
          </w:r>
        </w:p>
      </w:tc>
      <w:tc>
        <w:tcPr>
          <w:tcW w:w="1702" w:type="dxa"/>
          <w:vAlign w:val="center"/>
        </w:tcPr>
        <w:p w14:paraId="4A462F32" w14:textId="77777777" w:rsidR="00312E4F" w:rsidRDefault="00AE3942" w:rsidP="00312E4F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>
            <w:rPr>
              <w:rFonts w:ascii="Times New Roman" w:hAnsi="Times New Roman" w:cs="Times New Roman"/>
              <w:b/>
              <w:sz w:val="14"/>
              <w:szCs w:val="14"/>
            </w:rPr>
            <w:t>TAVSİYE EDİLEN</w:t>
          </w:r>
        </w:p>
        <w:p w14:paraId="11B86DF8" w14:textId="6708FD02" w:rsidR="00DB11B4" w:rsidRPr="00AE3942" w:rsidRDefault="00312E4F" w:rsidP="00312E4F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>
            <w:rPr>
              <w:rFonts w:ascii="Times New Roman" w:hAnsi="Times New Roman" w:cs="Times New Roman"/>
              <w:b/>
              <w:sz w:val="14"/>
              <w:szCs w:val="14"/>
            </w:rPr>
            <w:t>ÖNCELİKLİ</w:t>
          </w:r>
          <w:r w:rsidR="00AE3942">
            <w:rPr>
              <w:rFonts w:ascii="Times New Roman" w:hAnsi="Times New Roman" w:cs="Times New Roman"/>
              <w:b/>
              <w:sz w:val="14"/>
              <w:szCs w:val="14"/>
            </w:rPr>
            <w:t xml:space="preserve"> </w:t>
          </w:r>
          <w:r w:rsidR="00AE3942" w:rsidRPr="00AE3942">
            <w:rPr>
              <w:rFonts w:ascii="Times New Roman" w:hAnsi="Times New Roman" w:cs="Times New Roman"/>
              <w:b/>
              <w:sz w:val="14"/>
              <w:szCs w:val="14"/>
            </w:rPr>
            <w:t>KAZANIMLAR</w:t>
          </w:r>
        </w:p>
      </w:tc>
      <w:tc>
        <w:tcPr>
          <w:tcW w:w="1842" w:type="dxa"/>
          <w:vAlign w:val="center"/>
        </w:tcPr>
        <w:p w14:paraId="6B5F7358" w14:textId="16D817FC" w:rsidR="00DB11B4" w:rsidRPr="00EF20B2" w:rsidRDefault="00643F4A" w:rsidP="007031FE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ÖĞRENME-ÖĞRETME YÖNTEM VE TEKNİKLERİ</w:t>
          </w:r>
        </w:p>
      </w:tc>
      <w:tc>
        <w:tcPr>
          <w:tcW w:w="1985" w:type="dxa"/>
          <w:vAlign w:val="center"/>
        </w:tcPr>
        <w:p w14:paraId="47D8F646" w14:textId="2A871FC2" w:rsidR="00DB11B4" w:rsidRPr="006E7E55" w:rsidRDefault="00643F4A" w:rsidP="00CA5F57">
          <w:pPr>
            <w:ind w:left="317" w:hanging="317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KULLANILAN EĞİTİM TEKNOLOJİLERİ, ARAÇ VE GEREÇLER</w:t>
          </w:r>
        </w:p>
      </w:tc>
      <w:tc>
        <w:tcPr>
          <w:tcW w:w="1417" w:type="dxa"/>
          <w:vAlign w:val="center"/>
        </w:tcPr>
        <w:p w14:paraId="696CA648" w14:textId="77777777" w:rsidR="00DB11B4" w:rsidRPr="006E7E55" w:rsidRDefault="00DB11B4" w:rsidP="00EA0F4F">
          <w:pPr>
            <w:ind w:left="-109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DEĞERLENDİRME (Hedef ve Kazanımlara ulaşım Düzeyi)</w:t>
          </w:r>
        </w:p>
      </w:tc>
    </w:tr>
  </w:tbl>
  <w:p w14:paraId="4E7B16EB" w14:textId="77777777" w:rsidR="00DB11B4" w:rsidRPr="00044C1F" w:rsidRDefault="00DB11B4" w:rsidP="00044C1F">
    <w:pPr>
      <w:pStyle w:val="stbilgi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40E"/>
    <w:rsid w:val="00026623"/>
    <w:rsid w:val="00032ECD"/>
    <w:rsid w:val="000349F5"/>
    <w:rsid w:val="00034FEE"/>
    <w:rsid w:val="00044C1F"/>
    <w:rsid w:val="0004666D"/>
    <w:rsid w:val="00047323"/>
    <w:rsid w:val="00047DAF"/>
    <w:rsid w:val="00050D37"/>
    <w:rsid w:val="00051780"/>
    <w:rsid w:val="000718EC"/>
    <w:rsid w:val="00081E20"/>
    <w:rsid w:val="000821C9"/>
    <w:rsid w:val="0008590E"/>
    <w:rsid w:val="0009697A"/>
    <w:rsid w:val="000A0F89"/>
    <w:rsid w:val="000C1FE9"/>
    <w:rsid w:val="000C6F48"/>
    <w:rsid w:val="000E7DFB"/>
    <w:rsid w:val="000F085E"/>
    <w:rsid w:val="00104D24"/>
    <w:rsid w:val="00112EAD"/>
    <w:rsid w:val="001273BE"/>
    <w:rsid w:val="001400D3"/>
    <w:rsid w:val="00141EA0"/>
    <w:rsid w:val="0014358F"/>
    <w:rsid w:val="0014417E"/>
    <w:rsid w:val="00146F8D"/>
    <w:rsid w:val="00151B98"/>
    <w:rsid w:val="0015396F"/>
    <w:rsid w:val="00176346"/>
    <w:rsid w:val="00177F9C"/>
    <w:rsid w:val="00190D17"/>
    <w:rsid w:val="001A5BDE"/>
    <w:rsid w:val="001A6E33"/>
    <w:rsid w:val="001B01ED"/>
    <w:rsid w:val="001B5827"/>
    <w:rsid w:val="001C2A46"/>
    <w:rsid w:val="001C37CA"/>
    <w:rsid w:val="001C7797"/>
    <w:rsid w:val="001C7FBA"/>
    <w:rsid w:val="001D33F5"/>
    <w:rsid w:val="001D4318"/>
    <w:rsid w:val="001D756A"/>
    <w:rsid w:val="001D7B08"/>
    <w:rsid w:val="00223E00"/>
    <w:rsid w:val="00227E58"/>
    <w:rsid w:val="0023535A"/>
    <w:rsid w:val="00252F4B"/>
    <w:rsid w:val="00254EB5"/>
    <w:rsid w:val="00265E06"/>
    <w:rsid w:val="0028358F"/>
    <w:rsid w:val="00284083"/>
    <w:rsid w:val="00284F8C"/>
    <w:rsid w:val="002A567F"/>
    <w:rsid w:val="002A5960"/>
    <w:rsid w:val="002A6AF7"/>
    <w:rsid w:val="002B0356"/>
    <w:rsid w:val="002B0B6B"/>
    <w:rsid w:val="002B788C"/>
    <w:rsid w:val="002C1312"/>
    <w:rsid w:val="002C1C1E"/>
    <w:rsid w:val="002C713B"/>
    <w:rsid w:val="002D209F"/>
    <w:rsid w:val="002D28C8"/>
    <w:rsid w:val="002D3CDA"/>
    <w:rsid w:val="002D5AF5"/>
    <w:rsid w:val="002D5B43"/>
    <w:rsid w:val="002E4FD3"/>
    <w:rsid w:val="002F0870"/>
    <w:rsid w:val="00302C1D"/>
    <w:rsid w:val="00312E4F"/>
    <w:rsid w:val="0031463E"/>
    <w:rsid w:val="00336430"/>
    <w:rsid w:val="0034543C"/>
    <w:rsid w:val="003612E3"/>
    <w:rsid w:val="003679B1"/>
    <w:rsid w:val="00373177"/>
    <w:rsid w:val="00373B4C"/>
    <w:rsid w:val="00376500"/>
    <w:rsid w:val="003869F9"/>
    <w:rsid w:val="003D5AE7"/>
    <w:rsid w:val="003E1D54"/>
    <w:rsid w:val="003F02D9"/>
    <w:rsid w:val="003F15E9"/>
    <w:rsid w:val="00404260"/>
    <w:rsid w:val="00416229"/>
    <w:rsid w:val="0041636C"/>
    <w:rsid w:val="004301D5"/>
    <w:rsid w:val="00432599"/>
    <w:rsid w:val="00436776"/>
    <w:rsid w:val="004374A2"/>
    <w:rsid w:val="0045671E"/>
    <w:rsid w:val="00461206"/>
    <w:rsid w:val="00477E0F"/>
    <w:rsid w:val="00494A70"/>
    <w:rsid w:val="004A7C59"/>
    <w:rsid w:val="004C03D4"/>
    <w:rsid w:val="004C70EB"/>
    <w:rsid w:val="004D3131"/>
    <w:rsid w:val="004D7683"/>
    <w:rsid w:val="004E6EF1"/>
    <w:rsid w:val="00500878"/>
    <w:rsid w:val="00533F0E"/>
    <w:rsid w:val="00543A0F"/>
    <w:rsid w:val="00552389"/>
    <w:rsid w:val="00552C19"/>
    <w:rsid w:val="0055402A"/>
    <w:rsid w:val="00557F31"/>
    <w:rsid w:val="00563F30"/>
    <w:rsid w:val="005808D4"/>
    <w:rsid w:val="005848A6"/>
    <w:rsid w:val="00592ABB"/>
    <w:rsid w:val="00595BEE"/>
    <w:rsid w:val="005A5E56"/>
    <w:rsid w:val="005B36F4"/>
    <w:rsid w:val="005B55B0"/>
    <w:rsid w:val="005C382B"/>
    <w:rsid w:val="005D5474"/>
    <w:rsid w:val="005E0AF3"/>
    <w:rsid w:val="005E67BC"/>
    <w:rsid w:val="0060048B"/>
    <w:rsid w:val="006069FE"/>
    <w:rsid w:val="006070BD"/>
    <w:rsid w:val="00642821"/>
    <w:rsid w:val="00643F4A"/>
    <w:rsid w:val="006647E2"/>
    <w:rsid w:val="006659B9"/>
    <w:rsid w:val="00675AAF"/>
    <w:rsid w:val="00687792"/>
    <w:rsid w:val="0069584F"/>
    <w:rsid w:val="006A2FCD"/>
    <w:rsid w:val="006A6413"/>
    <w:rsid w:val="006B2EEE"/>
    <w:rsid w:val="006B2F2B"/>
    <w:rsid w:val="006B79C0"/>
    <w:rsid w:val="006C3C71"/>
    <w:rsid w:val="006C4ED5"/>
    <w:rsid w:val="006C59EE"/>
    <w:rsid w:val="006C5A82"/>
    <w:rsid w:val="006D2358"/>
    <w:rsid w:val="006D67D4"/>
    <w:rsid w:val="006E0C45"/>
    <w:rsid w:val="006E7E55"/>
    <w:rsid w:val="006F1B57"/>
    <w:rsid w:val="007031FE"/>
    <w:rsid w:val="007043DE"/>
    <w:rsid w:val="00713080"/>
    <w:rsid w:val="00716D4C"/>
    <w:rsid w:val="007378A3"/>
    <w:rsid w:val="00762F04"/>
    <w:rsid w:val="00765606"/>
    <w:rsid w:val="00785424"/>
    <w:rsid w:val="0079500C"/>
    <w:rsid w:val="007975BF"/>
    <w:rsid w:val="007B79B8"/>
    <w:rsid w:val="007C1A55"/>
    <w:rsid w:val="007D3C07"/>
    <w:rsid w:val="007D6D78"/>
    <w:rsid w:val="007F5E3F"/>
    <w:rsid w:val="007F6A34"/>
    <w:rsid w:val="007F768D"/>
    <w:rsid w:val="00807057"/>
    <w:rsid w:val="0081008D"/>
    <w:rsid w:val="0083343B"/>
    <w:rsid w:val="00834E0B"/>
    <w:rsid w:val="00840DEA"/>
    <w:rsid w:val="00847E38"/>
    <w:rsid w:val="00850247"/>
    <w:rsid w:val="00852AAA"/>
    <w:rsid w:val="0085381B"/>
    <w:rsid w:val="00865392"/>
    <w:rsid w:val="008707A2"/>
    <w:rsid w:val="008760EB"/>
    <w:rsid w:val="008774D9"/>
    <w:rsid w:val="00884D96"/>
    <w:rsid w:val="0089681A"/>
    <w:rsid w:val="008A5632"/>
    <w:rsid w:val="008A59E5"/>
    <w:rsid w:val="008B3A73"/>
    <w:rsid w:val="008B73A6"/>
    <w:rsid w:val="008D26E7"/>
    <w:rsid w:val="008E20B7"/>
    <w:rsid w:val="008E2BF6"/>
    <w:rsid w:val="008F0ACB"/>
    <w:rsid w:val="008F5699"/>
    <w:rsid w:val="008F6F46"/>
    <w:rsid w:val="009141E6"/>
    <w:rsid w:val="00917B07"/>
    <w:rsid w:val="0092094D"/>
    <w:rsid w:val="00922E35"/>
    <w:rsid w:val="009316D7"/>
    <w:rsid w:val="00933358"/>
    <w:rsid w:val="00933383"/>
    <w:rsid w:val="00935D0F"/>
    <w:rsid w:val="00951730"/>
    <w:rsid w:val="00962569"/>
    <w:rsid w:val="00974DD1"/>
    <w:rsid w:val="0098041B"/>
    <w:rsid w:val="00982635"/>
    <w:rsid w:val="00985322"/>
    <w:rsid w:val="009A138A"/>
    <w:rsid w:val="009B3AF4"/>
    <w:rsid w:val="009C12B8"/>
    <w:rsid w:val="009C5766"/>
    <w:rsid w:val="009D18CC"/>
    <w:rsid w:val="009D229B"/>
    <w:rsid w:val="009F13C2"/>
    <w:rsid w:val="009F5242"/>
    <w:rsid w:val="00A01AFF"/>
    <w:rsid w:val="00A16246"/>
    <w:rsid w:val="00A165B8"/>
    <w:rsid w:val="00A53298"/>
    <w:rsid w:val="00A61467"/>
    <w:rsid w:val="00A705ED"/>
    <w:rsid w:val="00A72B17"/>
    <w:rsid w:val="00A77341"/>
    <w:rsid w:val="00A85531"/>
    <w:rsid w:val="00A87AE5"/>
    <w:rsid w:val="00AB10B8"/>
    <w:rsid w:val="00AB1921"/>
    <w:rsid w:val="00AB50FA"/>
    <w:rsid w:val="00AB513B"/>
    <w:rsid w:val="00AC2F0F"/>
    <w:rsid w:val="00AE340E"/>
    <w:rsid w:val="00AE3942"/>
    <w:rsid w:val="00AF2A07"/>
    <w:rsid w:val="00AF7BB4"/>
    <w:rsid w:val="00B20946"/>
    <w:rsid w:val="00B2286E"/>
    <w:rsid w:val="00B30450"/>
    <w:rsid w:val="00B36FC9"/>
    <w:rsid w:val="00B47FBE"/>
    <w:rsid w:val="00B7626F"/>
    <w:rsid w:val="00B7659E"/>
    <w:rsid w:val="00B86F7D"/>
    <w:rsid w:val="00B90406"/>
    <w:rsid w:val="00B9095D"/>
    <w:rsid w:val="00BB21A5"/>
    <w:rsid w:val="00BC2429"/>
    <w:rsid w:val="00BD7C51"/>
    <w:rsid w:val="00BE0B5F"/>
    <w:rsid w:val="00BF28D2"/>
    <w:rsid w:val="00C64DB2"/>
    <w:rsid w:val="00C81099"/>
    <w:rsid w:val="00C81EB4"/>
    <w:rsid w:val="00C9168C"/>
    <w:rsid w:val="00C9463C"/>
    <w:rsid w:val="00C9471F"/>
    <w:rsid w:val="00CA5F57"/>
    <w:rsid w:val="00CB656E"/>
    <w:rsid w:val="00CC5D0E"/>
    <w:rsid w:val="00CD17FD"/>
    <w:rsid w:val="00CD2FC9"/>
    <w:rsid w:val="00CD3C42"/>
    <w:rsid w:val="00CE09C2"/>
    <w:rsid w:val="00D11167"/>
    <w:rsid w:val="00D15D2D"/>
    <w:rsid w:val="00D27E0C"/>
    <w:rsid w:val="00D44F46"/>
    <w:rsid w:val="00D5136E"/>
    <w:rsid w:val="00D60C38"/>
    <w:rsid w:val="00D61D6C"/>
    <w:rsid w:val="00D61F6A"/>
    <w:rsid w:val="00D7144D"/>
    <w:rsid w:val="00D7632B"/>
    <w:rsid w:val="00D84850"/>
    <w:rsid w:val="00D86902"/>
    <w:rsid w:val="00DA27F6"/>
    <w:rsid w:val="00DA37B4"/>
    <w:rsid w:val="00DA3B18"/>
    <w:rsid w:val="00DB085D"/>
    <w:rsid w:val="00DB11B4"/>
    <w:rsid w:val="00DC3708"/>
    <w:rsid w:val="00DC6376"/>
    <w:rsid w:val="00DD2311"/>
    <w:rsid w:val="00DE3427"/>
    <w:rsid w:val="00E02F05"/>
    <w:rsid w:val="00E31431"/>
    <w:rsid w:val="00E32B05"/>
    <w:rsid w:val="00E33A1F"/>
    <w:rsid w:val="00E35427"/>
    <w:rsid w:val="00E42FD3"/>
    <w:rsid w:val="00E459F3"/>
    <w:rsid w:val="00E535D4"/>
    <w:rsid w:val="00E579C8"/>
    <w:rsid w:val="00E668B7"/>
    <w:rsid w:val="00E72274"/>
    <w:rsid w:val="00E72BC1"/>
    <w:rsid w:val="00E7410D"/>
    <w:rsid w:val="00E775AD"/>
    <w:rsid w:val="00E807E0"/>
    <w:rsid w:val="00E81503"/>
    <w:rsid w:val="00E8427F"/>
    <w:rsid w:val="00EA0F4F"/>
    <w:rsid w:val="00EA5A8A"/>
    <w:rsid w:val="00EB751E"/>
    <w:rsid w:val="00ED0A77"/>
    <w:rsid w:val="00EE5124"/>
    <w:rsid w:val="00EE5C13"/>
    <w:rsid w:val="00EF20B2"/>
    <w:rsid w:val="00EF47C2"/>
    <w:rsid w:val="00EF4D0F"/>
    <w:rsid w:val="00F32979"/>
    <w:rsid w:val="00F5017B"/>
    <w:rsid w:val="00F50786"/>
    <w:rsid w:val="00F51AC2"/>
    <w:rsid w:val="00F61B83"/>
    <w:rsid w:val="00F660AF"/>
    <w:rsid w:val="00F74416"/>
    <w:rsid w:val="00FA5829"/>
    <w:rsid w:val="00FB768B"/>
    <w:rsid w:val="00FB7F1F"/>
    <w:rsid w:val="00FC68BE"/>
    <w:rsid w:val="00FD1B94"/>
    <w:rsid w:val="00FD736B"/>
    <w:rsid w:val="00FE3FE9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75520"/>
  <w15:docId w15:val="{6C36B399-B164-492C-BFFA-C910FA7B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4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D5A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5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6376"/>
  </w:style>
  <w:style w:type="paragraph" w:styleId="Altbilgi">
    <w:name w:val="footer"/>
    <w:basedOn w:val="Normal"/>
    <w:link w:val="Al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6376"/>
  </w:style>
  <w:style w:type="paragraph" w:styleId="AralkYok">
    <w:name w:val="No Spacing"/>
    <w:uiPriority w:val="1"/>
    <w:qFormat/>
    <w:rsid w:val="00BE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D11167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3D804-AC8B-43FC-B7CA-32BA3FED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2256</Words>
  <Characters>12864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Otlu</dc:creator>
  <cp:lastModifiedBy>IremKABALAK</cp:lastModifiedBy>
  <cp:revision>23</cp:revision>
  <cp:lastPrinted>2016-01-24T10:48:00Z</cp:lastPrinted>
  <dcterms:created xsi:type="dcterms:W3CDTF">2019-09-05T16:51:00Z</dcterms:created>
  <dcterms:modified xsi:type="dcterms:W3CDTF">2021-09-02T07:46:00Z</dcterms:modified>
</cp:coreProperties>
</file>