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459" w:rsidRPr="005C11AB" w:rsidRDefault="00296459" w:rsidP="000D7BAC">
      <w:pPr>
        <w:shd w:val="clear" w:color="auto" w:fill="FFFFFF"/>
        <w:spacing w:after="360" w:line="360" w:lineRule="atLeast"/>
        <w:rPr>
          <w:rFonts w:eastAsia="Times New Roman" w:cs="Times New Roman"/>
          <w:color w:val="000000" w:themeColor="text1"/>
          <w:sz w:val="24"/>
          <w:szCs w:val="24"/>
          <w:lang w:eastAsia="tr-TR"/>
        </w:rPr>
      </w:pPr>
    </w:p>
    <w:p w:rsidR="00296459" w:rsidRPr="005C11AB" w:rsidRDefault="00296459" w:rsidP="00296459">
      <w:pPr>
        <w:shd w:val="clear" w:color="auto" w:fill="FFFFFF"/>
        <w:spacing w:after="360" w:line="360" w:lineRule="atLeast"/>
        <w:jc w:val="center"/>
        <w:rPr>
          <w:rFonts w:eastAsia="Times New Roman" w:cs="Times New Roman"/>
          <w:b/>
          <w:color w:val="000000" w:themeColor="text1"/>
          <w:sz w:val="24"/>
          <w:szCs w:val="24"/>
          <w:lang w:eastAsia="tr-TR"/>
        </w:rPr>
      </w:pPr>
      <w:r w:rsidRPr="005C11AB">
        <w:rPr>
          <w:rFonts w:eastAsia="Times New Roman" w:cs="Times New Roman"/>
          <w:b/>
          <w:color w:val="000000" w:themeColor="text1"/>
          <w:sz w:val="24"/>
          <w:szCs w:val="24"/>
          <w:lang w:eastAsia="tr-TR"/>
        </w:rPr>
        <w:t>KAPSAYICI EĞİTİM</w:t>
      </w:r>
      <w:r w:rsidR="001A66AD">
        <w:rPr>
          <w:rFonts w:eastAsia="Times New Roman" w:cs="Times New Roman"/>
          <w:b/>
          <w:color w:val="000000" w:themeColor="text1"/>
          <w:sz w:val="24"/>
          <w:szCs w:val="24"/>
          <w:lang w:eastAsia="tr-TR"/>
        </w:rPr>
        <w:t>,</w:t>
      </w:r>
      <w:r w:rsidR="00785480">
        <w:rPr>
          <w:rFonts w:eastAsia="Times New Roman" w:cs="Times New Roman"/>
          <w:b/>
          <w:color w:val="000000" w:themeColor="text1"/>
          <w:sz w:val="24"/>
          <w:szCs w:val="24"/>
          <w:lang w:eastAsia="tr-TR"/>
        </w:rPr>
        <w:t xml:space="preserve"> </w:t>
      </w:r>
      <w:r w:rsidR="001A66AD">
        <w:rPr>
          <w:rFonts w:eastAsia="Times New Roman" w:cs="Times New Roman"/>
          <w:b/>
          <w:color w:val="000000" w:themeColor="text1"/>
          <w:sz w:val="24"/>
          <w:szCs w:val="24"/>
          <w:lang w:eastAsia="tr-TR"/>
        </w:rPr>
        <w:t>ULUSAL VE ULUSLAR ARASI ÇALIŞMALAR,ÖRNEK UYGULAMALAR</w:t>
      </w:r>
    </w:p>
    <w:p w:rsidR="0032224F" w:rsidRPr="005C11AB" w:rsidRDefault="000D7BAC" w:rsidP="000D7BAC">
      <w:pPr>
        <w:shd w:val="clear" w:color="auto" w:fill="FFFFFF"/>
        <w:spacing w:after="360" w:line="360" w:lineRule="atLeast"/>
        <w:rPr>
          <w:rFonts w:eastAsia="Times New Roman" w:cs="Times New Roman"/>
          <w:color w:val="000000" w:themeColor="text1"/>
          <w:sz w:val="24"/>
          <w:szCs w:val="24"/>
          <w:lang w:eastAsia="tr-TR"/>
        </w:rPr>
      </w:pPr>
      <w:r w:rsidRPr="005C11AB">
        <w:rPr>
          <w:rFonts w:eastAsia="Times New Roman" w:cs="Times New Roman"/>
          <w:color w:val="000000" w:themeColor="text1"/>
          <w:sz w:val="24"/>
          <w:szCs w:val="24"/>
          <w:lang w:eastAsia="tr-TR"/>
        </w:rPr>
        <w:t>Kapsayıcı eğitim tüm öğrencilerin farklı gereksinimlerine yanıt veren ve ayrımcılığın söz konusu olmadığı bir süreç. Daha adaletli ve barışçıl bir toplum için kapsayıcı eğitimi yaygınlaştırmamız gerekiyor. Sınıflar, tüm çocukları farklılıklarıyla birlikte eşit biçimde kapsamalı. Tüm çocuklar derken; öğrenme güçlüğü yaşayan, bedensel engeli bulunan, mülteci olan; dil, din, etnik köken, cinsel yönelim gibi açılardan her türlü farklılığı taşıyanların tamamını anlamalıyız.</w:t>
      </w:r>
      <w:r w:rsidR="0032224F" w:rsidRPr="005C11AB">
        <w:rPr>
          <w:color w:val="000000" w:themeColor="text1"/>
          <w:kern w:val="24"/>
          <w:sz w:val="24"/>
          <w:szCs w:val="24"/>
        </w:rPr>
        <w:br/>
        <w:t xml:space="preserve">Eğitimde “kapsayıcılık” yaklaşımının oldukça uzun bir geçmişi bulunmaktadır. </w:t>
      </w:r>
      <w:r w:rsidR="0032224F" w:rsidRPr="005C11AB">
        <w:rPr>
          <w:color w:val="000000" w:themeColor="text1"/>
          <w:kern w:val="24"/>
          <w:sz w:val="24"/>
          <w:szCs w:val="24"/>
        </w:rPr>
        <w:br/>
        <w:t>İlk olarak ileri derecede engelli ve/veya özel eğitime gereksinim duyan öğrenciler için gündeme gelmiştir.</w:t>
      </w:r>
      <w:r w:rsidR="0032224F" w:rsidRPr="005C11AB">
        <w:rPr>
          <w:color w:val="000000" w:themeColor="text1"/>
          <w:kern w:val="24"/>
          <w:sz w:val="24"/>
          <w:szCs w:val="24"/>
        </w:rPr>
        <w:br/>
        <w:t>Amaç, bu öğrencileri «normal» eğitim süreçlerine dahil etmek.</w:t>
      </w:r>
      <w:r w:rsidR="0032224F" w:rsidRPr="005C11AB">
        <w:rPr>
          <w:b/>
          <w:bCs/>
          <w:color w:val="000000" w:themeColor="text1"/>
          <w:kern w:val="24"/>
          <w:sz w:val="24"/>
          <w:szCs w:val="24"/>
        </w:rPr>
        <w:t xml:space="preserve"> Günümüzde kapsayıcı eğitimin bağlamı, toplumda dezavantaja sahip tüm grupları (dini, etnik ve kültürel azınlıklar, göçmen, mülteci ve sığınmacılar, kızlar, düşük gelirli aileler, engelliler, AIDS hastaları, vb.) dâhil edecek şekilde genişlemiştir. </w:t>
      </w:r>
      <w:r w:rsidR="0032224F" w:rsidRPr="005C11AB">
        <w:rPr>
          <w:b/>
          <w:bCs/>
          <w:color w:val="000000" w:themeColor="text1"/>
          <w:kern w:val="24"/>
          <w:sz w:val="24"/>
          <w:szCs w:val="24"/>
        </w:rPr>
        <w:br/>
        <w:t>*Kapsayıcı eğitim yaklaşımı öğrenciler arasındaki farklılıkları ve öğrencilerin farklı ihtiyaçlarını bir problem olarak değil, öğretimi zenginleştirmek için bir fırsat olarak ele almaktadır.</w:t>
      </w:r>
      <w:r w:rsidR="0032224F" w:rsidRPr="005C11AB">
        <w:rPr>
          <w:color w:val="000000" w:themeColor="text1"/>
          <w:kern w:val="24"/>
          <w:sz w:val="24"/>
          <w:szCs w:val="24"/>
        </w:rPr>
        <w:br/>
        <w:t>Bu süreç, öğrenme çağındaki tüm çocukları içeren ortak bir vizyon ışığında ve tüm çocukları eğitmenin devletlerin sorumluluğu olduğu inancıyla, içerik, yaklaşım, yapı ve stratejiler konusunda yapılması gereken değişiklikleri kapsamaktadır.</w:t>
      </w:r>
      <w:r w:rsidR="0032224F" w:rsidRPr="005C11AB">
        <w:rPr>
          <w:color w:val="000000" w:themeColor="text1"/>
          <w:kern w:val="24"/>
          <w:sz w:val="24"/>
          <w:szCs w:val="24"/>
        </w:rPr>
        <w:br/>
        <w:t>Kapsayıcı eğitim, UNESCO tarafından “öğrenenlerin farklı gereksinimlerine, onların eğitime, kültüre ve topluma katılımını artırarak ve eğitim sisteminin içindeki ayrımcılığı azaltarak cevap verme süreci” olarak tanımlanmaktadır. Eğitimsel Gerekçe</w:t>
      </w:r>
      <w:r w:rsidR="005C11AB">
        <w:rPr>
          <w:color w:val="000000" w:themeColor="text1"/>
          <w:kern w:val="24"/>
          <w:sz w:val="24"/>
          <w:szCs w:val="24"/>
        </w:rPr>
        <w:t xml:space="preserve"> : </w:t>
      </w:r>
      <w:r w:rsidR="0032224F" w:rsidRPr="005C11AB">
        <w:rPr>
          <w:color w:val="000000" w:themeColor="text1"/>
          <w:kern w:val="24"/>
          <w:sz w:val="24"/>
          <w:szCs w:val="24"/>
        </w:rPr>
        <w:t xml:space="preserve">Kapsayıcı okulların, bireysel çeşitliliklere yanıt veren öğretim yöntemleri geliştirmesi ve bunun tüm öğrencilerin yararına olmasıdır. </w:t>
      </w:r>
      <w:r w:rsidR="005C11AB">
        <w:rPr>
          <w:color w:val="000000" w:themeColor="text1"/>
          <w:kern w:val="24"/>
          <w:sz w:val="24"/>
          <w:szCs w:val="24"/>
        </w:rPr>
        <w:t xml:space="preserve">Sosyal Gerekçe: </w:t>
      </w:r>
      <w:r w:rsidR="0032224F" w:rsidRPr="005C11AB">
        <w:rPr>
          <w:color w:val="000000" w:themeColor="text1"/>
          <w:kern w:val="24"/>
          <w:sz w:val="24"/>
          <w:szCs w:val="24"/>
        </w:rPr>
        <w:t>Kapsayıcı oku</w:t>
      </w:r>
      <w:r w:rsidR="005C11AB">
        <w:rPr>
          <w:color w:val="000000" w:themeColor="text1"/>
          <w:kern w:val="24"/>
          <w:sz w:val="24"/>
          <w:szCs w:val="24"/>
        </w:rPr>
        <w:t>lların bir tutum değişikliği yap</w:t>
      </w:r>
      <w:r w:rsidR="0032224F" w:rsidRPr="005C11AB">
        <w:rPr>
          <w:color w:val="000000" w:themeColor="text1"/>
          <w:kern w:val="24"/>
          <w:sz w:val="24"/>
          <w:szCs w:val="24"/>
        </w:rPr>
        <w:t>atarak daha adil ve kapsayıcı bir toplum için temel oluşturacak olmasıdır. Ekonomik Gerekçe</w:t>
      </w:r>
      <w:r w:rsidR="005C11AB">
        <w:rPr>
          <w:color w:val="000000" w:themeColor="text1"/>
          <w:kern w:val="24"/>
          <w:sz w:val="24"/>
          <w:szCs w:val="24"/>
        </w:rPr>
        <w:t xml:space="preserve">: </w:t>
      </w:r>
      <w:r w:rsidR="0032224F" w:rsidRPr="005C11AB">
        <w:rPr>
          <w:color w:val="000000" w:themeColor="text1"/>
          <w:kern w:val="24"/>
          <w:sz w:val="24"/>
          <w:szCs w:val="24"/>
        </w:rPr>
        <w:t>Tüm öğrencilere bir arada eğitim veren okulların, farklı öğrenci grupları için farklı okulların kurulduğu daha karmaşık bir eğitim sistemine göre daha az maliyetli olmasıdır.</w:t>
      </w:r>
    </w:p>
    <w:p w:rsidR="0032224F" w:rsidRPr="005C11AB" w:rsidRDefault="0032224F" w:rsidP="000D7BAC">
      <w:pPr>
        <w:shd w:val="clear" w:color="auto" w:fill="FFFFFF"/>
        <w:spacing w:after="360" w:line="360" w:lineRule="atLeast"/>
        <w:rPr>
          <w:b/>
          <w:color w:val="000000" w:themeColor="text1"/>
          <w:kern w:val="24"/>
          <w:sz w:val="24"/>
          <w:szCs w:val="24"/>
        </w:rPr>
      </w:pPr>
      <w:r w:rsidRPr="005C11AB">
        <w:rPr>
          <w:b/>
          <w:color w:val="000000" w:themeColor="text1"/>
          <w:kern w:val="24"/>
          <w:sz w:val="24"/>
          <w:szCs w:val="24"/>
        </w:rPr>
        <w:t>Kapsayıcı Eğit</w:t>
      </w:r>
      <w:r w:rsidR="005C11AB" w:rsidRPr="005C11AB">
        <w:rPr>
          <w:b/>
          <w:color w:val="000000" w:themeColor="text1"/>
          <w:kern w:val="24"/>
          <w:sz w:val="24"/>
          <w:szCs w:val="24"/>
        </w:rPr>
        <w:t xml:space="preserve">imin </w:t>
      </w:r>
      <w:r w:rsidRPr="005C11AB">
        <w:rPr>
          <w:b/>
          <w:color w:val="000000" w:themeColor="text1"/>
          <w:kern w:val="24"/>
          <w:sz w:val="24"/>
          <w:szCs w:val="24"/>
        </w:rPr>
        <w:t>Temel İlkeleri</w:t>
      </w:r>
    </w:p>
    <w:p w:rsidR="004A1383" w:rsidRDefault="0032224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Bütün çocuklara dönüşümlü olarak iyi olduğu yönünü ifade etme ve</w:t>
      </w:r>
      <w:r w:rsidR="005C11AB">
        <w:rPr>
          <w:color w:val="000000" w:themeColor="text1"/>
          <w:kern w:val="24"/>
          <w:sz w:val="24"/>
          <w:szCs w:val="24"/>
        </w:rPr>
        <w:t xml:space="preserve"> kullanma fırsatı verilmelidir.</w:t>
      </w:r>
      <w:r w:rsidRPr="005C11AB">
        <w:rPr>
          <w:color w:val="000000" w:themeColor="text1"/>
          <w:kern w:val="24"/>
          <w:sz w:val="24"/>
          <w:szCs w:val="24"/>
        </w:rPr>
        <w:t>Yapılan uyarlamalar tüm öğrencilerin ihtiyacına yönelik olmalıdır.</w:t>
      </w:r>
      <w:r w:rsidR="005C11AB">
        <w:rPr>
          <w:color w:val="000000" w:themeColor="text1"/>
          <w:kern w:val="24"/>
          <w:sz w:val="24"/>
          <w:szCs w:val="24"/>
        </w:rPr>
        <w:t xml:space="preserve"> </w:t>
      </w:r>
      <w:r w:rsidRPr="005C11AB">
        <w:rPr>
          <w:color w:val="000000" w:themeColor="text1"/>
          <w:kern w:val="24"/>
          <w:sz w:val="24"/>
          <w:szCs w:val="24"/>
        </w:rPr>
        <w:t>Kapsayıcılık sadece fiziksel bağlamda düşünülmemeli, bilişsel, sosyal, duyuşsal, eğitim uygulamaları bakımından da  gerçekleştirilmelidir.</w:t>
      </w:r>
      <w:r w:rsidRPr="005C11AB">
        <w:rPr>
          <w:color w:val="000000" w:themeColor="text1"/>
          <w:kern w:val="24"/>
          <w:sz w:val="24"/>
          <w:szCs w:val="24"/>
        </w:rPr>
        <w:br/>
      </w:r>
      <w:r w:rsidRPr="005C11AB">
        <w:rPr>
          <w:color w:val="000000" w:themeColor="text1"/>
          <w:kern w:val="24"/>
          <w:sz w:val="24"/>
          <w:szCs w:val="24"/>
        </w:rPr>
        <w:lastRenderedPageBreak/>
        <w:br/>
        <w:t>Öğrenciye yönelik düzenlemeler onu AYRIŞTIRMADAN yapılmalıdır. Temel Gerekçe</w:t>
      </w:r>
      <w:r w:rsidRPr="005C11AB">
        <w:rPr>
          <w:color w:val="000000" w:themeColor="text1"/>
          <w:kern w:val="24"/>
          <w:sz w:val="24"/>
          <w:szCs w:val="24"/>
        </w:rPr>
        <w:br/>
        <w:t>Ayrımcılık, herhangi mantıklı bir gerekçe söz konusu olmaksızın, bir kişiye, benzer durum ve koşullardaki diğer kişilerden farklı ve eşit olmayan bir muamele yapılması anlamına gelmektedir. Doğrudan ayrımcılık; aşikâr bir biçimde, bir kişi, grup ya da toplumun bir kesiminin inanç, dil, din ya da etnik köken ve benzeri farklılıklar nedeniyle, eşit olmayan bir muamele görmesini ifade eder.</w:t>
      </w:r>
      <w:r w:rsidRPr="005C11AB">
        <w:rPr>
          <w:color w:val="000000" w:themeColor="text1"/>
          <w:kern w:val="24"/>
          <w:sz w:val="24"/>
          <w:szCs w:val="24"/>
        </w:rPr>
        <w:br/>
        <w:t xml:space="preserve">Farklı muamele; açıkça alay etmek, aşağılamak veya karalamaktan başlayarak, bu gruplara yönelik ayrımcılığı kışkırtan nefret söylemlerini yaygınlaştırmaya kadar, geniş bir yelpazedeki ayrımcılık biçimlerini içerir. Sınıfta bir öğrencinin etnik kökeninden dolayı kötü muamele görmesi, bir öğrencinin dış görünüşünden dolayı sürekli dışlanması eğitim ortamında yapılan ayrımcılığa örnek durumlardır. </w:t>
      </w:r>
      <w:r w:rsidRPr="005C11AB">
        <w:rPr>
          <w:color w:val="000000" w:themeColor="text1"/>
          <w:kern w:val="24"/>
          <w:sz w:val="24"/>
          <w:szCs w:val="24"/>
        </w:rPr>
        <w:br/>
        <w:t>Dolaylı ayrımcılık; fark edilmesi güç olan, imalar veya dolaylı ifade biçimleri aracılığıyla işleyen ya da bazen görünü</w:t>
      </w:r>
      <w:r w:rsidR="005C11AB">
        <w:rPr>
          <w:color w:val="000000" w:themeColor="text1"/>
          <w:kern w:val="24"/>
          <w:sz w:val="24"/>
          <w:szCs w:val="24"/>
        </w:rPr>
        <w:t>rde hiçbir problemli durum yap</w:t>
      </w:r>
      <w:r w:rsidRPr="005C11AB">
        <w:rPr>
          <w:color w:val="000000" w:themeColor="text1"/>
          <w:kern w:val="24"/>
          <w:sz w:val="24"/>
          <w:szCs w:val="24"/>
        </w:rPr>
        <w:t xml:space="preserve">mamasına karşın, sonuçları bakımından belirli kesimleri ayrımcılığa maruz bırakan tutumları anlatır. “Yok sayma” bu tür ayrımcılığın en belirgin biçimlerindendir. </w:t>
      </w:r>
      <w:r w:rsidRPr="005C11AB">
        <w:rPr>
          <w:color w:val="000000" w:themeColor="text1"/>
          <w:kern w:val="24"/>
          <w:sz w:val="24"/>
          <w:szCs w:val="24"/>
        </w:rPr>
        <w:br/>
        <w:t xml:space="preserve">Sınıf ortamında öğretmenin yaramaz diye etiketlenen öğrencinin ifadelerini görmezden gelip başarılı öğrencinin ifadelerini daha çok önemsemesi bu ayrımcılık türüne örnektir. </w:t>
      </w:r>
    </w:p>
    <w:p w:rsidR="004A1383" w:rsidRDefault="0032224F" w:rsidP="000D7BAC">
      <w:pPr>
        <w:shd w:val="clear" w:color="auto" w:fill="FFFFFF"/>
        <w:spacing w:after="360" w:line="360" w:lineRule="atLeast"/>
        <w:rPr>
          <w:b/>
          <w:color w:val="000000" w:themeColor="text1"/>
          <w:kern w:val="24"/>
          <w:sz w:val="24"/>
          <w:szCs w:val="24"/>
        </w:rPr>
      </w:pPr>
      <w:r w:rsidRPr="004A1383">
        <w:rPr>
          <w:b/>
          <w:color w:val="000000" w:themeColor="text1"/>
          <w:kern w:val="24"/>
          <w:sz w:val="24"/>
          <w:szCs w:val="24"/>
        </w:rPr>
        <w:t>Ayrımcılığın Faktörleri</w:t>
      </w:r>
    </w:p>
    <w:p w:rsidR="004A1383" w:rsidRDefault="0032224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br/>
        <w:t xml:space="preserve">Etnik Köken: Irk, renk, soy ya da ulusal veya etnik kökene dayalı her türlü ayrım, dışlama ya da kısıtlama etnik köken ayrımcılığını ifade eder. </w:t>
      </w:r>
      <w:r w:rsidRPr="005C11AB">
        <w:rPr>
          <w:color w:val="000000" w:themeColor="text1"/>
          <w:kern w:val="24"/>
          <w:sz w:val="24"/>
          <w:szCs w:val="24"/>
        </w:rPr>
        <w:br/>
        <w:t xml:space="preserve">Dilde yerleşik ırkçı kalıplar (gavur vb.), ders kitaplarında azınlıkların yok sayılması veya okul ortamında farklı etnik kökenden gelen öğrencilere yapılan aşağılama ve tacizler etnik kökene dayalı ayrımcılığa örnek verilebilir. </w:t>
      </w:r>
    </w:p>
    <w:p w:rsidR="004A1383" w:rsidRDefault="0032224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Dini İnanç: Toplumsal yaşamın herhangi bir alanında, din, mezhep, resmi din, inanca yönelik engellenm</w:t>
      </w:r>
      <w:r w:rsidR="004A1383">
        <w:rPr>
          <w:color w:val="000000" w:themeColor="text1"/>
          <w:kern w:val="24"/>
          <w:sz w:val="24"/>
          <w:szCs w:val="24"/>
        </w:rPr>
        <w:t xml:space="preserve">eler olarak tarif edilebilir. </w:t>
      </w:r>
      <w:r w:rsidR="004A1383">
        <w:rPr>
          <w:color w:val="000000" w:themeColor="text1"/>
          <w:kern w:val="24"/>
          <w:sz w:val="24"/>
          <w:szCs w:val="24"/>
        </w:rPr>
        <w:br/>
      </w:r>
      <w:r w:rsidRPr="005C11AB">
        <w:rPr>
          <w:color w:val="000000" w:themeColor="text1"/>
          <w:kern w:val="24"/>
          <w:sz w:val="24"/>
          <w:szCs w:val="24"/>
        </w:rPr>
        <w:t xml:space="preserve">Ders kitaplarında farklı dinlere yönelik hakaret anlamı içeren ifadeler dini inanç ayrımcılığına örnektir. </w:t>
      </w:r>
    </w:p>
    <w:p w:rsidR="0032224F" w:rsidRPr="005C11AB" w:rsidRDefault="0032224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Sosyo ekonomik düzey</w:t>
      </w:r>
      <w:r w:rsidR="004A1383">
        <w:rPr>
          <w:color w:val="000000" w:themeColor="text1"/>
          <w:kern w:val="24"/>
          <w:sz w:val="24"/>
          <w:szCs w:val="24"/>
        </w:rPr>
        <w:t xml:space="preserve">: </w:t>
      </w:r>
      <w:r w:rsidRPr="005C11AB">
        <w:rPr>
          <w:color w:val="000000" w:themeColor="text1"/>
          <w:kern w:val="24"/>
          <w:sz w:val="24"/>
          <w:szCs w:val="24"/>
        </w:rPr>
        <w:t>Kişinin toplumsal yaşamda sos yo-ekonomik düzeyinden dolayı diğerlerinden farkl</w:t>
      </w:r>
      <w:r w:rsidR="004A1383">
        <w:rPr>
          <w:color w:val="000000" w:themeColor="text1"/>
          <w:kern w:val="24"/>
          <w:sz w:val="24"/>
          <w:szCs w:val="24"/>
        </w:rPr>
        <w:t>ı muamele görmesini ifade eder.</w:t>
      </w:r>
      <w:r w:rsidRPr="005C11AB">
        <w:rPr>
          <w:color w:val="000000" w:themeColor="text1"/>
          <w:kern w:val="24"/>
          <w:sz w:val="24"/>
          <w:szCs w:val="24"/>
        </w:rPr>
        <w:t>Okulda ekonomik düzeyi düşük bir aileden gelen bir öğrencinin öğretmen tarafından farklı muamele görmesi bu duruma örnektir.</w:t>
      </w:r>
    </w:p>
    <w:p w:rsidR="004A1383" w:rsidRDefault="0032224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lastRenderedPageBreak/>
        <w:br/>
        <w:t>Cinsiyet ve cinsel yönelim</w:t>
      </w:r>
      <w:r w:rsidR="004A1383">
        <w:rPr>
          <w:color w:val="000000" w:themeColor="text1"/>
          <w:kern w:val="24"/>
          <w:sz w:val="24"/>
          <w:szCs w:val="24"/>
        </w:rPr>
        <w:t xml:space="preserve">: </w:t>
      </w:r>
      <w:r w:rsidRPr="005C11AB">
        <w:rPr>
          <w:color w:val="000000" w:themeColor="text1"/>
          <w:kern w:val="24"/>
          <w:sz w:val="24"/>
          <w:szCs w:val="24"/>
        </w:rPr>
        <w:t xml:space="preserve">Kişinin toplumsal yaşamında cinsiyetinden veya  cinsel yöneliminden dolayı dışlanması veya engellenmesi cinsiyet ayrımcılığını ifade eder. </w:t>
      </w:r>
      <w:r w:rsidRPr="005C11AB">
        <w:rPr>
          <w:color w:val="000000" w:themeColor="text1"/>
          <w:kern w:val="24"/>
          <w:sz w:val="24"/>
          <w:szCs w:val="24"/>
        </w:rPr>
        <w:br/>
        <w:t>Örnek olarak ders kitaplarında yer alan toplumsal cinsiyet rollerinin kesin belirlendiği kalıplar (Kadın işi, erkek işi), kız çocuklarının belirli bir yaşa geldikten sonra eğitim ortamından koparılmaları verilebilir.</w:t>
      </w:r>
    </w:p>
    <w:p w:rsidR="004A1383" w:rsidRDefault="0032224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Enge</w:t>
      </w:r>
      <w:r w:rsidR="004A1383">
        <w:rPr>
          <w:color w:val="000000" w:themeColor="text1"/>
          <w:kern w:val="24"/>
          <w:sz w:val="24"/>
          <w:szCs w:val="24"/>
        </w:rPr>
        <w:t xml:space="preserve">llilik veya özel gereksinimler: </w:t>
      </w:r>
      <w:r w:rsidRPr="005C11AB">
        <w:rPr>
          <w:color w:val="000000" w:themeColor="text1"/>
          <w:kern w:val="24"/>
          <w:sz w:val="24"/>
          <w:szCs w:val="24"/>
        </w:rPr>
        <w:t>Bireylerin doğum öncesinde, doğum sırasında veya doğumdan sonra; genetik birtakım problemler, hastalık veya kaza sonucunda bedensel veya zihinsel olarak ortaya çıkan özel durumlarından dolayı ayrımcılığa maruz kalma durumudur.</w:t>
      </w:r>
      <w:r w:rsidRPr="005C11AB">
        <w:rPr>
          <w:color w:val="000000" w:themeColor="text1"/>
          <w:kern w:val="24"/>
          <w:sz w:val="24"/>
          <w:szCs w:val="24"/>
        </w:rPr>
        <w:br/>
        <w:t>Bir sınıfta kaynaştırma öğrencilerine yönelik olarak yapılan ayrımcılık, dışlama veya ihmal edilme bu duruma örnek olarak verilebilir.</w:t>
      </w:r>
    </w:p>
    <w:p w:rsidR="001C358F" w:rsidRPr="005C11AB" w:rsidRDefault="001C358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Eğitim ortamlarında ayrımcılığın uygulanışı:</w:t>
      </w:r>
      <w:r w:rsidRPr="005C11AB">
        <w:rPr>
          <w:color w:val="000000" w:themeColor="text1"/>
          <w:kern w:val="24"/>
          <w:sz w:val="24"/>
          <w:szCs w:val="24"/>
        </w:rPr>
        <w:br/>
        <w:t xml:space="preserve">Daha zor veya kolay görevler verme  </w:t>
      </w:r>
      <w:r w:rsidRPr="005C11AB">
        <w:rPr>
          <w:color w:val="000000" w:themeColor="text1"/>
          <w:kern w:val="24"/>
          <w:sz w:val="24"/>
          <w:szCs w:val="24"/>
        </w:rPr>
        <w:br/>
        <w:t>Verilen dönütlerin niteliği, yog</w:t>
      </w:r>
      <w:r w:rsidRPr="005C11AB">
        <w:rPr>
          <w:rFonts w:cs="Times New Roman"/>
          <w:color w:val="000000" w:themeColor="text1"/>
          <w:kern w:val="24"/>
          <w:sz w:val="24"/>
          <w:szCs w:val="24"/>
        </w:rPr>
        <w:t>̆</w:t>
      </w:r>
      <w:r w:rsidRPr="005C11AB">
        <w:rPr>
          <w:color w:val="000000" w:themeColor="text1"/>
          <w:kern w:val="24"/>
          <w:sz w:val="24"/>
          <w:szCs w:val="24"/>
        </w:rPr>
        <w:t>unlu</w:t>
      </w:r>
      <w:r w:rsidRPr="005C11AB">
        <w:rPr>
          <w:rFonts w:cs="Monotype Corsiva"/>
          <w:color w:val="000000" w:themeColor="text1"/>
          <w:kern w:val="24"/>
          <w:sz w:val="24"/>
          <w:szCs w:val="24"/>
        </w:rPr>
        <w:t>ğ</w:t>
      </w:r>
      <w:r w:rsidRPr="005C11AB">
        <w:rPr>
          <w:color w:val="000000" w:themeColor="text1"/>
          <w:kern w:val="24"/>
          <w:sz w:val="24"/>
          <w:szCs w:val="24"/>
        </w:rPr>
        <w:t xml:space="preserve">u ve samimî duyguları ifade etmesi  </w:t>
      </w:r>
      <w:r w:rsidRPr="005C11AB">
        <w:rPr>
          <w:color w:val="000000" w:themeColor="text1"/>
          <w:kern w:val="24"/>
          <w:sz w:val="24"/>
          <w:szCs w:val="24"/>
        </w:rPr>
        <w:br/>
        <w:t>Sorulan soruların niteliği ve cevaplamak için izin verilen zaman miktarı</w:t>
      </w:r>
      <w:r w:rsidRPr="005C11AB">
        <w:rPr>
          <w:color w:val="000000" w:themeColor="text1"/>
          <w:kern w:val="24"/>
          <w:sz w:val="24"/>
          <w:szCs w:val="24"/>
        </w:rPr>
        <w:br/>
        <w:t xml:space="preserve">Öğrenciyi ticari bir kaynak gibi görme </w:t>
      </w:r>
      <w:r w:rsidRPr="005C11AB">
        <w:rPr>
          <w:color w:val="000000" w:themeColor="text1"/>
          <w:kern w:val="24"/>
          <w:sz w:val="24"/>
          <w:szCs w:val="24"/>
        </w:rPr>
        <w:br/>
        <w:t>Zengin-fakir (varoştan gelme) ayrımı</w:t>
      </w:r>
      <w:r w:rsidR="004A1383">
        <w:rPr>
          <w:color w:val="000000" w:themeColor="text1"/>
          <w:kern w:val="24"/>
          <w:sz w:val="24"/>
          <w:szCs w:val="24"/>
        </w:rPr>
        <w:t xml:space="preserve">  -</w:t>
      </w:r>
      <w:r w:rsidRPr="005C11AB">
        <w:rPr>
          <w:color w:val="000000" w:themeColor="text1"/>
          <w:kern w:val="24"/>
          <w:sz w:val="24"/>
          <w:szCs w:val="24"/>
        </w:rPr>
        <w:t xml:space="preserve">Cinsel yöneliminden dolayı yapılan ayrımcılık </w:t>
      </w:r>
      <w:r w:rsidRPr="005C11AB">
        <w:rPr>
          <w:color w:val="000000" w:themeColor="text1"/>
          <w:kern w:val="24"/>
          <w:sz w:val="24"/>
          <w:szCs w:val="24"/>
        </w:rPr>
        <w:br/>
        <w:t xml:space="preserve">Özel gereksinime ihtiyacı olan öğrencilere yapılan ayrımcılık  </w:t>
      </w:r>
      <w:r w:rsidRPr="005C11AB">
        <w:rPr>
          <w:color w:val="000000" w:themeColor="text1"/>
          <w:kern w:val="24"/>
          <w:sz w:val="24"/>
          <w:szCs w:val="24"/>
        </w:rPr>
        <w:br/>
        <w:t xml:space="preserve">Başarılı öğrencileri kayırma ve özel ilgi gösterme </w:t>
      </w:r>
      <w:r w:rsidRPr="005C11AB">
        <w:rPr>
          <w:color w:val="000000" w:themeColor="text1"/>
          <w:kern w:val="24"/>
          <w:sz w:val="24"/>
          <w:szCs w:val="24"/>
        </w:rPr>
        <w:br/>
        <w:t>Sınıf ve şubeler arası ayrımcılık</w:t>
      </w:r>
      <w:r w:rsidRPr="005C11AB">
        <w:rPr>
          <w:color w:val="000000" w:themeColor="text1"/>
          <w:kern w:val="24"/>
          <w:sz w:val="24"/>
          <w:szCs w:val="24"/>
        </w:rPr>
        <w:br/>
        <w:t xml:space="preserve">Dinsel ve etnik ayrımcılık </w:t>
      </w:r>
      <w:r w:rsidRPr="005C11AB">
        <w:rPr>
          <w:color w:val="000000" w:themeColor="text1"/>
          <w:kern w:val="24"/>
          <w:sz w:val="24"/>
          <w:szCs w:val="24"/>
        </w:rPr>
        <w:br/>
        <w:t xml:space="preserve">Tanıdık ve yakınlarını kayırma </w:t>
      </w:r>
      <w:r w:rsidRPr="005C11AB">
        <w:rPr>
          <w:color w:val="000000" w:themeColor="text1"/>
          <w:kern w:val="24"/>
          <w:sz w:val="24"/>
          <w:szCs w:val="24"/>
        </w:rPr>
        <w:br/>
        <w:t>Ait olunan sosyal/kültürel gruba yönelik ayrımcılık (Alevi-sünni, siyasi görüş vb.)</w:t>
      </w:r>
    </w:p>
    <w:p w:rsidR="001C358F" w:rsidRPr="005C11AB" w:rsidRDefault="001C358F" w:rsidP="000D7BAC">
      <w:pPr>
        <w:shd w:val="clear" w:color="auto" w:fill="FFFFFF"/>
        <w:spacing w:after="360" w:line="360" w:lineRule="atLeast"/>
        <w:rPr>
          <w:color w:val="000000" w:themeColor="text1"/>
          <w:kern w:val="24"/>
          <w:sz w:val="24"/>
          <w:szCs w:val="24"/>
        </w:rPr>
      </w:pPr>
      <w:r w:rsidRPr="004A1383">
        <w:rPr>
          <w:b/>
          <w:color w:val="000000" w:themeColor="text1"/>
          <w:kern w:val="24"/>
          <w:sz w:val="24"/>
          <w:szCs w:val="24"/>
        </w:rPr>
        <w:br/>
        <w:t>Kapsayıcı okul,</w:t>
      </w:r>
      <w:r w:rsidRPr="005C11AB">
        <w:rPr>
          <w:color w:val="000000" w:themeColor="text1"/>
          <w:kern w:val="24"/>
          <w:sz w:val="24"/>
          <w:szCs w:val="24"/>
        </w:rPr>
        <w:br/>
        <w:t xml:space="preserve">farklılıklarına rağmen tüm öğrencilerin başarabileceğine inanan, ortak bir anlayış geliştirmiş, kişisel haklara ve eşitliğe değer veren okulları tanımlamakta kullanılan bir kavramdır. </w:t>
      </w:r>
      <w:r w:rsidRPr="005C11AB">
        <w:rPr>
          <w:color w:val="000000" w:themeColor="text1"/>
          <w:kern w:val="24"/>
          <w:sz w:val="24"/>
          <w:szCs w:val="24"/>
        </w:rPr>
        <w:br/>
        <w:t>Kapsayıcı bir okulda tüm kültürel, etnik ve sosyo-ekonomik gruplardan gelen öğrenciler, anadili farklı olan öğrenciler, mevcut topluma yeni katılmış öğrenciler okulun önemli bileşenleri olarak görülür.</w:t>
      </w:r>
    </w:p>
    <w:p w:rsidR="001C358F" w:rsidRPr="005C11AB" w:rsidRDefault="001C358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Kapsayıcı okul bir strateji veya uygulamadan çok farklılıkları kucaklayan ve değer veren eğitsel bir yönelimi ifade etmektedir.</w:t>
      </w:r>
    </w:p>
    <w:p w:rsidR="001C358F" w:rsidRPr="005C11AB" w:rsidRDefault="001C358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lastRenderedPageBreak/>
        <w:t>Kapsayıcı okullarda liderlik pozisyonunda bulunan yöneticiler (örn. okul müdürleri) ve öğretmenler (örn. zümre başkanları) kapsayıcılık bağlamında okula bir vizyon belirleme, bu vizyon için destek bulma ve okul personeli ile çalışarak okulu başarılı bir okul durumuna getirme konularında önemli rol oynar.</w:t>
      </w:r>
    </w:p>
    <w:p w:rsidR="001C358F" w:rsidRPr="005C11AB" w:rsidRDefault="001C358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Kapsayıcı okul bireysel farklılıklara önem verir, öğrencileri katılımını önemser ve okulun tüm paydaşlarının (öğretmenlerin, öğrencilerin, idari personelin ve ailelerin) öğrenme ve öğretim faaliyetlerinde sorumluluk ve görev almalarını destekler.</w:t>
      </w:r>
    </w:p>
    <w:p w:rsidR="001C358F" w:rsidRPr="005C11AB" w:rsidRDefault="001C358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Diğer önemli bir özellik işbirliğidir; okulun içinde ve dışındaki tüm paydaşlar okulun ve öğrencilerin başarısı için ortak çalışma anlayışına sahiptir.</w:t>
      </w:r>
    </w:p>
    <w:p w:rsidR="001C358F" w:rsidRPr="005C11AB" w:rsidRDefault="001C358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Kapsayıcı okulun en temel gerekliliklerinden birisi demokratik sınıf ortamlarıdır. Bu sınıf ortamlarında öğrenciler fikirlerini paylaşabilir, sınıf kurallarını ortaklaşa belirler ve kendi öğrenmeleri ve öğrenme ortamının nitelikleri konusunda karar verme hakkına sahiptir.</w:t>
      </w:r>
      <w:r w:rsidRPr="005C11AB">
        <w:rPr>
          <w:color w:val="000000" w:themeColor="text1"/>
          <w:kern w:val="24"/>
          <w:sz w:val="24"/>
          <w:szCs w:val="24"/>
        </w:rPr>
        <w:br/>
        <w:t>Kendi sınıfının demokratik bir sınıf olmadığını anlamak için bir öğretmen aşağıdaki sorulara cevap arayabilir;</w:t>
      </w:r>
      <w:r w:rsidRPr="005C11AB">
        <w:rPr>
          <w:color w:val="000000" w:themeColor="text1"/>
          <w:kern w:val="24"/>
          <w:sz w:val="24"/>
          <w:szCs w:val="24"/>
        </w:rPr>
        <w:br/>
        <w:t>Sınıf kurallarını kim belirlemektedir? Kurallar öğretmen ve öğrenciler tarafından ortaklaşa mı belirleniyor?</w:t>
      </w:r>
      <w:r w:rsidRPr="005C11AB">
        <w:rPr>
          <w:color w:val="000000" w:themeColor="text1"/>
          <w:kern w:val="24"/>
          <w:sz w:val="24"/>
          <w:szCs w:val="24"/>
        </w:rPr>
        <w:br/>
        <w:t>Öğrenme ortamı nasıl? Dışarıdan sınıfı izleyen birisi öğretmenin baskın olduğu (öğretimin ağırlıklı olarak öğretmen tarafından yürütüldüğü) bir öğrenme ortamı mı yoksa tüm sınıfın aktif olduğu bir öğrenme ortamı mı görür?</w:t>
      </w:r>
    </w:p>
    <w:p w:rsidR="001C358F" w:rsidRPr="005C11AB" w:rsidRDefault="001C358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Öğrenciler öğretmen tarafından verilen kararları sorgulayabilmekte midir?</w:t>
      </w:r>
      <w:r w:rsidRPr="005C11AB">
        <w:rPr>
          <w:color w:val="000000" w:themeColor="text1"/>
          <w:kern w:val="24"/>
          <w:sz w:val="24"/>
          <w:szCs w:val="24"/>
        </w:rPr>
        <w:br/>
        <w:t xml:space="preserve">İçerik ve öğretim ile ilgili kararları kim vermektedir? </w:t>
      </w:r>
      <w:r w:rsidRPr="005C11AB">
        <w:rPr>
          <w:color w:val="000000" w:themeColor="text1"/>
          <w:kern w:val="24"/>
          <w:sz w:val="24"/>
          <w:szCs w:val="24"/>
        </w:rPr>
        <w:br/>
        <w:t>İçeriğin, eğitim materyallerinin ve öğretim yöntemlerinin seçiminde kararlar öğretmen tarafından mı verilmektedir yoksa öğrencilere danışılmakta mıdır?</w:t>
      </w:r>
    </w:p>
    <w:p w:rsidR="001C358F" w:rsidRPr="005C11AB" w:rsidRDefault="001C358F" w:rsidP="000D7BAC">
      <w:pPr>
        <w:shd w:val="clear" w:color="auto" w:fill="FFFFFF"/>
        <w:spacing w:after="360" w:line="360" w:lineRule="atLeast"/>
        <w:rPr>
          <w:color w:val="000000" w:themeColor="text1"/>
          <w:kern w:val="24"/>
          <w:sz w:val="24"/>
          <w:szCs w:val="24"/>
        </w:rPr>
      </w:pPr>
      <w:r w:rsidRPr="004A1383">
        <w:rPr>
          <w:b/>
          <w:color w:val="000000" w:themeColor="text1"/>
          <w:kern w:val="24"/>
          <w:sz w:val="24"/>
          <w:szCs w:val="24"/>
        </w:rPr>
        <w:t>DESTEKLEYİCİ OKUL KÜLTÜRÜ</w:t>
      </w:r>
      <w:r w:rsidRPr="005C11AB">
        <w:rPr>
          <w:color w:val="000000" w:themeColor="text1"/>
          <w:kern w:val="24"/>
          <w:sz w:val="24"/>
          <w:szCs w:val="24"/>
        </w:rPr>
        <w:br/>
        <w:t>Güvenli, olumlu ve sağlam bir okul kültürü oluşturmak kapsayıcı okul olma yolundaki en önemli adımlardan birisidir.Kapsayıcı bir okul kültürü yaratmada okul yöneticilerinin ve öğretmenlerin atabileceği bazı adımlar şunlar olabilir;</w:t>
      </w:r>
      <w:r w:rsidRPr="005C11AB">
        <w:rPr>
          <w:color w:val="000000" w:themeColor="text1"/>
          <w:kern w:val="24"/>
          <w:sz w:val="24"/>
          <w:szCs w:val="24"/>
        </w:rPr>
        <w:br/>
        <w:t xml:space="preserve">aileleri ve yerel toplum temsilcilerini okulu ve sınıfları ziyaret etmek, projelerde yardım almak ve öğretimde rol almak üzere davet etmek, </w:t>
      </w:r>
      <w:r w:rsidRPr="005C11AB">
        <w:rPr>
          <w:color w:val="000000" w:themeColor="text1"/>
          <w:kern w:val="24"/>
          <w:sz w:val="24"/>
          <w:szCs w:val="24"/>
        </w:rPr>
        <w:br/>
        <w:t>öğrencilere öğretime aktif katılma ve liderlik etme fırsatları sunmak,</w:t>
      </w:r>
      <w:r w:rsidRPr="005C11AB">
        <w:rPr>
          <w:color w:val="000000" w:themeColor="text1"/>
          <w:kern w:val="24"/>
          <w:sz w:val="24"/>
          <w:szCs w:val="24"/>
        </w:rPr>
        <w:br/>
        <w:t>okuldaki tüm paydaşların öneriler sunmaya teşvik etmek ve sunulan önerilerin hayata geçirilmesine öncülük etmek, okulda farklılıkları destekleyen küçük veya büyük çapta etkinlik ve kutlamalar yapılmasına destek olmak.</w:t>
      </w:r>
      <w:r w:rsidR="007A7A37" w:rsidRPr="007A7A37">
        <w:t xml:space="preserve"> </w:t>
      </w:r>
    </w:p>
    <w:p w:rsidR="001C358F" w:rsidRPr="005C11AB" w:rsidRDefault="001C358F"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lastRenderedPageBreak/>
        <w:t>Kapsayıcı sınıflarda sunulan içerik öğrencilere hitap etmeli, araştırma konuları ilgi çekici olmalı ve içeriğin kapsamı öğrencilerin öğrenme ihtiyaçlarına göre farklılaştırılmalıdır</w:t>
      </w:r>
      <w:r w:rsidRPr="005C11AB">
        <w:rPr>
          <w:color w:val="000000" w:themeColor="text1"/>
          <w:kern w:val="24"/>
          <w:sz w:val="24"/>
          <w:szCs w:val="24"/>
        </w:rPr>
        <w:br/>
        <w:t>Eğitsel materyaller öğrenci farklılıklarını kapsayacak şekilde zenginleştirilmelidir. Derslerde bağlantılı konularda bireysel farklılıkların varlığı ve bunun korunmasının önemi vurgulanmalıdır.</w:t>
      </w:r>
    </w:p>
    <w:p w:rsidR="004A1383" w:rsidRDefault="005C11AB" w:rsidP="000D7BAC">
      <w:pPr>
        <w:shd w:val="clear" w:color="auto" w:fill="FFFFFF"/>
        <w:spacing w:after="360" w:line="360" w:lineRule="atLeast"/>
        <w:rPr>
          <w:color w:val="000000" w:themeColor="text1"/>
          <w:kern w:val="24"/>
          <w:sz w:val="24"/>
          <w:szCs w:val="24"/>
        </w:rPr>
      </w:pPr>
      <w:r w:rsidRPr="004A1383">
        <w:rPr>
          <w:b/>
          <w:color w:val="000000" w:themeColor="text1"/>
          <w:kern w:val="24"/>
          <w:sz w:val="24"/>
          <w:szCs w:val="24"/>
        </w:rPr>
        <w:t>SINIF YÖNETİMİ NASIL OLMALI</w:t>
      </w:r>
      <w:r w:rsidRPr="005C11AB">
        <w:rPr>
          <w:color w:val="000000" w:themeColor="text1"/>
          <w:kern w:val="24"/>
          <w:sz w:val="24"/>
          <w:szCs w:val="24"/>
        </w:rPr>
        <w:br/>
        <w:t>---Öğretim programını incelemek ve aynı konunun farklı biçimlerde nasıl öğretilebileceğine ilişkin yollar araştırmak</w:t>
      </w:r>
    </w:p>
    <w:p w:rsidR="005C11AB" w:rsidRPr="005C11AB" w:rsidRDefault="005C11AB"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 xml:space="preserve">Bütün öğrencilerin bir arada çalışmasını ve öğrenme sürecine katılmasını sağlayacak şekilde sınıfı yönetmek </w:t>
      </w:r>
      <w:r w:rsidR="004A1383">
        <w:rPr>
          <w:color w:val="000000" w:themeColor="text1"/>
          <w:kern w:val="24"/>
          <w:sz w:val="24"/>
          <w:szCs w:val="24"/>
        </w:rPr>
        <w:t>tir.</w:t>
      </w:r>
      <w:r w:rsidRPr="005C11AB">
        <w:rPr>
          <w:color w:val="000000" w:themeColor="text1"/>
          <w:kern w:val="24"/>
          <w:sz w:val="24"/>
          <w:szCs w:val="24"/>
        </w:rPr>
        <w:br/>
        <w:t>Öğretmen ve öğrencilerin çalışma engellerinin en aza indirilmesi, öğretim zamanının uygun kullanılması, etkinliklere öğrencilerin katılımının sağlanmasıdır.</w:t>
      </w:r>
      <w:r w:rsidRPr="005C11AB">
        <w:rPr>
          <w:color w:val="000000" w:themeColor="text1"/>
          <w:kern w:val="24"/>
          <w:sz w:val="24"/>
          <w:szCs w:val="24"/>
        </w:rPr>
        <w:br/>
        <w:t>Öğrencilerin kendilerine ve çevrelerine saygı duymalarını sağlamaktır.</w:t>
      </w:r>
      <w:r w:rsidRPr="005C11AB">
        <w:rPr>
          <w:color w:val="000000" w:themeColor="text1"/>
          <w:kern w:val="24"/>
          <w:sz w:val="24"/>
          <w:szCs w:val="24"/>
        </w:rPr>
        <w:br/>
        <w:t xml:space="preserve">Sınıftaki kaynakların, insanların ve zamanın yönetimidir. </w:t>
      </w:r>
      <w:r w:rsidRPr="005C11AB">
        <w:rPr>
          <w:color w:val="000000" w:themeColor="text1"/>
          <w:kern w:val="24"/>
          <w:sz w:val="24"/>
          <w:szCs w:val="24"/>
        </w:rPr>
        <w:br/>
        <w:t xml:space="preserve">Her öğrenci için ilgi çekme ve zorlama arasındaki dengeyi kurmak konusunda öğretmen ve öğrenciler birlikte çalışır. </w:t>
      </w:r>
      <w:r w:rsidRPr="005C11AB">
        <w:rPr>
          <w:color w:val="000000" w:themeColor="text1"/>
          <w:kern w:val="24"/>
          <w:sz w:val="24"/>
          <w:szCs w:val="24"/>
        </w:rPr>
        <w:br/>
        <w:t>Öğretmen zaman, mekân ve etkinlik kullanımını koordine eder.</w:t>
      </w:r>
    </w:p>
    <w:p w:rsidR="005C11AB" w:rsidRPr="005C11AB" w:rsidRDefault="005C11AB" w:rsidP="000D7BAC">
      <w:pPr>
        <w:shd w:val="clear" w:color="auto" w:fill="FFFFFF"/>
        <w:spacing w:after="360" w:line="360" w:lineRule="atLeast"/>
        <w:rPr>
          <w:color w:val="000000" w:themeColor="text1"/>
          <w:kern w:val="24"/>
          <w:sz w:val="24"/>
          <w:szCs w:val="24"/>
        </w:rPr>
      </w:pPr>
      <w:r w:rsidRPr="004A1383">
        <w:rPr>
          <w:b/>
          <w:color w:val="000000" w:themeColor="text1"/>
          <w:kern w:val="24"/>
          <w:sz w:val="24"/>
          <w:szCs w:val="24"/>
        </w:rPr>
        <w:t>KAPSAYICI BİR SINIF İKLİMİ İÇİN</w:t>
      </w:r>
      <w:r w:rsidRPr="005C11AB">
        <w:rPr>
          <w:color w:val="000000" w:themeColor="text1"/>
          <w:kern w:val="24"/>
          <w:sz w:val="24"/>
          <w:szCs w:val="24"/>
        </w:rPr>
        <w:br/>
        <w:t>Gerçekçi ve yazıl</w:t>
      </w:r>
      <w:r w:rsidR="004A1383">
        <w:rPr>
          <w:color w:val="000000" w:themeColor="text1"/>
          <w:kern w:val="24"/>
          <w:sz w:val="24"/>
          <w:szCs w:val="24"/>
        </w:rPr>
        <w:t xml:space="preserve">ı sınıf kuralları oluşturunuz. </w:t>
      </w:r>
      <w:r w:rsidRPr="005C11AB">
        <w:rPr>
          <w:color w:val="000000" w:themeColor="text1"/>
          <w:kern w:val="24"/>
          <w:sz w:val="24"/>
          <w:szCs w:val="24"/>
        </w:rPr>
        <w:t>TUTARLI OLUNUZ</w:t>
      </w:r>
      <w:r w:rsidRPr="005C11AB">
        <w:rPr>
          <w:color w:val="000000" w:themeColor="text1"/>
          <w:kern w:val="24"/>
          <w:sz w:val="24"/>
          <w:szCs w:val="24"/>
        </w:rPr>
        <w:br/>
        <w:t xml:space="preserve">•Öğrencileri aktif kılınız. Derste 10-15 dakikadan çok anlatım yöntemini kullanmayınız. Geri kalan sürede öğrencilerin çalışmasını sağlayınız. . </w:t>
      </w:r>
      <w:r w:rsidRPr="005C11AB">
        <w:rPr>
          <w:color w:val="000000" w:themeColor="text1"/>
          <w:kern w:val="24"/>
          <w:sz w:val="24"/>
          <w:szCs w:val="24"/>
        </w:rPr>
        <w:br/>
        <w:t xml:space="preserve">Ders süresini birbiri ile ilişkili iki üç etkinlik gerçekleştirilecek şekilde planlayınız. </w:t>
      </w:r>
      <w:r w:rsidRPr="005C11AB">
        <w:rPr>
          <w:color w:val="000000" w:themeColor="text1"/>
          <w:kern w:val="24"/>
          <w:sz w:val="24"/>
          <w:szCs w:val="24"/>
        </w:rPr>
        <w:br/>
        <w:t>Etkinliklere katılım, söz alma vs. gibi konularda daima eşit bir yaklaşım sergileyiniz (ör: Suriyeli öğrenciler cevabı bildiği halde dil yetersizliğinden dolayı parmak kaldıramıyor olabilir. Onları cesaretlendiriniz.)</w:t>
      </w:r>
    </w:p>
    <w:p w:rsidR="005C11AB" w:rsidRPr="005C11AB" w:rsidRDefault="005C11AB" w:rsidP="000D7BAC">
      <w:pPr>
        <w:shd w:val="clear" w:color="auto" w:fill="FFFFFF"/>
        <w:spacing w:after="360" w:line="360" w:lineRule="atLeast"/>
        <w:rPr>
          <w:color w:val="000000" w:themeColor="text1"/>
          <w:kern w:val="24"/>
          <w:sz w:val="24"/>
          <w:szCs w:val="24"/>
        </w:rPr>
      </w:pPr>
      <w:r w:rsidRPr="004A1383">
        <w:rPr>
          <w:b/>
          <w:color w:val="000000" w:themeColor="text1"/>
          <w:kern w:val="24"/>
          <w:sz w:val="24"/>
          <w:szCs w:val="24"/>
        </w:rPr>
        <w:t>GRUP ÇALIŞMASI</w:t>
      </w:r>
      <w:r w:rsidRPr="005C11AB">
        <w:rPr>
          <w:color w:val="000000" w:themeColor="text1"/>
          <w:kern w:val="24"/>
          <w:sz w:val="24"/>
          <w:szCs w:val="24"/>
        </w:rPr>
        <w:br/>
        <w:t>Cinsiyet, etnik köken, din vb. açılardan farklı öğrencilerin, ortak amaç doğrultusunda çalışmaları birbirlerine sempati duymalarını sağlar.</w:t>
      </w:r>
      <w:r w:rsidRPr="005C11AB">
        <w:rPr>
          <w:color w:val="000000" w:themeColor="text1"/>
          <w:kern w:val="24"/>
          <w:sz w:val="24"/>
          <w:szCs w:val="24"/>
        </w:rPr>
        <w:br/>
        <w:t>Eleştirel dinleme becerisi gelişir.</w:t>
      </w:r>
      <w:r w:rsidRPr="005C11AB">
        <w:rPr>
          <w:color w:val="000000" w:themeColor="text1"/>
          <w:kern w:val="24"/>
          <w:sz w:val="24"/>
          <w:szCs w:val="24"/>
        </w:rPr>
        <w:br/>
        <w:t>Sabır ve tolerans kazanır</w:t>
      </w:r>
      <w:r w:rsidRPr="005C11AB">
        <w:rPr>
          <w:color w:val="000000" w:themeColor="text1"/>
          <w:kern w:val="24"/>
          <w:sz w:val="24"/>
          <w:szCs w:val="24"/>
        </w:rPr>
        <w:br/>
        <w:t>Öğrencilerin gizilgüçlerini keşfetmelerine yardımcı olur.</w:t>
      </w:r>
      <w:r w:rsidRPr="005C11AB">
        <w:rPr>
          <w:color w:val="000000" w:themeColor="text1"/>
          <w:kern w:val="24"/>
          <w:sz w:val="24"/>
          <w:szCs w:val="24"/>
        </w:rPr>
        <w:br/>
        <w:t xml:space="preserve">Ortak çalışma becerisi gelişir. </w:t>
      </w:r>
      <w:r w:rsidRPr="005C11AB">
        <w:rPr>
          <w:color w:val="000000" w:themeColor="text1"/>
          <w:kern w:val="24"/>
          <w:sz w:val="24"/>
          <w:szCs w:val="24"/>
        </w:rPr>
        <w:br/>
        <w:t>Olumlu karşılıklı bağımlılık oluşur</w:t>
      </w:r>
      <w:r w:rsidRPr="005C11AB">
        <w:rPr>
          <w:color w:val="000000" w:themeColor="text1"/>
          <w:kern w:val="24"/>
          <w:sz w:val="24"/>
          <w:szCs w:val="24"/>
        </w:rPr>
        <w:br/>
        <w:t>(Hep beraber batarız ya da hep beraber çıkarız)</w:t>
      </w:r>
      <w:r w:rsidRPr="005C11AB">
        <w:rPr>
          <w:color w:val="000000" w:themeColor="text1"/>
          <w:kern w:val="24"/>
          <w:sz w:val="24"/>
          <w:szCs w:val="24"/>
        </w:rPr>
        <w:br/>
      </w:r>
      <w:r w:rsidRPr="005C11AB">
        <w:rPr>
          <w:color w:val="000000" w:themeColor="text1"/>
          <w:kern w:val="24"/>
          <w:sz w:val="24"/>
          <w:szCs w:val="24"/>
        </w:rPr>
        <w:lastRenderedPageBreak/>
        <w:t>Birey ve grup sorumluluğu oluşur</w:t>
      </w:r>
      <w:r w:rsidRPr="005C11AB">
        <w:rPr>
          <w:color w:val="000000" w:themeColor="text1"/>
          <w:kern w:val="24"/>
          <w:sz w:val="24"/>
          <w:szCs w:val="24"/>
        </w:rPr>
        <w:br/>
        <w:t xml:space="preserve"> (Aynı gemideyiz).</w:t>
      </w:r>
      <w:r w:rsidRPr="005C11AB">
        <w:rPr>
          <w:color w:val="000000" w:themeColor="text1"/>
          <w:kern w:val="24"/>
          <w:sz w:val="24"/>
          <w:szCs w:val="24"/>
        </w:rPr>
        <w:br/>
        <w:t>Kişilerarası beceriler ve küçük grup becerileri gelişir</w:t>
      </w:r>
      <w:r w:rsidRPr="005C11AB">
        <w:rPr>
          <w:color w:val="000000" w:themeColor="text1"/>
          <w:kern w:val="24"/>
          <w:sz w:val="24"/>
          <w:szCs w:val="24"/>
        </w:rPr>
        <w:br/>
        <w:t xml:space="preserve"> (İletişim, güven, liderlik, karar verme, çatışma çözümü)</w:t>
      </w:r>
    </w:p>
    <w:p w:rsidR="005C11AB" w:rsidRPr="004A1383" w:rsidRDefault="004A1383" w:rsidP="000D7BAC">
      <w:pPr>
        <w:shd w:val="clear" w:color="auto" w:fill="FFFFFF"/>
        <w:spacing w:after="360" w:line="360" w:lineRule="atLeast"/>
        <w:rPr>
          <w:b/>
          <w:color w:val="000000" w:themeColor="text1"/>
          <w:kern w:val="24"/>
          <w:sz w:val="24"/>
          <w:szCs w:val="24"/>
        </w:rPr>
      </w:pPr>
      <w:r w:rsidRPr="004A1383">
        <w:rPr>
          <w:b/>
          <w:color w:val="000000" w:themeColor="text1"/>
          <w:kern w:val="24"/>
          <w:sz w:val="24"/>
          <w:szCs w:val="24"/>
        </w:rPr>
        <w:t xml:space="preserve">ÖRNEK GRUPLA ÇALIŞMA  </w:t>
      </w:r>
      <w:r w:rsidR="005C11AB" w:rsidRPr="004A1383">
        <w:rPr>
          <w:b/>
          <w:color w:val="000000" w:themeColor="text1"/>
          <w:kern w:val="24"/>
          <w:sz w:val="24"/>
          <w:szCs w:val="24"/>
        </w:rPr>
        <w:t>TEKNİKLERİ</w:t>
      </w:r>
    </w:p>
    <w:p w:rsidR="005C11AB" w:rsidRPr="005C11AB" w:rsidRDefault="005C11AB"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AYRILIP BİRLEŞME</w:t>
      </w:r>
      <w:r w:rsidRPr="005C11AB">
        <w:rPr>
          <w:color w:val="000000" w:themeColor="text1"/>
          <w:kern w:val="24"/>
          <w:sz w:val="24"/>
          <w:szCs w:val="24"/>
        </w:rPr>
        <w:br/>
        <w:t>Konu bölümlere ayrılır, her bölüm için bir uzman görevlendirilir.</w:t>
      </w:r>
      <w:r w:rsidRPr="005C11AB">
        <w:rPr>
          <w:color w:val="000000" w:themeColor="text1"/>
          <w:kern w:val="24"/>
          <w:sz w:val="24"/>
          <w:szCs w:val="24"/>
        </w:rPr>
        <w:br/>
        <w:t>Her gruptan aynı bölüm uzmanları bir araya gelerek uzman grupları oluşturur. Uzman gruplar konuyu derinlemesine öğrenir ve uzmanlaşır.</w:t>
      </w:r>
      <w:r w:rsidRPr="005C11AB">
        <w:rPr>
          <w:color w:val="000000" w:themeColor="text1"/>
          <w:kern w:val="24"/>
          <w:sz w:val="24"/>
          <w:szCs w:val="24"/>
        </w:rPr>
        <w:br/>
        <w:t>Her uzman kendi grubuna geri dönüp, grup arkadaşlarının öğrenmesinden sorumlu olur.</w:t>
      </w:r>
      <w:r w:rsidRPr="005C11AB">
        <w:rPr>
          <w:color w:val="000000" w:themeColor="text1"/>
          <w:kern w:val="24"/>
          <w:sz w:val="24"/>
          <w:szCs w:val="24"/>
        </w:rPr>
        <w:br/>
        <w:t>DÜŞÜN – EŞLEŞ – PAYLAŞ</w:t>
      </w:r>
      <w:r w:rsidRPr="005C11AB">
        <w:rPr>
          <w:color w:val="000000" w:themeColor="text1"/>
          <w:kern w:val="24"/>
          <w:sz w:val="24"/>
          <w:szCs w:val="24"/>
        </w:rPr>
        <w:br/>
        <w:t>Açık uçlu konu üzerinde, öğrenciler önce bireysel olarak yoğunlaşır ve konu ayrıntılarıyla irdelenir.</w:t>
      </w:r>
      <w:r w:rsidRPr="005C11AB">
        <w:rPr>
          <w:color w:val="000000" w:themeColor="text1"/>
          <w:kern w:val="24"/>
          <w:sz w:val="24"/>
          <w:szCs w:val="24"/>
        </w:rPr>
        <w:br/>
        <w:t xml:space="preserve">Daha sonra öğrenciler eşleşerek konuyu irdeler. </w:t>
      </w:r>
      <w:r w:rsidRPr="005C11AB">
        <w:rPr>
          <w:color w:val="000000" w:themeColor="text1"/>
          <w:kern w:val="24"/>
          <w:sz w:val="24"/>
          <w:szCs w:val="24"/>
        </w:rPr>
        <w:br/>
        <w:t>Son olarak ulaşılan sonuçlar sınıfa sunulur ve sınıfça paylaşılır.</w:t>
      </w:r>
    </w:p>
    <w:p w:rsidR="005C11AB" w:rsidRPr="005C11AB" w:rsidRDefault="005C11AB"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OKUMA ÇEMBERİ</w:t>
      </w:r>
      <w:r w:rsidRPr="005C11AB">
        <w:rPr>
          <w:color w:val="000000" w:themeColor="text1"/>
          <w:kern w:val="24"/>
          <w:sz w:val="24"/>
          <w:szCs w:val="24"/>
        </w:rPr>
        <w:br/>
        <w:t>Uzun süreli bir grupla çalışma etkinliğidir.</w:t>
      </w:r>
      <w:r w:rsidRPr="005C11AB">
        <w:rPr>
          <w:color w:val="000000" w:themeColor="text1"/>
          <w:kern w:val="24"/>
          <w:sz w:val="24"/>
          <w:szCs w:val="24"/>
        </w:rPr>
        <w:br/>
        <w:t>Heterojen gruplar oluşturulur. Her bir grup bir okuma materyali (roman, öykü, inceleme) seçer.</w:t>
      </w:r>
      <w:r w:rsidRPr="005C11AB">
        <w:rPr>
          <w:color w:val="000000" w:themeColor="text1"/>
          <w:kern w:val="24"/>
          <w:sz w:val="24"/>
          <w:szCs w:val="24"/>
        </w:rPr>
        <w:br/>
        <w:t>Öğretmen grup üyelerine, farklılaştırılmış bir okuma yönergeleri sunar.</w:t>
      </w:r>
      <w:r w:rsidRPr="005C11AB">
        <w:rPr>
          <w:color w:val="000000" w:themeColor="text1"/>
          <w:kern w:val="24"/>
          <w:sz w:val="24"/>
          <w:szCs w:val="24"/>
        </w:rPr>
        <w:br/>
        <w:t>Günlük, günaşırı yada haftada bir toplanarak okudukları materyal hakkında tartışırlar.</w:t>
      </w:r>
      <w:r w:rsidRPr="005C11AB">
        <w:rPr>
          <w:color w:val="000000" w:themeColor="text1"/>
          <w:kern w:val="24"/>
          <w:sz w:val="24"/>
          <w:szCs w:val="24"/>
        </w:rPr>
        <w:br/>
        <w:t>Tartışma sonunda gruplar tartışma sonuçlarını birbirleriyle paylaşırlar.</w:t>
      </w:r>
    </w:p>
    <w:p w:rsidR="005C11AB" w:rsidRPr="005C11AB" w:rsidRDefault="005C11AB"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İSTASYON YÖNTEMİ</w:t>
      </w:r>
      <w:r w:rsidRPr="005C11AB">
        <w:rPr>
          <w:color w:val="000000" w:themeColor="text1"/>
          <w:kern w:val="24"/>
          <w:sz w:val="24"/>
          <w:szCs w:val="24"/>
        </w:rPr>
        <w:br/>
        <w:t>Bütün sınıfın her aşamada (her istasyonda) çalışarak bir önceki grubun yaptıklarına katkı sağlayarak bir basamak ileri götürmeyi, yarım kalan işi tamamlamayı öğreten bir yöntemdir.</w:t>
      </w:r>
      <w:r w:rsidRPr="005C11AB">
        <w:rPr>
          <w:color w:val="000000" w:themeColor="text1"/>
          <w:kern w:val="24"/>
          <w:sz w:val="24"/>
          <w:szCs w:val="24"/>
        </w:rPr>
        <w:br/>
        <w:t>İstasyonlar öğrencilerin eş zamanlı olarak çeşitli öğrenme aktivitelerini gerçekleştirebilecekleri merkezlerdir.</w:t>
      </w:r>
      <w:r w:rsidRPr="005C11AB">
        <w:rPr>
          <w:color w:val="000000" w:themeColor="text1"/>
          <w:kern w:val="24"/>
          <w:sz w:val="24"/>
          <w:szCs w:val="24"/>
        </w:rPr>
        <w:br/>
        <w:t>Sınıfın tamamı 3–4–5 ya da daha fazla istasyona bölünür. Bu istasyonlar örnek olay, neden sonuç değişkenlerini yazma, slogan yazma, afiş hazırlama, şiir; öykü yazma gibi istasyonlar olabilir.</w:t>
      </w:r>
    </w:p>
    <w:p w:rsidR="005C11AB" w:rsidRPr="004A1383" w:rsidRDefault="005C11AB" w:rsidP="000D7BAC">
      <w:pPr>
        <w:shd w:val="clear" w:color="auto" w:fill="FFFFFF"/>
        <w:spacing w:after="360" w:line="360" w:lineRule="atLeast"/>
        <w:rPr>
          <w:color w:val="000000" w:themeColor="text1"/>
          <w:kern w:val="24"/>
          <w:sz w:val="24"/>
          <w:szCs w:val="24"/>
        </w:rPr>
      </w:pPr>
      <w:r w:rsidRPr="005C11AB">
        <w:rPr>
          <w:color w:val="000000" w:themeColor="text1"/>
          <w:kern w:val="24"/>
          <w:sz w:val="24"/>
          <w:szCs w:val="24"/>
        </w:rPr>
        <w:t>Nasıl Uygulanır</w:t>
      </w:r>
      <w:r w:rsidRPr="005C11AB">
        <w:rPr>
          <w:color w:val="000000" w:themeColor="text1"/>
          <w:kern w:val="24"/>
          <w:sz w:val="24"/>
          <w:szCs w:val="24"/>
        </w:rPr>
        <w:br/>
        <w:t>Tüm öğrenciler görev alır. Her gruba bir gözlemci ya da istasyon şefi atanır. Şef gruba kılavuzluk yapar.</w:t>
      </w:r>
      <w:r w:rsidRPr="005C11AB">
        <w:rPr>
          <w:color w:val="000000" w:themeColor="text1"/>
          <w:kern w:val="24"/>
          <w:sz w:val="24"/>
          <w:szCs w:val="24"/>
        </w:rPr>
        <w:br/>
      </w:r>
      <w:r w:rsidRPr="005C11AB">
        <w:rPr>
          <w:color w:val="000000" w:themeColor="text1"/>
          <w:kern w:val="24"/>
          <w:sz w:val="24"/>
          <w:szCs w:val="24"/>
        </w:rPr>
        <w:lastRenderedPageBreak/>
        <w:t xml:space="preserve">Gruplar istasyonlara dağılır, her grup gittiği istasyonda  4-5 dakika çalışır. Süre </w:t>
      </w:r>
      <w:r w:rsidR="004A1383">
        <w:rPr>
          <w:color w:val="000000" w:themeColor="text1"/>
          <w:kern w:val="24"/>
          <w:sz w:val="24"/>
          <w:szCs w:val="24"/>
        </w:rPr>
        <w:t>sonunda gruplar yer değiştirir.</w:t>
      </w:r>
      <w:r w:rsidRPr="005C11AB">
        <w:rPr>
          <w:color w:val="000000" w:themeColor="text1"/>
          <w:kern w:val="24"/>
          <w:sz w:val="24"/>
          <w:szCs w:val="24"/>
        </w:rPr>
        <w:t>Tüm grupların tüm istasyonda çalışması sağlanır. İstasyona gelen her yeni grup bir önceki grub</w:t>
      </w:r>
      <w:r w:rsidR="004A1383">
        <w:rPr>
          <w:color w:val="000000" w:themeColor="text1"/>
          <w:kern w:val="24"/>
          <w:sz w:val="24"/>
          <w:szCs w:val="24"/>
        </w:rPr>
        <w:t>un bıraktığı yerden devam eder.</w:t>
      </w:r>
      <w:r w:rsidRPr="005C11AB">
        <w:rPr>
          <w:color w:val="000000" w:themeColor="text1"/>
          <w:kern w:val="24"/>
          <w:sz w:val="24"/>
          <w:szCs w:val="24"/>
        </w:rPr>
        <w:t>Süre sonunda tüm grupların işleri toparlanır. Yapılan çalışmalar sergilenir, şiirler öyküler okunur, afişler asılır.</w:t>
      </w:r>
      <w:r w:rsidRPr="005C11AB">
        <w:rPr>
          <w:color w:val="000000" w:themeColor="text1"/>
          <w:kern w:val="24"/>
          <w:sz w:val="24"/>
          <w:szCs w:val="24"/>
        </w:rPr>
        <w:br/>
        <w:t>ÇALIŞMA YAPRAKLARI</w:t>
      </w:r>
      <w:r w:rsidRPr="005C11AB">
        <w:rPr>
          <w:color w:val="000000" w:themeColor="text1"/>
          <w:kern w:val="24"/>
          <w:sz w:val="24"/>
          <w:szCs w:val="24"/>
        </w:rPr>
        <w:br/>
        <w:t>Grup ve Bireysel çalışmalara uygundur</w:t>
      </w:r>
      <w:r w:rsidRPr="005C11AB">
        <w:rPr>
          <w:color w:val="000000" w:themeColor="text1"/>
          <w:kern w:val="24"/>
          <w:sz w:val="24"/>
          <w:szCs w:val="24"/>
        </w:rPr>
        <w:br/>
        <w:t>Öğrencileri aktif kıldığından en sık kullanılan tekniklerden biridir.</w:t>
      </w:r>
      <w:r w:rsidRPr="005C11AB">
        <w:rPr>
          <w:color w:val="000000" w:themeColor="text1"/>
          <w:kern w:val="24"/>
          <w:sz w:val="24"/>
          <w:szCs w:val="24"/>
        </w:rPr>
        <w:br/>
        <w:t xml:space="preserve"> Yabancı uyruklu öğrencilerle çalışırken çalışma yaprakları iki şekilde etkin şekilde kullanılabilir: </w:t>
      </w:r>
      <w:r w:rsidRPr="005C11AB">
        <w:rPr>
          <w:color w:val="000000" w:themeColor="text1"/>
          <w:kern w:val="24"/>
          <w:sz w:val="24"/>
          <w:szCs w:val="24"/>
        </w:rPr>
        <w:br/>
        <w:t>Konu ile ilgili çalışma yaprağının basit ve zor olmak üzere iki versiyonunu hazırlamak (seviyesi düşük öğrencilere basit, yüksek öğrencilere zor olan çalışma yaprağını vermek)</w:t>
      </w:r>
      <w:r w:rsidRPr="005C11AB">
        <w:rPr>
          <w:color w:val="000000" w:themeColor="text1"/>
          <w:kern w:val="24"/>
          <w:sz w:val="24"/>
          <w:szCs w:val="24"/>
        </w:rPr>
        <w:br/>
        <w:t xml:space="preserve">Konu dahilinde ilk çalışma yaprağını dağıttıktan sonra bunu bitiren kişilere/gruplara ikincisini (zor olanını) vermek. </w:t>
      </w:r>
      <w:r w:rsidRPr="005C11AB">
        <w:rPr>
          <w:color w:val="000000" w:themeColor="text1"/>
          <w:kern w:val="24"/>
          <w:sz w:val="24"/>
          <w:szCs w:val="24"/>
        </w:rPr>
        <w:br/>
        <w:t>PROJE TABANLI ÖĞRETİM</w:t>
      </w:r>
      <w:r w:rsidRPr="005C11AB">
        <w:rPr>
          <w:color w:val="000000" w:themeColor="text1"/>
          <w:kern w:val="24"/>
          <w:sz w:val="24"/>
          <w:szCs w:val="24"/>
        </w:rPr>
        <w:br/>
        <w:t xml:space="preserve">Proje konusunun seçimindeki esneklik özellikle yabancı uyruklu öğrencilerin ihtiyaçlarına cevap verecek şekilde kullanılabilir. </w:t>
      </w:r>
      <w:r w:rsidRPr="005C11AB">
        <w:rPr>
          <w:color w:val="000000" w:themeColor="text1"/>
          <w:kern w:val="24"/>
          <w:sz w:val="24"/>
          <w:szCs w:val="24"/>
        </w:rPr>
        <w:br/>
        <w:t>Öğretmen süreçte yabancı uyruklu öğrencilere daha fazla destek verebilecektir. Konuya uygun olarak proje başlıklarının belirlenmesi,</w:t>
      </w:r>
      <w:r w:rsidRPr="005C11AB">
        <w:rPr>
          <w:color w:val="000000" w:themeColor="text1"/>
          <w:kern w:val="24"/>
          <w:sz w:val="24"/>
          <w:szCs w:val="24"/>
        </w:rPr>
        <w:br/>
        <w:t>Öğrencilere bireysel ya da grup olarak konuların dağıtılması,</w:t>
      </w:r>
      <w:r w:rsidRPr="005C11AB">
        <w:rPr>
          <w:color w:val="000000" w:themeColor="text1"/>
          <w:kern w:val="24"/>
          <w:sz w:val="24"/>
          <w:szCs w:val="24"/>
        </w:rPr>
        <w:br/>
        <w:t>Proje hazırlarken izlenecek aşamaların belirtilmesi,</w:t>
      </w:r>
      <w:r w:rsidRPr="005C11AB">
        <w:rPr>
          <w:color w:val="000000" w:themeColor="text1"/>
          <w:kern w:val="24"/>
          <w:sz w:val="24"/>
          <w:szCs w:val="24"/>
        </w:rPr>
        <w:br/>
        <w:t>Öğrencilerin proje çalışmasına başlaması</w:t>
      </w:r>
      <w:r w:rsidRPr="005C11AB">
        <w:rPr>
          <w:color w:val="000000" w:themeColor="text1"/>
          <w:kern w:val="24"/>
          <w:sz w:val="24"/>
          <w:szCs w:val="24"/>
        </w:rPr>
        <w:br/>
        <w:t>Yapılan çalışmalar ve karşılaşılan sorunlar konusunda öğretmenin yardımcı olması, gerekli olan araç-gereçleri sağlaması,</w:t>
      </w:r>
    </w:p>
    <w:p w:rsidR="000D7BAC" w:rsidRPr="005C11AB" w:rsidRDefault="000D7BAC" w:rsidP="000D7BAC">
      <w:pPr>
        <w:shd w:val="clear" w:color="auto" w:fill="FFFFFF"/>
        <w:spacing w:after="0" w:line="360" w:lineRule="atLeast"/>
        <w:rPr>
          <w:rFonts w:eastAsia="Times New Roman" w:cs="Times New Roman"/>
          <w:b/>
          <w:color w:val="000000" w:themeColor="text1"/>
          <w:sz w:val="24"/>
          <w:szCs w:val="24"/>
          <w:lang w:eastAsia="tr-TR"/>
        </w:rPr>
      </w:pPr>
      <w:r w:rsidRPr="005C11AB">
        <w:rPr>
          <w:rFonts w:eastAsia="Times New Roman" w:cs="Times New Roman"/>
          <w:b/>
          <w:color w:val="000000" w:themeColor="text1"/>
          <w:sz w:val="24"/>
          <w:szCs w:val="24"/>
          <w:lang w:eastAsia="tr-TR"/>
        </w:rPr>
        <w:t>Mesele sadece okula kaydolmaları değil</w:t>
      </w:r>
    </w:p>
    <w:p w:rsidR="000D7BAC" w:rsidRPr="005C11AB" w:rsidRDefault="000D7BAC" w:rsidP="000D7BAC">
      <w:pPr>
        <w:shd w:val="clear" w:color="auto" w:fill="FFFFFF"/>
        <w:spacing w:after="360" w:line="360" w:lineRule="atLeast"/>
        <w:rPr>
          <w:rFonts w:eastAsia="Times New Roman" w:cs="Times New Roman"/>
          <w:color w:val="000000" w:themeColor="text1"/>
          <w:sz w:val="24"/>
          <w:szCs w:val="24"/>
          <w:lang w:eastAsia="tr-TR"/>
        </w:rPr>
      </w:pPr>
      <w:r w:rsidRPr="005C11AB">
        <w:rPr>
          <w:rFonts w:eastAsia="Times New Roman" w:cs="Times New Roman"/>
          <w:color w:val="000000" w:themeColor="text1"/>
          <w:sz w:val="24"/>
          <w:szCs w:val="24"/>
          <w:lang w:eastAsia="tr-TR"/>
        </w:rPr>
        <w:t>Kapsayıcı eğitim tüm çocukların okula kaydolmasından ibaret değil; farklılıklarına uygun ortamların sağlanmasını ve uygun öğretim yöntemlerinin benimsenmesini de gerektiriyor. Okulun fiziksel yeterliliği (örneğin işitme cihazı kullanan çocukların bulunduğu sınıflarda sesin yankılanmasını en aza indirecek önlemler alınması), onların farklılıklarına uygun materyallerin geliştirilmesi, eğitimcilerin kapsayıcı eğitim yöntemlerine hakim olması, rehberlik hizmetlerinin yeterliliği de kapsayıcı eğitim için şart.</w:t>
      </w:r>
    </w:p>
    <w:p w:rsidR="000D7BAC" w:rsidRPr="005C11AB" w:rsidRDefault="000D7BAC" w:rsidP="000D7BAC">
      <w:pPr>
        <w:shd w:val="clear" w:color="auto" w:fill="FFFFFF"/>
        <w:spacing w:after="360" w:line="360" w:lineRule="atLeast"/>
        <w:rPr>
          <w:rFonts w:eastAsia="Times New Roman" w:cs="Times New Roman"/>
          <w:color w:val="000000" w:themeColor="text1"/>
          <w:sz w:val="24"/>
          <w:szCs w:val="24"/>
          <w:lang w:eastAsia="tr-TR"/>
        </w:rPr>
      </w:pPr>
      <w:r w:rsidRPr="005C11AB">
        <w:rPr>
          <w:rFonts w:eastAsia="Times New Roman" w:cs="Times New Roman"/>
          <w:color w:val="000000" w:themeColor="text1"/>
          <w:sz w:val="24"/>
          <w:szCs w:val="24"/>
          <w:lang w:eastAsia="tr-TR"/>
        </w:rPr>
        <w:t>Bu eğitim modeli dışlanmama hakkını da beraberinde getiriyor. Dolayısıyla yalnızca politika yapıcılara değil, eğitimin tüm paydaşlarına (öğretmenler, okul yönetimi, aileler) sorumluluk düşüyor. Engeli olan çocukların engeli olmayanlar ve onların aileleri tarafından dışlanmaları kapsayıcı eğitim sisteminin önünde bir engeldir. Oysa unutmamak gerekir ki, her çocuk diğerinden farklıdır ve okullarda kapsayıcı eğitimin bir kültür haline gelmesi, engeli olmayan ancak başka yönlerden farklı özellikleri olan öğrencilerin de yararınadır.</w:t>
      </w:r>
    </w:p>
    <w:p w:rsidR="000D7BAC" w:rsidRPr="005C11AB" w:rsidRDefault="000D7BAC" w:rsidP="000D7BAC">
      <w:pPr>
        <w:shd w:val="clear" w:color="auto" w:fill="FFFFFF"/>
        <w:spacing w:after="360" w:line="360" w:lineRule="atLeast"/>
        <w:rPr>
          <w:rFonts w:eastAsia="Times New Roman" w:cs="Times New Roman"/>
          <w:color w:val="000000" w:themeColor="text1"/>
          <w:sz w:val="24"/>
          <w:szCs w:val="24"/>
          <w:lang w:eastAsia="tr-TR"/>
        </w:rPr>
      </w:pPr>
      <w:r w:rsidRPr="005C11AB">
        <w:rPr>
          <w:rFonts w:eastAsia="Times New Roman" w:cs="Times New Roman"/>
          <w:color w:val="000000" w:themeColor="text1"/>
          <w:sz w:val="24"/>
          <w:szCs w:val="24"/>
          <w:lang w:eastAsia="tr-TR"/>
        </w:rPr>
        <w:lastRenderedPageBreak/>
        <w:t>Ayrıca kapsayıcı bir eğitim ortamında engelli öğrenciler için geliştirilen alternatif öğretim yöntemleri diğerlerinin yeni öğrenme yöntemleriyle tanışmasını sağlıyor (örneğin işitme engelli çocuklar için kullanılan görsel malzemeler işitme engeli olmayan çocukların da öğrenmesini destekliyor). Kapsayıcı eğitim ortamında engeli olan çocuklar gözetilerek çeşitlendirilen rehberlik hizmetleri tüm öğrencilerin yararınadır. Bunun için eğitimciler ve aileler bu yöntemin önemi konusunda bilinçlenmeli, çocuklara bir arada, birbirimizin hakkına saygı duyarak yaşamayı öğrenmeleri için yol gösterici olabilmeliler.</w:t>
      </w:r>
    </w:p>
    <w:p w:rsidR="00F948A3" w:rsidRPr="005C11AB" w:rsidRDefault="00FB14D1" w:rsidP="000D7BAC">
      <w:pPr>
        <w:rPr>
          <w:color w:val="000000" w:themeColor="text1"/>
          <w:sz w:val="24"/>
          <w:szCs w:val="24"/>
        </w:rPr>
      </w:pPr>
      <w:r w:rsidRPr="005C11AB">
        <w:rPr>
          <w:color w:val="000000" w:themeColor="text1"/>
          <w:sz w:val="24"/>
          <w:szCs w:val="24"/>
        </w:rPr>
        <w:t xml:space="preserve"> </w:t>
      </w:r>
    </w:p>
    <w:p w:rsidR="007A7A37" w:rsidRDefault="007A7A37">
      <w:pPr>
        <w:rPr>
          <w:color w:val="000000" w:themeColor="text1"/>
          <w:sz w:val="24"/>
          <w:szCs w:val="24"/>
        </w:rPr>
      </w:pPr>
    </w:p>
    <w:p w:rsidR="007A7A37" w:rsidRPr="007A7A37" w:rsidRDefault="007A7A37" w:rsidP="007A7A37">
      <w:pPr>
        <w:rPr>
          <w:sz w:val="24"/>
          <w:szCs w:val="24"/>
        </w:rPr>
      </w:pPr>
    </w:p>
    <w:sectPr w:rsidR="007A7A37" w:rsidRPr="007A7A37" w:rsidSect="00755D4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altName w:val="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231A9"/>
    <w:multiLevelType w:val="multilevel"/>
    <w:tmpl w:val="954AC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0997EA7"/>
    <w:multiLevelType w:val="multilevel"/>
    <w:tmpl w:val="610EB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24DCD"/>
    <w:rsid w:val="000D7BAC"/>
    <w:rsid w:val="0012467E"/>
    <w:rsid w:val="001A66AD"/>
    <w:rsid w:val="001C358F"/>
    <w:rsid w:val="001F6673"/>
    <w:rsid w:val="002766DE"/>
    <w:rsid w:val="00276FF2"/>
    <w:rsid w:val="00296459"/>
    <w:rsid w:val="0032224F"/>
    <w:rsid w:val="00425D81"/>
    <w:rsid w:val="004A1383"/>
    <w:rsid w:val="005360EA"/>
    <w:rsid w:val="005C11AB"/>
    <w:rsid w:val="00633F67"/>
    <w:rsid w:val="006E7D58"/>
    <w:rsid w:val="00724DCD"/>
    <w:rsid w:val="00755D4A"/>
    <w:rsid w:val="00785480"/>
    <w:rsid w:val="007A7A37"/>
    <w:rsid w:val="00A7459A"/>
    <w:rsid w:val="00DF06E1"/>
    <w:rsid w:val="00E55DBC"/>
    <w:rsid w:val="00EE5F7B"/>
    <w:rsid w:val="00F948A3"/>
    <w:rsid w:val="00FB14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D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948A3"/>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0D7B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7BAC"/>
    <w:rPr>
      <w:rFonts w:ascii="Tahoma" w:hAnsi="Tahoma" w:cs="Tahoma"/>
      <w:sz w:val="16"/>
      <w:szCs w:val="16"/>
    </w:rPr>
  </w:style>
  <w:style w:type="character" w:styleId="Kpr">
    <w:name w:val="Hyperlink"/>
    <w:basedOn w:val="VarsaylanParagrafYazTipi"/>
    <w:uiPriority w:val="99"/>
    <w:unhideWhenUsed/>
    <w:rsid w:val="00FB14D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33994911">
      <w:bodyDiv w:val="1"/>
      <w:marLeft w:val="0"/>
      <w:marRight w:val="0"/>
      <w:marTop w:val="0"/>
      <w:marBottom w:val="0"/>
      <w:divBdr>
        <w:top w:val="none" w:sz="0" w:space="0" w:color="auto"/>
        <w:left w:val="none" w:sz="0" w:space="0" w:color="auto"/>
        <w:bottom w:val="none" w:sz="0" w:space="0" w:color="auto"/>
        <w:right w:val="none" w:sz="0" w:space="0" w:color="auto"/>
      </w:divBdr>
      <w:divsChild>
        <w:div w:id="1988001617">
          <w:marLeft w:val="0"/>
          <w:marRight w:val="0"/>
          <w:marTop w:val="0"/>
          <w:marBottom w:val="0"/>
          <w:divBdr>
            <w:top w:val="none" w:sz="0" w:space="0" w:color="auto"/>
            <w:left w:val="none" w:sz="0" w:space="0" w:color="auto"/>
            <w:bottom w:val="none" w:sz="0" w:space="0" w:color="auto"/>
            <w:right w:val="none" w:sz="0" w:space="0" w:color="auto"/>
          </w:divBdr>
        </w:div>
        <w:div w:id="2116093413">
          <w:marLeft w:val="0"/>
          <w:marRight w:val="0"/>
          <w:marTop w:val="0"/>
          <w:marBottom w:val="0"/>
          <w:divBdr>
            <w:top w:val="none" w:sz="0" w:space="0" w:color="auto"/>
            <w:left w:val="none" w:sz="0" w:space="0" w:color="auto"/>
            <w:bottom w:val="none" w:sz="0" w:space="0" w:color="auto"/>
            <w:right w:val="none" w:sz="0" w:space="0" w:color="auto"/>
          </w:divBdr>
        </w:div>
        <w:div w:id="1367560216">
          <w:marLeft w:val="0"/>
          <w:marRight w:val="0"/>
          <w:marTop w:val="0"/>
          <w:marBottom w:val="0"/>
          <w:divBdr>
            <w:top w:val="none" w:sz="0" w:space="0" w:color="auto"/>
            <w:left w:val="none" w:sz="0" w:space="0" w:color="auto"/>
            <w:bottom w:val="none" w:sz="0" w:space="0" w:color="auto"/>
            <w:right w:val="none" w:sz="0" w:space="0" w:color="auto"/>
          </w:divBdr>
          <w:divsChild>
            <w:div w:id="281694629">
              <w:marLeft w:val="0"/>
              <w:marRight w:val="0"/>
              <w:marTop w:val="0"/>
              <w:marBottom w:val="0"/>
              <w:divBdr>
                <w:top w:val="none" w:sz="0" w:space="0" w:color="auto"/>
                <w:left w:val="none" w:sz="0" w:space="0" w:color="auto"/>
                <w:bottom w:val="none" w:sz="0" w:space="0" w:color="auto"/>
                <w:right w:val="none" w:sz="0" w:space="0" w:color="auto"/>
              </w:divBdr>
              <w:divsChild>
                <w:div w:id="200703696">
                  <w:marLeft w:val="0"/>
                  <w:marRight w:val="0"/>
                  <w:marTop w:val="225"/>
                  <w:marBottom w:val="225"/>
                  <w:divBdr>
                    <w:top w:val="none" w:sz="0" w:space="0" w:color="auto"/>
                    <w:left w:val="none" w:sz="0" w:space="0" w:color="auto"/>
                    <w:bottom w:val="none" w:sz="0" w:space="0" w:color="auto"/>
                    <w:right w:val="none" w:sz="0" w:space="0" w:color="auto"/>
                  </w:divBdr>
                  <w:divsChild>
                    <w:div w:id="524563719">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540299">
          <w:marLeft w:val="0"/>
          <w:marRight w:val="0"/>
          <w:marTop w:val="225"/>
          <w:marBottom w:val="0"/>
          <w:divBdr>
            <w:top w:val="none" w:sz="0" w:space="0" w:color="auto"/>
            <w:left w:val="none" w:sz="0" w:space="0" w:color="auto"/>
            <w:bottom w:val="none" w:sz="0" w:space="0" w:color="auto"/>
            <w:right w:val="none" w:sz="0" w:space="0" w:color="auto"/>
          </w:divBdr>
          <w:divsChild>
            <w:div w:id="89786033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905604831">
      <w:bodyDiv w:val="1"/>
      <w:marLeft w:val="0"/>
      <w:marRight w:val="0"/>
      <w:marTop w:val="0"/>
      <w:marBottom w:val="0"/>
      <w:divBdr>
        <w:top w:val="none" w:sz="0" w:space="0" w:color="auto"/>
        <w:left w:val="none" w:sz="0" w:space="0" w:color="auto"/>
        <w:bottom w:val="none" w:sz="0" w:space="0" w:color="auto"/>
        <w:right w:val="none" w:sz="0" w:space="0" w:color="auto"/>
      </w:divBdr>
    </w:div>
    <w:div w:id="2034724985">
      <w:bodyDiv w:val="1"/>
      <w:marLeft w:val="0"/>
      <w:marRight w:val="0"/>
      <w:marTop w:val="0"/>
      <w:marBottom w:val="0"/>
      <w:divBdr>
        <w:top w:val="none" w:sz="0" w:space="0" w:color="auto"/>
        <w:left w:val="none" w:sz="0" w:space="0" w:color="auto"/>
        <w:bottom w:val="none" w:sz="0" w:space="0" w:color="auto"/>
        <w:right w:val="none" w:sz="0" w:space="0" w:color="auto"/>
      </w:divBdr>
      <w:divsChild>
        <w:div w:id="1031951109">
          <w:marLeft w:val="0"/>
          <w:marRight w:val="0"/>
          <w:marTop w:val="100"/>
          <w:marBottom w:val="100"/>
          <w:divBdr>
            <w:top w:val="none" w:sz="0" w:space="0" w:color="auto"/>
            <w:left w:val="none" w:sz="0" w:space="0" w:color="auto"/>
            <w:bottom w:val="none" w:sz="0" w:space="0" w:color="auto"/>
            <w:right w:val="none" w:sz="0" w:space="0" w:color="auto"/>
          </w:divBdr>
          <w:divsChild>
            <w:div w:id="980695950">
              <w:marLeft w:val="0"/>
              <w:marRight w:val="0"/>
              <w:marTop w:val="100"/>
              <w:marBottom w:val="100"/>
              <w:divBdr>
                <w:top w:val="none" w:sz="0" w:space="0" w:color="auto"/>
                <w:left w:val="none" w:sz="0" w:space="0" w:color="auto"/>
                <w:bottom w:val="none" w:sz="0" w:space="0" w:color="auto"/>
                <w:right w:val="none" w:sz="0" w:space="0" w:color="auto"/>
              </w:divBdr>
            </w:div>
          </w:divsChild>
        </w:div>
        <w:div w:id="49691732">
          <w:marLeft w:val="0"/>
          <w:marRight w:val="0"/>
          <w:marTop w:val="100"/>
          <w:marBottom w:val="100"/>
          <w:divBdr>
            <w:top w:val="none" w:sz="0" w:space="0" w:color="auto"/>
            <w:left w:val="none" w:sz="0" w:space="0" w:color="auto"/>
            <w:bottom w:val="none" w:sz="0" w:space="0" w:color="auto"/>
            <w:right w:val="none" w:sz="0" w:space="0" w:color="auto"/>
          </w:divBdr>
        </w:div>
      </w:divsChild>
    </w:div>
    <w:div w:id="206690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2398</Words>
  <Characters>13673</Characters>
  <Application>Microsoft Office Word</Application>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16039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eda</cp:lastModifiedBy>
  <cp:revision>10</cp:revision>
  <cp:lastPrinted>2018-06-13T08:09:00Z</cp:lastPrinted>
  <dcterms:created xsi:type="dcterms:W3CDTF">2018-06-13T00:29:00Z</dcterms:created>
  <dcterms:modified xsi:type="dcterms:W3CDTF">2018-06-18T10:45:00Z</dcterms:modified>
</cp:coreProperties>
</file>