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A3445" w14:textId="77777777" w:rsidR="00087C93" w:rsidRPr="00087C93" w:rsidRDefault="00087C93" w:rsidP="00087C93">
      <w:pPr>
        <w:shd w:val="clear" w:color="auto" w:fill="FFFFFF"/>
        <w:spacing w:before="300" w:after="300" w:line="240" w:lineRule="auto"/>
        <w:jc w:val="right"/>
        <w:outlineLvl w:val="0"/>
        <w:rPr>
          <w:rFonts w:ascii="MyriadPro" w:eastAsia="Times New Roman" w:hAnsi="MyriadPro" w:cs="Times New Roman"/>
          <w:b/>
          <w:bCs/>
          <w:color w:val="838383"/>
          <w:kern w:val="36"/>
          <w:sz w:val="45"/>
          <w:szCs w:val="45"/>
          <w:lang w:eastAsia="tr-TR"/>
        </w:rPr>
      </w:pPr>
      <w:r w:rsidRPr="00087C93">
        <w:rPr>
          <w:rFonts w:ascii="MyriadPro" w:eastAsia="Times New Roman" w:hAnsi="MyriadPro" w:cs="Times New Roman"/>
          <w:b/>
          <w:bCs/>
          <w:color w:val="838383"/>
          <w:kern w:val="36"/>
          <w:sz w:val="45"/>
          <w:szCs w:val="45"/>
          <w:lang w:eastAsia="tr-TR"/>
        </w:rPr>
        <w:t>ÖĞRETMENLER KURUL TOPLANTISI</w:t>
      </w:r>
    </w:p>
    <w:p w14:paraId="0D250402" w14:textId="220668AC" w:rsidR="00087C93" w:rsidRPr="00087C93" w:rsidRDefault="00087C93" w:rsidP="00087C93">
      <w:pPr>
        <w:shd w:val="clear" w:color="auto" w:fill="FFFFFF"/>
        <w:spacing w:after="0" w:line="240" w:lineRule="auto"/>
        <w:ind w:firstLine="708"/>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Okulumuz 2021-2022 Eğitim Öğretim Yılı Sene Başı Öğretmenler Kurulu Toplantısı 31.08.2021 Salı günü Saat 10.00 da Öğretmenler odasında gerçekleştirilecek olup belirtilen toplantıya aşağıdaki gündem maddelerine hazırlıklı olarak ve covid-19 tedbirlerine titizlikle riayet katılmanızı önemle rica ederim.</w:t>
      </w:r>
    </w:p>
    <w:p w14:paraId="60178416" w14:textId="77777777" w:rsidR="00087C93" w:rsidRPr="00087C93" w:rsidRDefault="00087C93" w:rsidP="00087C93">
      <w:pPr>
        <w:shd w:val="clear" w:color="auto" w:fill="FFFFFF"/>
        <w:spacing w:after="0" w:line="240" w:lineRule="auto"/>
        <w:ind w:firstLine="708"/>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 </w:t>
      </w:r>
    </w:p>
    <w:p w14:paraId="01332526" w14:textId="7693AF71" w:rsidR="00087C93" w:rsidRPr="00087C93" w:rsidRDefault="00087C93" w:rsidP="00087C93">
      <w:pPr>
        <w:shd w:val="clear" w:color="auto" w:fill="FFFFFF"/>
        <w:spacing w:after="0" w:line="240" w:lineRule="auto"/>
        <w:ind w:left="5664" w:firstLine="708"/>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 xml:space="preserve">    </w:t>
      </w:r>
      <w:r>
        <w:rPr>
          <w:rFonts w:ascii="MyriadPro" w:eastAsia="Times New Roman" w:hAnsi="MyriadPro" w:cs="Times New Roman"/>
          <w:color w:val="212529"/>
          <w:sz w:val="24"/>
          <w:szCs w:val="24"/>
          <w:lang w:eastAsia="tr-TR"/>
        </w:rPr>
        <w:t>………………….</w:t>
      </w:r>
    </w:p>
    <w:p w14:paraId="2224DE86" w14:textId="77777777" w:rsidR="00087C93" w:rsidRPr="00087C93" w:rsidRDefault="00087C93" w:rsidP="00087C93">
      <w:pPr>
        <w:shd w:val="clear" w:color="auto" w:fill="FFFFFF"/>
        <w:spacing w:after="0" w:line="240" w:lineRule="auto"/>
        <w:ind w:left="6372" w:firstLine="708"/>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Okul Müdürü</w:t>
      </w:r>
    </w:p>
    <w:p w14:paraId="7B798B9A"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1.Açılış ve yoklama.</w:t>
      </w:r>
    </w:p>
    <w:p w14:paraId="00ED7EE2"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2.Yazman seçimi (2 asil, 2 yedek)</w:t>
      </w:r>
    </w:p>
    <w:p w14:paraId="32295D93"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3.Gündem maddelerinin okunması ve gündeme eklenmesi istenen konuların belirlenmesi.</w:t>
      </w:r>
    </w:p>
    <w:p w14:paraId="77F79017"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4.Bir önceki kurul kararlarının kısaca okunması ve uygulama sonuçlarının değerlendirilmesi.</w:t>
      </w:r>
    </w:p>
    <w:p w14:paraId="6F5FB6D4"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5.2021-2022 yılında Covid19 salgını koruma ve önleme tedbirleri kapsamında okulda alınacak tedbirler ve uyulması gereken kuralların görüşülmesi. Uygulamada görev paylaşımının yapılması.</w:t>
      </w:r>
    </w:p>
    <w:p w14:paraId="45F5DDF9"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6.Mesleki çalışma döneminde gerçekleştirilecek mesleki çalışmalar hakkında görüşülmesi çalışmaların planlanması ve gerekli belgelerin idareye teslim tarihinin belirlenmesi.</w:t>
      </w:r>
    </w:p>
    <w:p w14:paraId="04517626"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7.2021 Yılı YKS sonuçlarının değerlendirilmesi, güçlü ve zayıf yönlerin tespit edilmesi, alınacak tedbirlerin ve uygulamaların görüşülmesi. Mezun öğrencilerin durumları hakkında görüşülmesi. Mezunları izleme kurulunun kurulması ve işler halde tutulması için tedbirlerin ve faaliyetlerinin görüşülmesi.</w:t>
      </w:r>
    </w:p>
    <w:p w14:paraId="442E375E"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8.Sınıf rehber öğretmenlerinin ve okul zümre başkanının belirlenmesi. Zümre -Şube öğretmenler kurulu toplantı tarihlerinin belirlenmesi. Yıllık planların idareye teslim tarihinin belirlenmesi.</w:t>
      </w:r>
    </w:p>
    <w:p w14:paraId="3C0EE764"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9.Öğrenci kılık-kıyafet, devam devamsızlık durumlarının takibi, raporlu öğrenciler ile ilgili iş ve işlemlerin görüşülmesi, uygulamada koordinasyonun sağlanması. (Madde-35)</w:t>
      </w:r>
    </w:p>
    <w:p w14:paraId="22CFC3CB"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10.Okul öğrenci başarısını arttırıcı önlemler-tedbirler: uzaktan eğitim faaliyetlerinin değerlendirilmesi ve devam ettirilmesi, yeni öğretim yılında ders başarısını arttırmak için yapılması gerekenlerin görüşülmesi, istenen başarı düzeyine ulaşamayan öğrencilerin yetiştirilmesi için alınacak somut önlemlerin belirlenmesi. Eba, Eba Akademi ve Dyned uygulamalarının yaygınlaştırılması ve öğrenciler tarafından kullanımlarının artırılması konusunda görüşülmesi. Sınav tarihlerinin belirlenmesi ve e okul sistemine işlenmesi için takvim oluşturulması. Performans notları için puanlama kriter tablolarının oluşturulması ve öğrenciye ilan edilmesinin görüşülmesi. Sınıf veli toplantılarının tarihlerinin ve biçiminin belirlenmesi.</w:t>
      </w:r>
    </w:p>
    <w:p w14:paraId="1796FBC5"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11.Sınıf ders programlarının görüşülmesi kurula bilgi verilmesi. Öğretmen nöbetlerinin ve uygulama esaslarının görüşülmesi. Öğretmen görev ve sorumluluklarının okunması. (Madde-86) </w:t>
      </w:r>
    </w:p>
    <w:p w14:paraId="164570D0"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12. Destekleme ve yetiştirme kurslarıyla ilgili uygulamaların görüşülmesi, verimliliğin artırılması için gerekli tedbirlerin görüşülmesi. Egzersiz çalışmalarının görüşülmesi kurula bilgi verilmesi.</w:t>
      </w:r>
    </w:p>
    <w:p w14:paraId="0105908A"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13. Mesleki Açık öğretim Lisesi iş ve işlemleri ile ilgili kurulun bilgilendirilmesi. Çalışma takviminin ve Yıllık planların okul idaresine teslim tarihinin belirlenmesi.</w:t>
      </w:r>
    </w:p>
    <w:p w14:paraId="4D86C1B8"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lastRenderedPageBreak/>
        <w:t>14.Okul pansiyonu ile ilgili iş ve işlemler hakkında kurulun bilgilendirilmesi. Belletmen öğretmenlik uygulaması hakkında bilgi verilmesi. Okul yatılılık ve bursluluk komisyonunun oluşturulması.</w:t>
      </w:r>
    </w:p>
    <w:p w14:paraId="45C2838A"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15.Sportif faaliyetler ve beden eğitimi çalışmaları ile okulumuzda kurulması istenen takımlar ve bireysel sporların kararlaştırılması. Yaz döneminde uygulanan Telafi Programı Hakkında kurula bilgi verilmesi.</w:t>
      </w:r>
    </w:p>
    <w:p w14:paraId="523D2650"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16.Okullarda oluşturulması gereken kurullar ve komisyonların oluşturulması. Bu kurullara öğretmen görevlendirmelerinin yapılması kurullar hakkında bilgi verilmesi. Kurul çalışma takvimlerinin idareye teslim tarihlerinin belirlenmesi.</w:t>
      </w:r>
    </w:p>
    <w:p w14:paraId="0EF3BB75"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KURULLAR</w:t>
      </w:r>
    </w:p>
    <w:p w14:paraId="376B3CAA"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a-Sosyal Etkinlikler Kurulu</w:t>
      </w:r>
    </w:p>
    <w:p w14:paraId="28031256"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b-Öğrenci Ödül ve Disiplin Kurulu</w:t>
      </w:r>
    </w:p>
    <w:p w14:paraId="18E33926"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c-Onur Kurulu</w:t>
      </w:r>
    </w:p>
    <w:p w14:paraId="60141A5B"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d-Taşınır Sayım Kurulu</w:t>
      </w:r>
    </w:p>
    <w:p w14:paraId="7E43EDB2"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e-Okul Aile Birliği Denetleme Kurulu</w:t>
      </w:r>
    </w:p>
    <w:p w14:paraId="0F02C14D"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f-Pdr ve Özel Eğitim Hizmetleri Yürütme Kurulu</w:t>
      </w:r>
    </w:p>
    <w:p w14:paraId="77BE4F5B"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KOMİSYONLAR</w:t>
      </w:r>
    </w:p>
    <w:p w14:paraId="5AF75297"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a-Muayene ve Kabul Komisyonu</w:t>
      </w:r>
    </w:p>
    <w:p w14:paraId="5D28407F"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b-İhale Komisyonu</w:t>
      </w:r>
    </w:p>
    <w:p w14:paraId="6C3F3993"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c-Kalite ve Kontrol Komisyonu</w:t>
      </w:r>
    </w:p>
    <w:p w14:paraId="5090BCC1"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d-Kantin Denetleme Komisyonu</w:t>
      </w:r>
    </w:p>
    <w:p w14:paraId="5BA617CC"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e-Beslenme Dostu Okul Yürütme Komisyonu</w:t>
      </w:r>
    </w:p>
    <w:p w14:paraId="0DEBC53A"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f-Temiz Okul Denetleme Komisyonu</w:t>
      </w:r>
    </w:p>
    <w:p w14:paraId="28FA0CED"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EKİPLER</w:t>
      </w:r>
    </w:p>
    <w:p w14:paraId="1BCEA52F"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a-Sivil Savunma Ekipleri</w:t>
      </w:r>
    </w:p>
    <w:p w14:paraId="61A3C1AE"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b-İş Sağlığı ve Güvenliği Okul Ekibi</w:t>
      </w:r>
    </w:p>
    <w:p w14:paraId="624A2699"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c-Enerji Yönetim Birimi</w:t>
      </w:r>
    </w:p>
    <w:p w14:paraId="51B7951F"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ç-Sıfır Atık Projesi Yürütme Ekibi</w:t>
      </w:r>
    </w:p>
    <w:p w14:paraId="0AE0A26D"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d-Okul Tanıtım ve Mezunları İzleme Ekibi</w:t>
      </w:r>
    </w:p>
    <w:p w14:paraId="66C3F31B"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e-Şiddeti Önleme Ekibi</w:t>
      </w:r>
    </w:p>
    <w:p w14:paraId="065245E7"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17.2021-2022 Eğitim öğretim döneminde uygulanabilecek proje ve uygulamaların görüşülmesi. Tübitak Okul Bilim Fuarları ve Ortaöğretim Öğrencileri Arası Bilimsel Araştırma Projelerine Katılım konusunun görüşülmesi.</w:t>
      </w:r>
    </w:p>
    <w:p w14:paraId="1D506265"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18.2021- 2022 öğretim yılı güncel sosyal etkinlikler yönetmeliği çerçevesinde öğrenci kulüplerinin belirlenmesi, kulüplere danışman öğretmen seçimi ve yapılacak toplum hizmeti çalışmalarının belirlenmesi.</w:t>
      </w:r>
    </w:p>
    <w:p w14:paraId="2FDB8E5D"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19.Eğitim öğretim etkinliklerinin düzenli yürütülmesi ile ilgili hususların ele alınıp görüşülmesi:</w:t>
      </w:r>
    </w:p>
    <w:p w14:paraId="14F15F2D"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a) Zaman çizelgesinin ve Bayrak töreninin yapılmasında izlenecek yol ve yöntemler</w:t>
      </w:r>
    </w:p>
    <w:p w14:paraId="0ADD0F94"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b) Öğretmenlerin sevk, izin, rapor işlemleri ve nöbet işleyişinin görüşülmesi</w:t>
      </w:r>
    </w:p>
    <w:p w14:paraId="5DAB4627"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c) Erken okul terki ve öğrenci devamsızlıklarının önlenmesi için gereken çalışmaların yapılması.</w:t>
      </w:r>
    </w:p>
    <w:p w14:paraId="0EAF3883"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ç) Geç kalan öğrencilerin derse alınış şekillerinin belirlenmesi.</w:t>
      </w:r>
    </w:p>
    <w:p w14:paraId="7317B41B"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d) Ders defteri kullanımı ve deftere yazılan konuların ayrıntılı yazılıp imzalanması</w:t>
      </w:r>
    </w:p>
    <w:p w14:paraId="6F656AB0"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e) Okul laboratuvarlarının kullanımı ile ilgili planlar Fizik – Kimya – Biyoloji dersleri için.</w:t>
      </w:r>
    </w:p>
    <w:p w14:paraId="20BADDF2"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g) Öğrencilere okul eşyasının, ders araç gereçlerinin korunması, kullanılması ve bakımı yönünde iyi alışkanlıklar kazandırılması için yapılması gerekenlerin görüşülmesi</w:t>
      </w:r>
    </w:p>
    <w:p w14:paraId="3BE15811"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20.Milli bayramlar ve törenlerle ilgili açıklamalar; belirli gün ve haftalar takviminin hazırlanması ve bu kutlamalara öğretmen seçimi</w:t>
      </w:r>
    </w:p>
    <w:p w14:paraId="4EFC6522"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lastRenderedPageBreak/>
        <w:t>21.İş sağlığı ve Güvenliği Tedbirleri</w:t>
      </w:r>
    </w:p>
    <w:p w14:paraId="43C0A4D7" w14:textId="77777777" w:rsidR="00087C93" w:rsidRPr="00087C93" w:rsidRDefault="00087C93" w:rsidP="00087C93">
      <w:pPr>
        <w:shd w:val="clear" w:color="auto" w:fill="FFFFFF"/>
        <w:spacing w:after="0" w:line="240" w:lineRule="auto"/>
        <w:jc w:val="both"/>
        <w:rPr>
          <w:rFonts w:ascii="MyriadPro" w:eastAsia="Times New Roman" w:hAnsi="MyriadPro" w:cs="Times New Roman"/>
          <w:color w:val="212529"/>
          <w:sz w:val="24"/>
          <w:szCs w:val="24"/>
          <w:lang w:eastAsia="tr-TR"/>
        </w:rPr>
      </w:pPr>
      <w:r w:rsidRPr="00087C93">
        <w:rPr>
          <w:rFonts w:ascii="MyriadPro" w:eastAsia="Times New Roman" w:hAnsi="MyriadPro" w:cs="Times New Roman"/>
          <w:color w:val="212529"/>
          <w:sz w:val="24"/>
          <w:szCs w:val="24"/>
          <w:lang w:eastAsia="tr-TR"/>
        </w:rPr>
        <w:t>22.Dilek, temenniler ve kapanış.                            </w:t>
      </w:r>
    </w:p>
    <w:p w14:paraId="3B69A5F8" w14:textId="77777777" w:rsidR="00A04BCD" w:rsidRDefault="00A04BCD"/>
    <w:sectPr w:rsidR="00A04B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yriadPro">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C93"/>
    <w:rsid w:val="00087C93"/>
    <w:rsid w:val="00A04B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FA5DA"/>
  <w15:chartTrackingRefBased/>
  <w15:docId w15:val="{D2527AD9-AB98-490C-A0C0-F75C21D45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087C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87C93"/>
    <w:rPr>
      <w:rFonts w:ascii="Times New Roman" w:eastAsia="Times New Roman" w:hAnsi="Times New Roman" w:cs="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686631">
      <w:bodyDiv w:val="1"/>
      <w:marLeft w:val="0"/>
      <w:marRight w:val="0"/>
      <w:marTop w:val="0"/>
      <w:marBottom w:val="0"/>
      <w:divBdr>
        <w:top w:val="none" w:sz="0" w:space="0" w:color="auto"/>
        <w:left w:val="none" w:sz="0" w:space="0" w:color="auto"/>
        <w:bottom w:val="none" w:sz="0" w:space="0" w:color="auto"/>
        <w:right w:val="none" w:sz="0" w:space="0" w:color="auto"/>
      </w:divBdr>
    </w:div>
    <w:div w:id="146060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825</Words>
  <Characters>4709</Characters>
  <Application>Microsoft Office Word</Application>
  <DocSecurity>0</DocSecurity>
  <Lines>39</Lines>
  <Paragraphs>11</Paragraphs>
  <ScaleCrop>false</ScaleCrop>
  <Company/>
  <LinksUpToDate>false</LinksUpToDate>
  <CharactersWithSpaces>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2021-08-30T18:00:00Z</dcterms:created>
  <dcterms:modified xsi:type="dcterms:W3CDTF">2021-08-30T18:01:00Z</dcterms:modified>
</cp:coreProperties>
</file>