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5DF993" w14:textId="431B0BD5" w:rsidR="003A3066" w:rsidRPr="003A3066" w:rsidRDefault="00326532" w:rsidP="003A3066">
      <w:pPr>
        <w:spacing w:after="120" w:line="20" w:lineRule="atLeast"/>
        <w:jc w:val="center"/>
        <w:rPr>
          <w:b/>
          <w:bCs/>
        </w:rPr>
      </w:pPr>
      <w:r>
        <w:rPr>
          <w:b/>
          <w:bCs/>
        </w:rPr>
        <w:t>Ali KARAATA</w:t>
      </w:r>
      <w:r w:rsidR="003A3066" w:rsidRPr="003A3066">
        <w:rPr>
          <w:b/>
          <w:bCs/>
        </w:rPr>
        <w:t xml:space="preserve"> ANADOLU LİSESİ </w:t>
      </w:r>
      <w:r w:rsidR="005503E4">
        <w:rPr>
          <w:b/>
          <w:bCs/>
        </w:rPr>
        <w:t>1</w:t>
      </w:r>
      <w:r w:rsidR="003A3066" w:rsidRPr="003A3066">
        <w:rPr>
          <w:b/>
          <w:bCs/>
        </w:rPr>
        <w:t xml:space="preserve"> KUR’AN-I KERİM DERSİ NOTLARI</w:t>
      </w:r>
    </w:p>
    <w:p w14:paraId="4DEC6414" w14:textId="6C029D6B" w:rsidR="00833828" w:rsidRDefault="00B9226F" w:rsidP="00B14B9E">
      <w:pPr>
        <w:spacing w:after="120" w:line="20" w:lineRule="atLeast"/>
      </w:pPr>
      <w:r>
        <w:t>***</w:t>
      </w:r>
      <w:r w:rsidR="00A31C2E">
        <w:t xml:space="preserve">Ayet ve surelerin Mekkî ya da Medenî oluşunda dikkate alınan temel etken </w:t>
      </w:r>
      <w:r w:rsidR="00A31C2E" w:rsidRPr="00B9226F">
        <w:rPr>
          <w:b/>
          <w:bCs/>
          <w:i/>
          <w:iCs/>
        </w:rPr>
        <w:t>hicrettir.</w:t>
      </w:r>
      <w:r w:rsidR="00A31C2E">
        <w:t xml:space="preserve"> </w:t>
      </w:r>
    </w:p>
    <w:p w14:paraId="57DDA67D" w14:textId="77777777" w:rsidR="00B9226F" w:rsidRDefault="00833828" w:rsidP="00B14B9E">
      <w:pPr>
        <w:spacing w:line="20" w:lineRule="atLeast"/>
      </w:pPr>
      <w:r w:rsidRPr="00B9226F">
        <w:rPr>
          <w:b/>
          <w:bCs/>
          <w:u w:val="single"/>
        </w:rPr>
        <w:t>H</w:t>
      </w:r>
      <w:r w:rsidR="00A31C2E" w:rsidRPr="00B9226F">
        <w:rPr>
          <w:b/>
          <w:bCs/>
          <w:u w:val="single"/>
        </w:rPr>
        <w:t>icretten önce</w:t>
      </w:r>
      <w:r w:rsidR="00A31C2E">
        <w:t xml:space="preserve"> Mekke ve çevresinde inen ayet/sureye </w:t>
      </w:r>
      <w:r w:rsidR="00A31C2E" w:rsidRPr="00B9226F">
        <w:rPr>
          <w:b/>
          <w:bCs/>
          <w:i/>
          <w:iCs/>
          <w:u w:val="single"/>
        </w:rPr>
        <w:t>Mekkî;</w:t>
      </w:r>
      <w:r w:rsidR="00A31C2E">
        <w:t xml:space="preserve"> </w:t>
      </w:r>
      <w:r w:rsidR="00B9226F">
        <w:t xml:space="preserve"> </w:t>
      </w:r>
      <w:r w:rsidR="00A31C2E" w:rsidRPr="00B9226F">
        <w:rPr>
          <w:b/>
          <w:bCs/>
          <w:u w:val="single"/>
        </w:rPr>
        <w:t>hicret sonrasında</w:t>
      </w:r>
      <w:r w:rsidR="00A31C2E">
        <w:t xml:space="preserve"> Medine ve çevresinde inenlere de </w:t>
      </w:r>
      <w:r w:rsidR="00A31C2E" w:rsidRPr="00B9226F">
        <w:rPr>
          <w:b/>
          <w:bCs/>
          <w:i/>
          <w:iCs/>
          <w:u w:val="single"/>
        </w:rPr>
        <w:t>Medenî ayet/sure</w:t>
      </w:r>
      <w:r w:rsidR="00A31C2E">
        <w:t xml:space="preserve"> denir.</w:t>
      </w:r>
      <w:r w:rsidR="00A31C2E" w:rsidRPr="00A31C2E">
        <w:t xml:space="preserve"> </w:t>
      </w:r>
    </w:p>
    <w:p w14:paraId="583D9672" w14:textId="5087C892" w:rsidR="00A31C2E" w:rsidRDefault="00B9226F" w:rsidP="00B14B9E">
      <w:pPr>
        <w:spacing w:line="20" w:lineRule="atLeast"/>
      </w:pPr>
      <w:r>
        <w:t>*</w:t>
      </w:r>
      <w:r w:rsidR="00A31C2E">
        <w:t>Mekkî-Medenî bilgisi, Kur'an-ı daha kolay ve doğru anlamaya katkı sağlar.</w:t>
      </w:r>
    </w:p>
    <w:p w14:paraId="5065A790" w14:textId="04267A69" w:rsidR="00A31C2E" w:rsidRDefault="00B9226F" w:rsidP="00B14B9E">
      <w:pPr>
        <w:spacing w:line="20" w:lineRule="atLeast"/>
      </w:pPr>
      <w:r>
        <w:t>*</w:t>
      </w:r>
      <w:r w:rsidR="00A31C2E">
        <w:t>Sureleri Mekki-Medeni olduğu bilgisi Hz. Peygamber’den değil sahabe ve tabiinden gelen haberlere dayanır.</w:t>
      </w:r>
    </w:p>
    <w:p w14:paraId="22230083" w14:textId="4C0789C8" w:rsidR="00C47F29" w:rsidRPr="00B9226F" w:rsidRDefault="00116A34" w:rsidP="00B14B9E">
      <w:pPr>
        <w:spacing w:line="20" w:lineRule="atLeast"/>
        <w:rPr>
          <w:rFonts w:ascii="Times New Roman" w:hAnsi="Times New Roman" w:cs="Times New Roman"/>
          <w:b/>
          <w:bCs/>
        </w:rPr>
      </w:pPr>
      <w:r w:rsidRPr="00B9226F">
        <w:rPr>
          <w:rFonts w:ascii="Times New Roman" w:hAnsi="Times New Roman" w:cs="Times New Roman"/>
          <w:b/>
          <w:bCs/>
        </w:rPr>
        <w:t>Mekke Dönemi’nde İndirilen Ayet ve Surelerin Genel Özellikleri</w:t>
      </w:r>
    </w:p>
    <w:p w14:paraId="1DAFA93E" w14:textId="0ECA33CF" w:rsidR="00116A34" w:rsidRDefault="00116A34" w:rsidP="00B14B9E">
      <w:pPr>
        <w:pStyle w:val="ListeParagraf"/>
        <w:numPr>
          <w:ilvl w:val="0"/>
          <w:numId w:val="2"/>
        </w:numPr>
        <w:spacing w:line="20" w:lineRule="atLeast"/>
      </w:pPr>
      <w:r>
        <w:t>Mekke Dönemi'ndeki ilk mesajlar genelde kısa ve etkili anlamlar içeren cümlelerden oluşur.</w:t>
      </w:r>
    </w:p>
    <w:p w14:paraId="7E32442B" w14:textId="206C4BA2" w:rsidR="00116A34" w:rsidRDefault="00116A34" w:rsidP="00B14B9E">
      <w:pPr>
        <w:pStyle w:val="ListeParagraf"/>
        <w:numPr>
          <w:ilvl w:val="0"/>
          <w:numId w:val="2"/>
        </w:numPr>
        <w:spacing w:line="20" w:lineRule="atLeast"/>
      </w:pPr>
      <w:r>
        <w:t>Mü’minler ibadete alıştırılmıştır.</w:t>
      </w:r>
    </w:p>
    <w:p w14:paraId="0D055ACB" w14:textId="3EE76804" w:rsidR="00116A34" w:rsidRDefault="00116A34" w:rsidP="00B14B9E">
      <w:pPr>
        <w:pStyle w:val="ListeParagraf"/>
        <w:numPr>
          <w:ilvl w:val="0"/>
          <w:numId w:val="2"/>
        </w:numPr>
        <w:spacing w:line="20" w:lineRule="atLeast"/>
      </w:pPr>
      <w:r>
        <w:t>Müşriklerin yaptıklarına karşı mü’minlere sabır ve direnç göstermeleri tavsiye edilmiştir.</w:t>
      </w:r>
    </w:p>
    <w:p w14:paraId="786D7B85" w14:textId="4E8E33CC" w:rsidR="00116A34" w:rsidRDefault="00116A34" w:rsidP="00B14B9E">
      <w:pPr>
        <w:pStyle w:val="ListeParagraf"/>
        <w:numPr>
          <w:ilvl w:val="0"/>
          <w:numId w:val="2"/>
        </w:numPr>
        <w:spacing w:line="20" w:lineRule="atLeast"/>
      </w:pPr>
      <w:r>
        <w:t>Yemin(kasem) ile başlayan vurgulu ifadeler vardır.</w:t>
      </w:r>
    </w:p>
    <w:p w14:paraId="0E6F2962" w14:textId="35385EED" w:rsidR="00116A34" w:rsidRDefault="00116A34" w:rsidP="00B14B9E">
      <w:pPr>
        <w:pStyle w:val="ListeParagraf"/>
        <w:numPr>
          <w:ilvl w:val="0"/>
          <w:numId w:val="2"/>
        </w:numPr>
        <w:spacing w:line="20" w:lineRule="atLeast"/>
      </w:pPr>
      <w:r>
        <w:t>Hurufu mukattaa(kesik harfler</w:t>
      </w:r>
      <w:r w:rsidR="000D6270">
        <w:t xml:space="preserve"> elif lam mim</w:t>
      </w:r>
      <w:r w:rsidR="008A00A6">
        <w:t>, ya-sin</w:t>
      </w:r>
      <w:r w:rsidR="000D6270">
        <w:t>…</w:t>
      </w:r>
      <w:r>
        <w:t>) ile başlayan sureler(Bakara- Al’i-İmran hariç)</w:t>
      </w:r>
    </w:p>
    <w:p w14:paraId="40660ADA" w14:textId="35E6F4E9" w:rsidR="00116A34" w:rsidRDefault="00116A34" w:rsidP="00B14B9E">
      <w:pPr>
        <w:pStyle w:val="ListeParagraf"/>
        <w:numPr>
          <w:ilvl w:val="0"/>
          <w:numId w:val="2"/>
        </w:numPr>
        <w:spacing w:line="20" w:lineRule="atLeast"/>
      </w:pPr>
      <w:r>
        <w:t>Kella</w:t>
      </w:r>
      <w:r w:rsidR="00B9226F">
        <w:t xml:space="preserve"> </w:t>
      </w:r>
      <w:r>
        <w:t xml:space="preserve">(Doğrusu öyle değil) lafzının geçtiği sureler </w:t>
      </w:r>
    </w:p>
    <w:p w14:paraId="2071928F" w14:textId="7E74405A" w:rsidR="00116A34" w:rsidRDefault="00116A34" w:rsidP="00B14B9E">
      <w:pPr>
        <w:pStyle w:val="ListeParagraf"/>
        <w:numPr>
          <w:ilvl w:val="0"/>
          <w:numId w:val="2"/>
        </w:numPr>
        <w:spacing w:line="20" w:lineRule="atLeast"/>
      </w:pPr>
      <w:r>
        <w:t>Ölüm ve sonrasındaki ebedî hayattan bahseder. Ahiretteki ceza ve mükâfat gibi temel inanç konularına yer verir.</w:t>
      </w:r>
    </w:p>
    <w:p w14:paraId="4CD5CA62" w14:textId="10D0B8FB" w:rsidR="00116A34" w:rsidRDefault="00116A34" w:rsidP="000D6270">
      <w:pPr>
        <w:pStyle w:val="ListeParagraf"/>
        <w:numPr>
          <w:ilvl w:val="0"/>
          <w:numId w:val="2"/>
        </w:numPr>
        <w:spacing w:line="240" w:lineRule="auto"/>
      </w:pPr>
      <w:r>
        <w:t>Genellikle "Ey İnsanlar!" hitabı ile başlar.</w:t>
      </w:r>
    </w:p>
    <w:p w14:paraId="32552643" w14:textId="7E0F150C" w:rsidR="00116A34" w:rsidRDefault="00116A34" w:rsidP="00B14B9E">
      <w:pPr>
        <w:pStyle w:val="ListeParagraf"/>
        <w:numPr>
          <w:ilvl w:val="0"/>
          <w:numId w:val="2"/>
        </w:numPr>
        <w:spacing w:line="20" w:lineRule="atLeast"/>
      </w:pPr>
      <w:r>
        <w:t>Önceki peygamberlerin ve geçmiş milletlerin kıssalarından bahseder.</w:t>
      </w:r>
    </w:p>
    <w:p w14:paraId="23A761E0" w14:textId="51746D33" w:rsidR="00116A34" w:rsidRDefault="00116A34" w:rsidP="00B14B9E">
      <w:pPr>
        <w:pStyle w:val="ListeParagraf"/>
        <w:numPr>
          <w:ilvl w:val="0"/>
          <w:numId w:val="2"/>
        </w:numPr>
        <w:spacing w:line="20" w:lineRule="atLeast"/>
      </w:pPr>
      <w:r>
        <w:t>Secde ayeti bulunan surelerdir.</w:t>
      </w:r>
    </w:p>
    <w:p w14:paraId="7A8E162A" w14:textId="37A8FACD" w:rsidR="00116A34" w:rsidRDefault="00116A34" w:rsidP="00B14B9E">
      <w:pPr>
        <w:pStyle w:val="ListeParagraf"/>
        <w:numPr>
          <w:ilvl w:val="0"/>
          <w:numId w:val="2"/>
        </w:numPr>
        <w:spacing w:line="20" w:lineRule="atLeast"/>
      </w:pPr>
      <w:r>
        <w:t>İnsanın yaratılışından bahsedilen sureler.</w:t>
      </w:r>
    </w:p>
    <w:p w14:paraId="2F889FA0" w14:textId="3A06A852" w:rsidR="00116A34" w:rsidRDefault="00116A34" w:rsidP="00B14B9E">
      <w:pPr>
        <w:pStyle w:val="ListeParagraf"/>
        <w:numPr>
          <w:ilvl w:val="0"/>
          <w:numId w:val="2"/>
        </w:numPr>
        <w:spacing w:line="20" w:lineRule="atLeast"/>
      </w:pPr>
      <w:r>
        <w:t>İnanç, tevhid ve ahlak konularına yer verilmiştir.</w:t>
      </w:r>
    </w:p>
    <w:p w14:paraId="2C741680" w14:textId="03F42C9A" w:rsidR="002C6415" w:rsidRPr="00BA1C84" w:rsidRDefault="002C6415" w:rsidP="00B14B9E">
      <w:pPr>
        <w:spacing w:line="20" w:lineRule="atLeast"/>
        <w:rPr>
          <w:rFonts w:ascii="Times New Roman" w:hAnsi="Times New Roman" w:cs="Times New Roman"/>
          <w:b/>
          <w:bCs/>
        </w:rPr>
      </w:pPr>
      <w:r w:rsidRPr="00BA1C84">
        <w:rPr>
          <w:rFonts w:ascii="Times New Roman" w:hAnsi="Times New Roman" w:cs="Times New Roman"/>
          <w:b/>
          <w:bCs/>
        </w:rPr>
        <w:t>Medine Dönemi’nde İndirilen Ayet ve Surelerin Genel Özellikleri</w:t>
      </w:r>
    </w:p>
    <w:p w14:paraId="495FBC61" w14:textId="796EA9B0" w:rsidR="002C6415" w:rsidRDefault="002C6415" w:rsidP="00B14B9E">
      <w:pPr>
        <w:pStyle w:val="ListeParagraf"/>
        <w:numPr>
          <w:ilvl w:val="0"/>
          <w:numId w:val="3"/>
        </w:numPr>
        <w:spacing w:line="20" w:lineRule="atLeast"/>
      </w:pPr>
      <w:r>
        <w:t>Ayetler genellikle "Ey inananlar!” hitabı ile başlar.</w:t>
      </w:r>
    </w:p>
    <w:p w14:paraId="2570BA21" w14:textId="2332D92C" w:rsidR="002C6415" w:rsidRDefault="002C6415" w:rsidP="00B14B9E">
      <w:pPr>
        <w:pStyle w:val="ListeParagraf"/>
        <w:numPr>
          <w:ilvl w:val="0"/>
          <w:numId w:val="3"/>
        </w:numPr>
        <w:spacing w:line="20" w:lineRule="atLeast"/>
      </w:pPr>
      <w:r>
        <w:t>Oruç, zekât ve hac gibi ibadetlerle ilgili hükümler konu edilir.</w:t>
      </w:r>
    </w:p>
    <w:p w14:paraId="70C227F3" w14:textId="30FE02E1" w:rsidR="002C6415" w:rsidRDefault="002C6415" w:rsidP="00B14B9E">
      <w:pPr>
        <w:pStyle w:val="ListeParagraf"/>
        <w:numPr>
          <w:ilvl w:val="0"/>
          <w:numId w:val="3"/>
        </w:numPr>
        <w:spacing w:line="20" w:lineRule="atLeast"/>
      </w:pPr>
      <w:r>
        <w:t>Alışveriş gibi insani ilişkilere dair hukuktan (muâmelât) bahsedilir.</w:t>
      </w:r>
    </w:p>
    <w:p w14:paraId="1BC1376D" w14:textId="1336B4E4" w:rsidR="002C6415" w:rsidRDefault="002C6415" w:rsidP="00B14B9E">
      <w:pPr>
        <w:pStyle w:val="ListeParagraf"/>
        <w:numPr>
          <w:ilvl w:val="0"/>
          <w:numId w:val="3"/>
        </w:numPr>
        <w:spacing w:line="20" w:lineRule="atLeast"/>
      </w:pPr>
      <w:r>
        <w:t>Aile ve toplumu ilgilendiren meseleler ele alınır.</w:t>
      </w:r>
    </w:p>
    <w:p w14:paraId="34C6400F" w14:textId="35D36C1D" w:rsidR="002C6415" w:rsidRDefault="002C6415" w:rsidP="00B14B9E">
      <w:pPr>
        <w:pStyle w:val="ListeParagraf"/>
        <w:numPr>
          <w:ilvl w:val="0"/>
          <w:numId w:val="3"/>
        </w:numPr>
        <w:spacing w:line="20" w:lineRule="atLeast"/>
      </w:pPr>
      <w:r>
        <w:t>Ceza hukukuna (ukûbât) yer verilir.</w:t>
      </w:r>
    </w:p>
    <w:p w14:paraId="18A86227" w14:textId="36F612A9" w:rsidR="00116A34" w:rsidRDefault="002C6415" w:rsidP="00B14B9E">
      <w:pPr>
        <w:pStyle w:val="ListeParagraf"/>
        <w:numPr>
          <w:ilvl w:val="0"/>
          <w:numId w:val="3"/>
        </w:numPr>
        <w:spacing w:line="20" w:lineRule="atLeast"/>
      </w:pPr>
      <w:r>
        <w:t>Allah (c.c.) yolunda mücadeleden (cihad) bahsedilir.</w:t>
      </w:r>
    </w:p>
    <w:p w14:paraId="1936A328" w14:textId="46AB2C2B" w:rsidR="002C6415" w:rsidRDefault="002C6415" w:rsidP="00B14B9E">
      <w:pPr>
        <w:pStyle w:val="ListeParagraf"/>
        <w:numPr>
          <w:ilvl w:val="0"/>
          <w:numId w:val="3"/>
        </w:numPr>
        <w:spacing w:line="20" w:lineRule="atLeast"/>
      </w:pPr>
      <w:r>
        <w:t>Ankebût suresi hariç içinde münafıklardan bahseden sureler Medenî surelerdir.</w:t>
      </w:r>
    </w:p>
    <w:p w14:paraId="2FCA3E8C" w14:textId="4BDF12E1" w:rsidR="00E823C7" w:rsidRDefault="00E823C7" w:rsidP="00B14B9E">
      <w:pPr>
        <w:pStyle w:val="ListeParagraf"/>
        <w:numPr>
          <w:ilvl w:val="0"/>
          <w:numId w:val="3"/>
        </w:numPr>
        <w:spacing w:line="20" w:lineRule="atLeast"/>
      </w:pPr>
      <w:r>
        <w:t>Müslümanların ehl-i kitap, müşrik Araplar ve diğer milletlerle ilişkileri düzenlenmiştir.</w:t>
      </w:r>
    </w:p>
    <w:p w14:paraId="47E426E4" w14:textId="3B5281A7" w:rsidR="00E823C7" w:rsidRDefault="00E823C7" w:rsidP="00B14B9E">
      <w:pPr>
        <w:pStyle w:val="ListeParagraf"/>
        <w:numPr>
          <w:ilvl w:val="0"/>
          <w:numId w:val="3"/>
        </w:numPr>
        <w:spacing w:line="20" w:lineRule="atLeast"/>
      </w:pPr>
      <w:r>
        <w:t>Örnek bir İslam toplumunun oluşturulması hedeflenmiştir.</w:t>
      </w:r>
    </w:p>
    <w:p w14:paraId="6744C752" w14:textId="6F80C935" w:rsidR="00E823C7" w:rsidRDefault="00E823C7" w:rsidP="00B14B9E">
      <w:pPr>
        <w:pStyle w:val="ListeParagraf"/>
        <w:numPr>
          <w:ilvl w:val="0"/>
          <w:numId w:val="3"/>
        </w:numPr>
        <w:spacing w:line="20" w:lineRule="atLeast"/>
      </w:pPr>
      <w:r>
        <w:t>Genel olarak uzun surelerdir ve sayı olarak Kur’an’ın yaklaşık ¼’ini oluşturur.</w:t>
      </w:r>
    </w:p>
    <w:p w14:paraId="3AB3F3FC" w14:textId="3F6483BE" w:rsidR="00E823C7" w:rsidRPr="005456A1" w:rsidRDefault="00612266" w:rsidP="00B14B9E">
      <w:pPr>
        <w:spacing w:line="20" w:lineRule="atLeast"/>
        <w:rPr>
          <w:rFonts w:ascii="Times New Roman" w:hAnsi="Times New Roman" w:cs="Times New Roman"/>
          <w:b/>
          <w:bCs/>
        </w:rPr>
      </w:pPr>
      <w:r w:rsidRPr="005456A1">
        <w:rPr>
          <w:rFonts w:ascii="Times New Roman" w:hAnsi="Times New Roman" w:cs="Times New Roman"/>
          <w:b/>
          <w:bCs/>
        </w:rPr>
        <w:t>İnanç açısından insanlar:</w:t>
      </w:r>
    </w:p>
    <w:p w14:paraId="0D759AA1" w14:textId="2A7264DE" w:rsidR="00612266" w:rsidRDefault="00612266" w:rsidP="00B14B9E">
      <w:pPr>
        <w:spacing w:line="20" w:lineRule="atLeast"/>
      </w:pPr>
      <w:r w:rsidRPr="005456A1">
        <w:rPr>
          <w:b/>
          <w:bCs/>
          <w:u w:val="single"/>
        </w:rPr>
        <w:t>Mümin:</w:t>
      </w:r>
      <w:r>
        <w:t xml:space="preserve"> Yüce Allah’a (c.c.), Hz. Peygamber’e (s.a.v.) ve onun tebliğ ettiklerine kalpten inanıp kabul eden kişiye mümin denir. </w:t>
      </w:r>
    </w:p>
    <w:p w14:paraId="01946A53" w14:textId="6DF81F2E" w:rsidR="00135B59" w:rsidRDefault="00135B59" w:rsidP="00B14B9E">
      <w:pPr>
        <w:spacing w:line="20" w:lineRule="atLeast"/>
      </w:pPr>
      <w:r>
        <w:t>*Davranış ve karakter açısından mü’minler Fatır Suresi 32. Ayet ders kitabınızdan sf 23’e bakınız.</w:t>
      </w:r>
    </w:p>
    <w:p w14:paraId="3A1758F4" w14:textId="77777777" w:rsidR="00612266" w:rsidRDefault="00612266" w:rsidP="00B14B9E">
      <w:pPr>
        <w:spacing w:line="20" w:lineRule="atLeast"/>
      </w:pPr>
      <w:r w:rsidRPr="005456A1">
        <w:rPr>
          <w:b/>
          <w:bCs/>
          <w:u w:val="single"/>
        </w:rPr>
        <w:t>Kâfir:</w:t>
      </w:r>
      <w:r>
        <w:t xml:space="preserve"> İslam’ın temel esaslarından birini, birkaçını veya tamamını inkâr eden kişiye kâfir denir. </w:t>
      </w:r>
    </w:p>
    <w:p w14:paraId="0BE0B999" w14:textId="77777777" w:rsidR="005456A1" w:rsidRDefault="00612266" w:rsidP="00B14B9E">
      <w:pPr>
        <w:spacing w:line="20" w:lineRule="atLeast"/>
      </w:pPr>
      <w:r w:rsidRPr="005456A1">
        <w:rPr>
          <w:b/>
          <w:bCs/>
          <w:u w:val="single"/>
        </w:rPr>
        <w:t>Münafık:</w:t>
      </w:r>
      <w:r>
        <w:t xml:space="preserve"> Yüce Allah’ın (c.c.) birliğini, Hz. Peygamber’in (s.a.v.) peygamberliğini ve onun Allah’tan (c.c.) getirdiklerini kabul ettiğini söyleyip Müslüman gibi yaşadığı hâlde kalpten, inanmayan kişiye münafık denir.</w:t>
      </w:r>
    </w:p>
    <w:p w14:paraId="212248C4" w14:textId="5C4CDDAA" w:rsidR="000C1D1B" w:rsidRDefault="00612266" w:rsidP="00B14B9E">
      <w:pPr>
        <w:spacing w:line="20" w:lineRule="atLeast"/>
      </w:pPr>
      <w:r>
        <w:t xml:space="preserve"> </w:t>
      </w:r>
      <w:r w:rsidRPr="005456A1">
        <w:rPr>
          <w:b/>
          <w:bCs/>
          <w:u w:val="single"/>
        </w:rPr>
        <w:t>Müşrik:</w:t>
      </w:r>
      <w:r>
        <w:t xml:space="preserve"> Allah’ın (c.c.) varlığını inkâr etmeyen ancak onunla birlikte başka tanrılar kabul eden kişidir.</w:t>
      </w:r>
    </w:p>
    <w:p w14:paraId="2BDA1F0A" w14:textId="08849BD4" w:rsidR="005F6E7A" w:rsidRPr="00CC0A08" w:rsidRDefault="000C1D1B" w:rsidP="00B14B9E">
      <w:pPr>
        <w:spacing w:line="20" w:lineRule="atLeast"/>
        <w:rPr>
          <w:b/>
          <w:bCs/>
          <w:i/>
          <w:iCs/>
        </w:rPr>
      </w:pPr>
      <w:r w:rsidRPr="000C1D1B">
        <w:t xml:space="preserve"> </w:t>
      </w:r>
      <w:r w:rsidRPr="00CC0A08">
        <w:rPr>
          <w:b/>
          <w:bCs/>
          <w:i/>
          <w:iCs/>
        </w:rPr>
        <w:t>Kur’an’da bahsedilen ideal ins</w:t>
      </w:r>
      <w:r w:rsidR="00CC0A08">
        <w:rPr>
          <w:b/>
          <w:bCs/>
          <w:i/>
          <w:iCs/>
        </w:rPr>
        <w:t xml:space="preserve">anın özellikleri: </w:t>
      </w:r>
      <w:r w:rsidR="00CC0A08" w:rsidRPr="000A5A66">
        <w:t>ders kitabınızdan sf 24 bakınız</w:t>
      </w:r>
      <w:r w:rsidR="00CC0A08">
        <w:rPr>
          <w:b/>
          <w:bCs/>
          <w:i/>
          <w:iCs/>
        </w:rPr>
        <w:t>.</w:t>
      </w:r>
    </w:p>
    <w:p w14:paraId="45D4585D" w14:textId="6B6626FA" w:rsidR="000C1D1B" w:rsidRPr="000A5A66" w:rsidRDefault="000C1D1B" w:rsidP="00B14B9E">
      <w:pPr>
        <w:spacing w:line="20" w:lineRule="atLeast"/>
      </w:pPr>
      <w:r w:rsidRPr="00CC0A08">
        <w:rPr>
          <w:b/>
          <w:bCs/>
          <w:i/>
          <w:iCs/>
        </w:rPr>
        <w:lastRenderedPageBreak/>
        <w:t>Kur’an’ın eleştirdiği olumsuz insan tiplerinden bazıları</w:t>
      </w:r>
      <w:r w:rsidR="00CC0A08">
        <w:rPr>
          <w:b/>
          <w:bCs/>
          <w:i/>
          <w:iCs/>
        </w:rPr>
        <w:t xml:space="preserve">: </w:t>
      </w:r>
      <w:r w:rsidR="00CC0A08" w:rsidRPr="000A5A66">
        <w:t>ders kitabınızdan sf 26 bakınız.</w:t>
      </w:r>
    </w:p>
    <w:p w14:paraId="567D0C86" w14:textId="2CFD2D3E" w:rsidR="00FC781E" w:rsidRPr="00EB28A3" w:rsidRDefault="00DB2C47" w:rsidP="00B14B9E">
      <w:pPr>
        <w:spacing w:line="20" w:lineRule="atLeast"/>
        <w:rPr>
          <w:b/>
          <w:bCs/>
        </w:rPr>
      </w:pPr>
      <w:r>
        <w:rPr>
          <w:b/>
          <w:bCs/>
        </w:rPr>
        <w:t xml:space="preserve">             </w:t>
      </w:r>
      <w:r w:rsidR="00FC781E" w:rsidRPr="00EB28A3">
        <w:rPr>
          <w:b/>
          <w:bCs/>
        </w:rPr>
        <w:t xml:space="preserve">"Münafığın alameti üçtür: </w:t>
      </w:r>
    </w:p>
    <w:p w14:paraId="0BD0EFD0" w14:textId="77777777" w:rsidR="00FC781E" w:rsidRDefault="00FC781E" w:rsidP="00B14B9E">
      <w:pPr>
        <w:pStyle w:val="ListeParagraf"/>
        <w:numPr>
          <w:ilvl w:val="0"/>
          <w:numId w:val="6"/>
        </w:numPr>
        <w:spacing w:line="20" w:lineRule="atLeast"/>
      </w:pPr>
      <w:r>
        <w:t>Konuştuğunda yalan söyler.</w:t>
      </w:r>
    </w:p>
    <w:p w14:paraId="575D26DF" w14:textId="159616BD" w:rsidR="00FC781E" w:rsidRDefault="00FC781E" w:rsidP="00B14B9E">
      <w:pPr>
        <w:pStyle w:val="ListeParagraf"/>
        <w:numPr>
          <w:ilvl w:val="0"/>
          <w:numId w:val="6"/>
        </w:numPr>
        <w:spacing w:line="20" w:lineRule="atLeast"/>
      </w:pPr>
      <w:r>
        <w:t>Verdiği sözde durmaz.</w:t>
      </w:r>
    </w:p>
    <w:p w14:paraId="32E8C091" w14:textId="0F217A54" w:rsidR="00FC781E" w:rsidRDefault="00FC781E" w:rsidP="00B14B9E">
      <w:pPr>
        <w:pStyle w:val="ListeParagraf"/>
        <w:numPr>
          <w:ilvl w:val="0"/>
          <w:numId w:val="6"/>
        </w:numPr>
        <w:spacing w:line="20" w:lineRule="atLeast"/>
      </w:pPr>
      <w:r>
        <w:t>Emanete ihanet eder."</w:t>
      </w:r>
      <w:r w:rsidRPr="00FC781E">
        <w:t xml:space="preserve"> </w:t>
      </w:r>
      <w:r>
        <w:t>(Tirmizî, İmân, 14.)</w:t>
      </w:r>
    </w:p>
    <w:p w14:paraId="536AE486" w14:textId="387A2A7C" w:rsidR="0078376F" w:rsidRPr="00DB2C47" w:rsidRDefault="00DB2C47" w:rsidP="00B14B9E">
      <w:pPr>
        <w:spacing w:line="20" w:lineRule="atLeast"/>
        <w:rPr>
          <w:rFonts w:ascii="Times New Roman" w:hAnsi="Times New Roman" w:cs="Times New Roman"/>
          <w:b/>
          <w:bCs/>
        </w:rPr>
      </w:pPr>
      <w:r w:rsidRPr="00DB2C47">
        <w:rPr>
          <w:rFonts w:ascii="Times New Roman" w:hAnsi="Times New Roman" w:cs="Times New Roman"/>
          <w:b/>
          <w:bCs/>
        </w:rPr>
        <w:t xml:space="preserve">Sureleri tanıyorum: </w:t>
      </w:r>
      <w:r w:rsidR="0078376F" w:rsidRPr="00DB2C47">
        <w:rPr>
          <w:rFonts w:ascii="Times New Roman" w:hAnsi="Times New Roman" w:cs="Times New Roman"/>
          <w:b/>
          <w:bCs/>
        </w:rPr>
        <w:t>Furkan Suresi</w:t>
      </w:r>
    </w:p>
    <w:p w14:paraId="78DE9AF6" w14:textId="41BCA81F" w:rsidR="000C1D1B" w:rsidRDefault="000C1D1B" w:rsidP="00B14B9E">
      <w:pPr>
        <w:spacing w:line="20" w:lineRule="atLeast"/>
      </w:pPr>
      <w:r>
        <w:t>Mushaftaki sırası 25.</w:t>
      </w:r>
    </w:p>
    <w:p w14:paraId="26C0306C" w14:textId="0EEBBFFD" w:rsidR="0078376F" w:rsidRDefault="0078376F" w:rsidP="00B14B9E">
      <w:pPr>
        <w:spacing w:line="20" w:lineRule="atLeast"/>
      </w:pPr>
      <w:r>
        <w:t>Hakk’ı batıldan ayıran demektir. Sure, adını ilk ayetinde geçen “furkân” kelimesinden alır. Mekke’de inmiştir. 77 ayettir.</w:t>
      </w:r>
    </w:p>
    <w:p w14:paraId="053100B1" w14:textId="49189680" w:rsidR="000C1D1B" w:rsidRDefault="00B6486C" w:rsidP="00B14B9E">
      <w:pPr>
        <w:spacing w:line="20" w:lineRule="atLeast"/>
      </w:pPr>
      <w:r>
        <w:t>Furkân suresi, Allah’ı (c.c.) tanıtarak başlar ve bize O’na şükretmeyi öğütler. İdeal mü’minlerin özelliklerini ve onlara ait dua örnekleri sunar. Duanın Allah (c.c.) katında insanı farklı hale getireceği vurgusu ile son bulur. Sure, Allah Teâlâ’nın yüceliğini, evrendeki hükümranlığının mutlaklığını ve O’nun her türlü eksiklikten uzak olduğunu ifade eder. Kur’an’ın ilahî kaynaklı oluşunu belirten ve Hz. Muhammed’in (s.a.v.) hak peygamber olduğu hususundaki kuşkuları reddeden açıklamalar yapar. Ortaya konan delillere rağmen bu gerçekleri inkâr edenlerin, inat ve inkârları yüzünden ahirette karşılaşacakları tutumlar hakkında bilgiler verilerek uyarılarda bulunulur. Surede özellikle Hz. Muhammed’in (s.a.v.) peygamberliğini inkâr edenlerin, onun beşerî sıfatlara sahip olduğunu ileri sürerek bu durumu kendisi için bir kusurmuş gibi değerlendirmeleri eleştirilir. Surede Hz. Peygamber için bir teselli olması maksadıyla geçmiş peygamberlerin de bu tür düşmanca davranışlara maruz kaldıklarına dair örnekler verilir. Allah’ın (c.c.) yaratıcılığı ve evren üzerindeki hâkimiyetini konu alan ayetlerin ardından, Allah’ın (c.c.) has kullarının iman, ibadet ve ahlaka dair güzel hasletlerinden örnekler verilir. Onların ahirette elde edecekleri mutluluktan söz edilir.</w:t>
      </w:r>
    </w:p>
    <w:p w14:paraId="3E9DE410" w14:textId="56ECBFD0" w:rsidR="00865B71" w:rsidRPr="00E25B03" w:rsidRDefault="00865B71" w:rsidP="00B14B9E">
      <w:pPr>
        <w:spacing w:line="20" w:lineRule="atLeast"/>
        <w:rPr>
          <w:rFonts w:ascii="Times New Roman" w:hAnsi="Times New Roman" w:cs="Times New Roman"/>
          <w:b/>
          <w:bCs/>
        </w:rPr>
      </w:pPr>
      <w:r w:rsidRPr="00E25B03">
        <w:rPr>
          <w:rFonts w:ascii="Times New Roman" w:hAnsi="Times New Roman" w:cs="Times New Roman"/>
          <w:b/>
          <w:bCs/>
        </w:rPr>
        <w:t>Kur’an’dan Dualar Öğreniyorum: Taha suresi 25-28. Ayetler</w:t>
      </w:r>
    </w:p>
    <w:p w14:paraId="67A7DEB6" w14:textId="40C26306" w:rsidR="00865B71" w:rsidRDefault="00865B71" w:rsidP="00B14B9E">
      <w:pPr>
        <w:spacing w:line="20" w:lineRule="atLeast"/>
      </w:pPr>
      <w:r>
        <w:t>Dua, kulun bütün benliğiyle yüce yaratana yönelerek ondan istek ve dilekte bulunmasıdır.</w:t>
      </w:r>
      <w:r w:rsidRPr="00865B71">
        <w:t xml:space="preserve"> </w:t>
      </w:r>
    </w:p>
    <w:p w14:paraId="575CDF5C" w14:textId="2FD6286D" w:rsidR="00865B71" w:rsidRDefault="00865B71" w:rsidP="00B14B9E">
      <w:pPr>
        <w:spacing w:line="20" w:lineRule="atLeast"/>
      </w:pPr>
      <w:r>
        <w:t>İnsan bir tehlike ve sıkıntıya düşünce bütün samimiyetiyle Allah’a (c.c.) yönelir; yatarken, otururken, ayakta dururken, bıkmadan, usanmadan dua edip O'ndan iyilik ve başarı ister. Yüce Allah kendisine nasıl dua etmemiz gerektiği konusunda peygamberlerin hayatlarından örnekler vermiştir. Bunlardan bir tanesi de Hz. Musa’nın (a.s.) tevhid mücadelesinde Rabb'ine yönelttiği şu duadır: “Musa dedi ki: Rabbim! Gönlüme ferahlık ver. İşimi bana kolaylaştır. Dilimdeki tutukluğu çöz ki sözümü anlasınlar.”</w:t>
      </w:r>
    </w:p>
    <w:p w14:paraId="35BD84CB" w14:textId="109E1A83" w:rsidR="00865B71" w:rsidRDefault="00865B71" w:rsidP="00B14B9E">
      <w:pPr>
        <w:spacing w:line="20" w:lineRule="atLeast"/>
      </w:pPr>
      <w:r>
        <w:t>Hz. Musa (a.s.) bu dua ile Allah’tan (c.c.) kalbini bir resûlün büyük görevi ile ilgili zorunlulukları yerine getirmesine yarayacak cesaretle doldurmasını ve kendisine güven vermesini istemektedir.</w:t>
      </w:r>
      <w:r w:rsidRPr="00865B71">
        <w:t xml:space="preserve"> </w:t>
      </w:r>
      <w:r>
        <w:t>O, kendisinin etkili bir konuşmacı olmadığını fark etmiş; bir elçinin Firavun ve adamlarını etkilemek için akıcı bir dile sahip olması gerektiğini düşünmüştür.</w:t>
      </w:r>
      <w:r w:rsidR="00F76AF0">
        <w:t xml:space="preserve"> Başlangıçta çok edebî bir dile sahip değilken sonrasında </w:t>
      </w:r>
      <w:r>
        <w:t>dilindeki bu pelteklik geçmiş ve çok güzel konuşmaya başlamıştır.</w:t>
      </w:r>
    </w:p>
    <w:p w14:paraId="5BC8CB49" w14:textId="2F840553" w:rsidR="00865B71" w:rsidRDefault="00865B71" w:rsidP="00B14B9E">
      <w:pPr>
        <w:spacing w:line="20" w:lineRule="atLeast"/>
      </w:pPr>
      <w:r>
        <w:t xml:space="preserve">Peygamberler her alanda olduğu gibi duaları ile de bizim için en büyük örnek şahsiyetlerdir. </w:t>
      </w:r>
      <w:r w:rsidR="00F76AF0">
        <w:t>Gerekli çabayı gösterip Allah’a (c.c.) dua ettiğimizde işlerimizin daha kolay olacağını, başarımızın artacağını göreceğiz.</w:t>
      </w:r>
    </w:p>
    <w:p w14:paraId="76CD125F" w14:textId="5C7E611B" w:rsidR="00350F96" w:rsidRPr="0068695A" w:rsidRDefault="00350F96" w:rsidP="00B14B9E">
      <w:pPr>
        <w:spacing w:line="20" w:lineRule="atLeast"/>
        <w:rPr>
          <w:rFonts w:ascii="Times New Roman" w:hAnsi="Times New Roman" w:cs="Times New Roman"/>
          <w:b/>
          <w:bCs/>
        </w:rPr>
      </w:pPr>
      <w:r w:rsidRPr="0068695A">
        <w:rPr>
          <w:rFonts w:ascii="Times New Roman" w:hAnsi="Times New Roman" w:cs="Times New Roman"/>
          <w:b/>
          <w:bCs/>
        </w:rPr>
        <w:t>4. Kur’an Kavramlarını Öğreniyorum: Tövbe, İstiğfar, İhsan, Îsar Tövbe</w:t>
      </w:r>
    </w:p>
    <w:p w14:paraId="0098052B" w14:textId="77777777" w:rsidR="008A3F6E" w:rsidRPr="00C07643" w:rsidRDefault="008A3F6E" w:rsidP="00B14B9E">
      <w:pPr>
        <w:spacing w:line="20" w:lineRule="atLeast"/>
        <w:rPr>
          <w:b/>
          <w:bCs/>
        </w:rPr>
      </w:pPr>
      <w:r w:rsidRPr="00C07643">
        <w:rPr>
          <w:b/>
          <w:bCs/>
        </w:rPr>
        <w:t>Tövbe</w:t>
      </w:r>
    </w:p>
    <w:p w14:paraId="7760390C" w14:textId="630AF665" w:rsidR="00350F96" w:rsidRDefault="008A3F6E" w:rsidP="00B14B9E">
      <w:pPr>
        <w:spacing w:line="20" w:lineRule="atLeast"/>
      </w:pPr>
      <w:r>
        <w:t>K</w:t>
      </w:r>
      <w:r w:rsidR="00350F96">
        <w:t>ulun işlediği kötülük ve günahlara pişman olması, onları terk etmesidir. Allah’a (c.c.) yönelmek, O’nun emir ve yasaklarına uymak suretiyle Allah’a (c.c.) sığınmak, bağışlanmayı dilemektir. Günahlardan dolayı tövbe etmek farzdır.</w:t>
      </w:r>
    </w:p>
    <w:p w14:paraId="2FAC31AC" w14:textId="6690F0D0" w:rsidR="00350F96" w:rsidRDefault="00350F96" w:rsidP="00B14B9E">
      <w:pPr>
        <w:spacing w:line="20" w:lineRule="atLeast"/>
      </w:pPr>
      <w:r>
        <w:t xml:space="preserve">Tövbe eden kimseye de </w:t>
      </w:r>
      <w:r w:rsidRPr="008A3F6E">
        <w:rPr>
          <w:b/>
          <w:bCs/>
          <w:i/>
          <w:iCs/>
          <w:u w:val="single"/>
        </w:rPr>
        <w:t>tövbekâr</w:t>
      </w:r>
      <w:r>
        <w:t xml:space="preserve"> denir.</w:t>
      </w:r>
    </w:p>
    <w:p w14:paraId="61733999" w14:textId="6F6CEDC9" w:rsidR="00350F96" w:rsidRDefault="00350F96" w:rsidP="00B14B9E">
      <w:pPr>
        <w:spacing w:line="20" w:lineRule="atLeast"/>
      </w:pPr>
      <w:r>
        <w:lastRenderedPageBreak/>
        <w:t>kulluğun bir göstergesidir, pişmanlıktır.</w:t>
      </w:r>
    </w:p>
    <w:p w14:paraId="40EB3B25" w14:textId="369B6E3D" w:rsidR="00350F96" w:rsidRDefault="00350F96" w:rsidP="00B14B9E">
      <w:pPr>
        <w:spacing w:line="20" w:lineRule="atLeast"/>
      </w:pPr>
      <w:r>
        <w:t>tövbenin samimi (nasûh) olması istenmiştir. Buna göre tövbe, ciddi ve bilinçli bir tavırdır</w:t>
      </w:r>
      <w:r w:rsidR="008A3F6E">
        <w:t>.</w:t>
      </w:r>
    </w:p>
    <w:p w14:paraId="391CB47C" w14:textId="56FE28B8" w:rsidR="00350F96" w:rsidRPr="00350F96" w:rsidRDefault="00350F96" w:rsidP="00B14B9E">
      <w:pPr>
        <w:spacing w:line="20" w:lineRule="atLeast"/>
        <w:rPr>
          <w:b/>
          <w:bCs/>
        </w:rPr>
      </w:pPr>
      <w:r>
        <w:t>Kesinlikle günaha bir daha dönmemek üzere yapılmalıdır.</w:t>
      </w:r>
    </w:p>
    <w:p w14:paraId="536F20CC" w14:textId="77777777" w:rsidR="008A3F6E" w:rsidRPr="008A3F6E" w:rsidRDefault="008A3F6E" w:rsidP="00B14B9E">
      <w:pPr>
        <w:spacing w:line="20" w:lineRule="atLeast"/>
        <w:rPr>
          <w:b/>
          <w:bCs/>
          <w:i/>
          <w:iCs/>
        </w:rPr>
      </w:pPr>
      <w:r w:rsidRPr="008A3F6E">
        <w:rPr>
          <w:b/>
          <w:bCs/>
          <w:i/>
          <w:iCs/>
        </w:rPr>
        <w:t>G</w:t>
      </w:r>
      <w:r w:rsidR="00350F96" w:rsidRPr="008A3F6E">
        <w:rPr>
          <w:b/>
          <w:bCs/>
          <w:i/>
          <w:iCs/>
        </w:rPr>
        <w:t>eçerli bir tövbenin bazı şartları vardır:</w:t>
      </w:r>
    </w:p>
    <w:p w14:paraId="5AA4C4D5" w14:textId="5EF85363" w:rsidR="008A3F6E" w:rsidRDefault="00350F96" w:rsidP="00B14B9E">
      <w:pPr>
        <w:pStyle w:val="ListeParagraf"/>
        <w:numPr>
          <w:ilvl w:val="0"/>
          <w:numId w:val="7"/>
        </w:numPr>
        <w:spacing w:line="20" w:lineRule="atLeast"/>
      </w:pPr>
      <w:r>
        <w:t>Öncelikle işlenen günaha pişmanlık duyulmalıdır.</w:t>
      </w:r>
    </w:p>
    <w:p w14:paraId="2F37E205" w14:textId="1BA7AA75" w:rsidR="008A3F6E" w:rsidRDefault="00350F96" w:rsidP="00B14B9E">
      <w:pPr>
        <w:pStyle w:val="ListeParagraf"/>
        <w:numPr>
          <w:ilvl w:val="0"/>
          <w:numId w:val="7"/>
        </w:numPr>
        <w:spacing w:line="20" w:lineRule="atLeast"/>
      </w:pPr>
      <w:r>
        <w:t>Ardından, o günah terk edilmeli, bir daha aynı duruma düşülmemesi için son derece kararlı olunmalıdır.</w:t>
      </w:r>
    </w:p>
    <w:p w14:paraId="1D0824F4" w14:textId="16988CCA" w:rsidR="00350F96" w:rsidRDefault="008A3F6E" w:rsidP="00B14B9E">
      <w:pPr>
        <w:pStyle w:val="ListeParagraf"/>
        <w:numPr>
          <w:ilvl w:val="0"/>
          <w:numId w:val="7"/>
        </w:numPr>
        <w:spacing w:line="20" w:lineRule="atLeast"/>
      </w:pPr>
      <w:r>
        <w:t>F</w:t>
      </w:r>
      <w:r w:rsidR="00350F96">
        <w:t>arzların yerine getirilmesi, borçların ödenmesi, kul haklarına riayet edilmesi ve helal lokma yenilmesi de son derece önemlidir.</w:t>
      </w:r>
    </w:p>
    <w:p w14:paraId="5FB9897D" w14:textId="67A601F8" w:rsidR="0051777F" w:rsidRDefault="00C07643" w:rsidP="00B14B9E">
      <w:pPr>
        <w:spacing w:line="20" w:lineRule="atLeast"/>
      </w:pPr>
      <w:r>
        <w:t>**</w:t>
      </w:r>
      <w:r w:rsidR="0051777F">
        <w:t>*Son nefesteki iman da tövbe de geçerli olmaz.</w:t>
      </w:r>
    </w:p>
    <w:p w14:paraId="0D42D951" w14:textId="4183B58E" w:rsidR="00350F96" w:rsidRDefault="00350F96" w:rsidP="00B14B9E">
      <w:pPr>
        <w:spacing w:line="20" w:lineRule="atLeast"/>
      </w:pPr>
      <w:r>
        <w:t>Hata ve kusur işleyen bir mü’min Allah’ın (c.c.) rahmetinden ümidini kesmemeli, yaptıklarından pişmanlık duyup Yüce Allah’a sığınarak tövbe etmelidir.</w:t>
      </w:r>
      <w:r w:rsidR="00820DE5">
        <w:t>(*</w:t>
      </w:r>
      <w:r w:rsidR="00820DE5" w:rsidRPr="00820DE5">
        <w:rPr>
          <w:b/>
          <w:bCs/>
          <w:i/>
          <w:iCs/>
          <w:u w:val="single"/>
        </w:rPr>
        <w:t>Tevvab:</w:t>
      </w:r>
      <w:r w:rsidR="00820DE5">
        <w:t xml:space="preserve"> Tövbeleri kabul eden)</w:t>
      </w:r>
    </w:p>
    <w:p w14:paraId="1DAEF716" w14:textId="7B383263" w:rsidR="00350F96" w:rsidRPr="00442944" w:rsidRDefault="00350F96" w:rsidP="00B14B9E">
      <w:pPr>
        <w:spacing w:line="20" w:lineRule="atLeast"/>
        <w:rPr>
          <w:b/>
          <w:bCs/>
        </w:rPr>
      </w:pPr>
      <w:r w:rsidRPr="00442944">
        <w:rPr>
          <w:b/>
          <w:bCs/>
        </w:rPr>
        <w:t>İstiğfar</w:t>
      </w:r>
    </w:p>
    <w:p w14:paraId="35F1EA37" w14:textId="10A3B5FA" w:rsidR="006C39B4" w:rsidRDefault="006C39B4" w:rsidP="00B14B9E">
      <w:pPr>
        <w:spacing w:line="20" w:lineRule="atLeast"/>
      </w:pPr>
      <w:r>
        <w:t xml:space="preserve">“Gufran” ve “mağfiret” kelimeleri istiğfar kelimesi ile aynı kökten olup Allah’ın (c.c.), kulun kusur ve günahlarını örtüp bağışlaması anlamına gelir. Allah’ın (c.c.) isimlerinden olan </w:t>
      </w:r>
      <w:r w:rsidRPr="00442944">
        <w:rPr>
          <w:b/>
          <w:bCs/>
          <w:i/>
          <w:iCs/>
          <w:u w:val="single"/>
        </w:rPr>
        <w:t>“Gafur”</w:t>
      </w:r>
      <w:r>
        <w:t xml:space="preserve"> ve </w:t>
      </w:r>
      <w:r w:rsidRPr="00442944">
        <w:rPr>
          <w:b/>
          <w:bCs/>
          <w:i/>
          <w:iCs/>
          <w:u w:val="single"/>
        </w:rPr>
        <w:t>“Gaffâr”</w:t>
      </w:r>
      <w:r>
        <w:t xml:space="preserve"> isimleri de istiğfar kelimesi ile aynı köktendir ve Allah’ın (c.c.), günahları örten, kulları bağışlayan yönünü ifade eder.</w:t>
      </w:r>
    </w:p>
    <w:p w14:paraId="7388E7A0" w14:textId="49963854" w:rsidR="006C39B4" w:rsidRDefault="006C39B4" w:rsidP="00B14B9E">
      <w:pPr>
        <w:spacing w:line="20" w:lineRule="atLeast"/>
      </w:pPr>
      <w:r>
        <w:t>Allah’ın (c.c.) mağfiret edici olduğu ısrarla vurgulanır, özellikle seher vakitlerinde istiğfar edenler övülür.</w:t>
      </w:r>
    </w:p>
    <w:p w14:paraId="22FBD10C" w14:textId="04F95512" w:rsidR="0051777F" w:rsidRDefault="00CC36D3" w:rsidP="00B14B9E">
      <w:pPr>
        <w:spacing w:line="20" w:lineRule="atLeast"/>
      </w:pPr>
      <w:r>
        <w:t>*</w:t>
      </w:r>
      <w:r w:rsidR="0051777F">
        <w:t>istiğfar ve tövbe birbiriyle bağlantılıdır. Bazı ayetlerde önce istiğfar ile Allah’tan (c.c.) bağışlanma dilenmesi emredilmiş, ardından da işlenen günahlardan kesin bir şekilde vazgeçip Allah’a (c.c.) yönelmek suretiyle tövbe edilmesi istenmiştir. Buna göre af dilemenin ilk yolunun istiğfar olduğunu, bunun peşinden de tövbenin gelmesi gerektiğini söyleyebiliriz.</w:t>
      </w:r>
    </w:p>
    <w:p w14:paraId="313BE042" w14:textId="1D79AB35" w:rsidR="0051777F" w:rsidRDefault="00CC36D3" w:rsidP="00B14B9E">
      <w:pPr>
        <w:spacing w:line="20" w:lineRule="atLeast"/>
      </w:pPr>
      <w:r>
        <w:t>**</w:t>
      </w:r>
      <w:r w:rsidR="0051777F">
        <w:t>*istiğfar sözle tövbe fiili yapılır.</w:t>
      </w:r>
      <w:r w:rsidR="0051777F" w:rsidRPr="0051777F">
        <w:t xml:space="preserve"> </w:t>
      </w:r>
      <w:r w:rsidR="0051777F">
        <w:t>Kişi ancak kendi günahından dolayı tövbe edebilirken</w:t>
      </w:r>
      <w:r w:rsidR="0051777F" w:rsidRPr="0051777F">
        <w:t xml:space="preserve"> </w:t>
      </w:r>
      <w:r w:rsidR="0051777F">
        <w:t>istiğfar, kendimiz için bir af dileme olmanın yanı sıra, başkalarının affedilmesi ya da doğruyu görmeleri için de yapılabilecek bir duadır.</w:t>
      </w:r>
      <w:r w:rsidR="008D7570">
        <w:t xml:space="preserve"> Peygamberlerin ümmeti için istiğfar etmesi emredilmektedir.</w:t>
      </w:r>
    </w:p>
    <w:p w14:paraId="7B6E9A49" w14:textId="0F9A39CB" w:rsidR="0051777F" w:rsidRPr="00CC36D3" w:rsidRDefault="0051777F" w:rsidP="00B14B9E">
      <w:pPr>
        <w:spacing w:line="20" w:lineRule="atLeast"/>
        <w:rPr>
          <w:b/>
          <w:bCs/>
        </w:rPr>
      </w:pPr>
      <w:r w:rsidRPr="00CC36D3">
        <w:rPr>
          <w:b/>
          <w:bCs/>
        </w:rPr>
        <w:t>İhsan</w:t>
      </w:r>
    </w:p>
    <w:p w14:paraId="6C09A5AC" w14:textId="648BAE5A" w:rsidR="006C39B4" w:rsidRDefault="008D7570" w:rsidP="00B14B9E">
      <w:pPr>
        <w:spacing w:line="20" w:lineRule="atLeast"/>
      </w:pPr>
      <w:r>
        <w:t>Allah’a (c.c.) kulluk olan her görevi en iyi şekilde, önemseyerek ve layıkıyla yapmak ihsandır. “Allah her şeye karşı ihsanı farz kılmıştır.”</w:t>
      </w:r>
    </w:p>
    <w:p w14:paraId="5DACA1F6" w14:textId="644F68C3" w:rsidR="008D7570" w:rsidRDefault="008D7570" w:rsidP="00B14B9E">
      <w:pPr>
        <w:spacing w:line="20" w:lineRule="atLeast"/>
      </w:pPr>
      <w:r>
        <w:t>ihsan kavramı, iman ve ibadette olduğu gibi insanla ilgili her alanda bir görevi şartlarına</w:t>
      </w:r>
      <w:r w:rsidR="00F9389A">
        <w:t xml:space="preserve"> </w:t>
      </w:r>
      <w:r>
        <w:t>kurallarına ve tekniğine uygun olarak sağlam, güzel, kaliteli ve en mükemmel şekilde yapmayı ifade eder.</w:t>
      </w:r>
    </w:p>
    <w:p w14:paraId="5572F4FA" w14:textId="1A04439A" w:rsidR="006403A0" w:rsidRDefault="006403A0" w:rsidP="00B14B9E">
      <w:pPr>
        <w:spacing w:line="20" w:lineRule="atLeast"/>
      </w:pPr>
      <w:r>
        <w:t xml:space="preserve">*Cibril hadisinde ihsan“... </w:t>
      </w:r>
      <w:r w:rsidRPr="006403A0">
        <w:rPr>
          <w:b/>
          <w:bCs/>
          <w:i/>
          <w:iCs/>
        </w:rPr>
        <w:t>Allah’ı görüyormuşçasına ibadet etmendir</w:t>
      </w:r>
      <w:r>
        <w:t>. Her ne kadar sen O'nu görmesen de O, seni görmektedir.”</w:t>
      </w:r>
    </w:p>
    <w:p w14:paraId="04CE9784" w14:textId="77777777" w:rsidR="00D770A1" w:rsidRPr="00B55BCD" w:rsidRDefault="00F9389A" w:rsidP="00B14B9E">
      <w:pPr>
        <w:spacing w:line="20" w:lineRule="atLeast"/>
        <w:rPr>
          <w:rFonts w:ascii="Times New Roman" w:hAnsi="Times New Roman" w:cs="Times New Roman"/>
          <w:b/>
          <w:bCs/>
        </w:rPr>
      </w:pPr>
      <w:r w:rsidRPr="00B55BCD">
        <w:rPr>
          <w:rFonts w:ascii="Times New Roman" w:hAnsi="Times New Roman" w:cs="Times New Roman"/>
          <w:b/>
          <w:bCs/>
        </w:rPr>
        <w:t>İhsanın üç yönü</w:t>
      </w:r>
      <w:r w:rsidR="00D770A1" w:rsidRPr="00B55BCD">
        <w:rPr>
          <w:rFonts w:ascii="Times New Roman" w:hAnsi="Times New Roman" w:cs="Times New Roman"/>
          <w:b/>
          <w:bCs/>
        </w:rPr>
        <w:t>:</w:t>
      </w:r>
    </w:p>
    <w:p w14:paraId="3B34FEA5" w14:textId="77777777" w:rsidR="00D770A1" w:rsidRDefault="00F9389A" w:rsidP="00B14B9E">
      <w:pPr>
        <w:spacing w:line="20" w:lineRule="atLeast"/>
      </w:pPr>
      <w:r w:rsidRPr="00D770A1">
        <w:rPr>
          <w:b/>
          <w:bCs/>
          <w:u w:val="single"/>
        </w:rPr>
        <w:t>Allah’a (c.c.) karşı ihsan:</w:t>
      </w:r>
      <w:r>
        <w:t xml:space="preserve"> Şartlarına uygun olarak iman etmek, O’nun emir ve yasaklarına uymaktır. </w:t>
      </w:r>
    </w:p>
    <w:p w14:paraId="287FCDF2" w14:textId="77777777" w:rsidR="00D770A1" w:rsidRDefault="00F9389A" w:rsidP="00B14B9E">
      <w:pPr>
        <w:spacing w:line="20" w:lineRule="atLeast"/>
      </w:pPr>
      <w:r w:rsidRPr="00D770A1">
        <w:rPr>
          <w:b/>
          <w:bCs/>
          <w:u w:val="single"/>
        </w:rPr>
        <w:t>İnsanlara karşı ihsan:</w:t>
      </w:r>
      <w:r>
        <w:t xml:space="preserve"> İnsanın ana-babasına, eş ve çocuklarına, komşu ve akrabalarına, insanlara iyilik yapması, iyi davranması ve onların haklarına riayet etmesi ve kusurlarını bağışlamasıdır. </w:t>
      </w:r>
      <w:r w:rsidRPr="00D770A1">
        <w:rPr>
          <w:b/>
          <w:bCs/>
          <w:u w:val="single"/>
        </w:rPr>
        <w:t>Kişinin kendisine karşı ihsan:</w:t>
      </w:r>
      <w:r>
        <w:t xml:space="preserve"> İnsanın, iman edip salih ameller işleyerek Allah’ın (c.c.) rızasını, rahmet, mağfiret, nimet ve cennetini kazanmasıdır.</w:t>
      </w:r>
    </w:p>
    <w:p w14:paraId="63D9ECF9" w14:textId="4A0C7556" w:rsidR="00F9389A" w:rsidRDefault="00D770A1" w:rsidP="00B14B9E">
      <w:pPr>
        <w:spacing w:line="20" w:lineRule="atLeast"/>
      </w:pPr>
      <w:r>
        <w:lastRenderedPageBreak/>
        <w:t>*</w:t>
      </w:r>
      <w:r w:rsidR="00F9389A">
        <w:t xml:space="preserve"> Allah’a (c.c.) ve insanlara yapılan ihsan da aslında kişinin nefsine karşı ihsanıdır. İman ve iyi davranışlar da hep insanın kendisi içindir.</w:t>
      </w:r>
    </w:p>
    <w:p w14:paraId="443DF643" w14:textId="526F6B7F" w:rsidR="00DA20EA" w:rsidRPr="00BD51A8" w:rsidRDefault="00DA20EA" w:rsidP="00B14B9E">
      <w:pPr>
        <w:spacing w:line="20" w:lineRule="atLeast"/>
        <w:rPr>
          <w:b/>
          <w:bCs/>
        </w:rPr>
      </w:pPr>
      <w:r w:rsidRPr="00BD51A8">
        <w:rPr>
          <w:b/>
          <w:bCs/>
        </w:rPr>
        <w:t xml:space="preserve">Îsar </w:t>
      </w:r>
    </w:p>
    <w:p w14:paraId="177BD8A8" w14:textId="0D4A99B7" w:rsidR="00DA20EA" w:rsidRDefault="00DA20EA" w:rsidP="00B14B9E">
      <w:pPr>
        <w:spacing w:line="20" w:lineRule="atLeast"/>
      </w:pPr>
      <w:r>
        <w:t>Başkalarını da düşünmek, yeri geldiğinde kendinden daha zor durumdaki mü’min kardeşini kendine tercih etmek demektir.</w:t>
      </w:r>
    </w:p>
    <w:p w14:paraId="01F7AEBE" w14:textId="669B5A99" w:rsidR="00DA20EA" w:rsidRDefault="00BD51A8" w:rsidP="00B14B9E">
      <w:pPr>
        <w:spacing w:line="20" w:lineRule="atLeast"/>
      </w:pPr>
      <w:r>
        <w:t>S</w:t>
      </w:r>
      <w:r w:rsidR="00DA20EA">
        <w:t>amimi bir kalple yapılmalıdır. Gösteriş için değil, sırf Allah’ın (c.c.) rızasını elde etmek için yapılmalı.</w:t>
      </w:r>
    </w:p>
    <w:p w14:paraId="430D0381" w14:textId="609A47CF" w:rsidR="00DA20EA" w:rsidRDefault="00BD51A8" w:rsidP="00B14B9E">
      <w:pPr>
        <w:spacing w:line="20" w:lineRule="atLeast"/>
      </w:pPr>
      <w:r>
        <w:t>B</w:t>
      </w:r>
      <w:r w:rsidR="00DA20EA">
        <w:t>ize ait olmayan bir şeyi başkalarına vermek  îsar sayılmaz.</w:t>
      </w:r>
    </w:p>
    <w:p w14:paraId="298F3887" w14:textId="2B8549F1" w:rsidR="00DA20EA" w:rsidRDefault="00BD51A8" w:rsidP="00B14B9E">
      <w:pPr>
        <w:spacing w:line="20" w:lineRule="atLeast"/>
      </w:pPr>
      <w:r>
        <w:t>*</w:t>
      </w:r>
      <w:r w:rsidR="00DA20EA">
        <w:t>Îsar, yerinde ve insana lazım olan şeylerde yapıl</w:t>
      </w:r>
      <w:r>
        <w:t xml:space="preserve">malıdır: </w:t>
      </w:r>
      <w:r w:rsidR="00DA20EA" w:rsidRPr="00BD51A8">
        <w:rPr>
          <w:b/>
          <w:bCs/>
          <w:i/>
          <w:iCs/>
        </w:rPr>
        <w:t>Allah’a (c.c.) yaklaşmaya, itaat ve ibadetlere yönelik hususlarda îsar yapılmaz.</w:t>
      </w:r>
      <w:r w:rsidR="00DA20EA">
        <w:t xml:space="preserve"> Mesela ancak namazın setr-i avret şartını yerine getirecek kadar örtüsü bulunan kimse, bunu öncelikle kendisi kullanır.</w:t>
      </w:r>
    </w:p>
    <w:p w14:paraId="48464F14" w14:textId="7CD7F86F" w:rsidR="00FB54B5" w:rsidRDefault="00FB54B5" w:rsidP="00FB54B5">
      <w:pPr>
        <w:spacing w:line="20" w:lineRule="atLeast"/>
      </w:pPr>
      <w:r>
        <w:rPr>
          <w:noProof/>
        </w:rPr>
        <mc:AlternateContent>
          <mc:Choice Requires="wps">
            <w:drawing>
              <wp:anchor distT="45720" distB="45720" distL="114300" distR="114300" simplePos="0" relativeHeight="251659264" behindDoc="0" locked="0" layoutInCell="1" allowOverlap="1" wp14:anchorId="615098EB" wp14:editId="7E81F246">
                <wp:simplePos x="0" y="0"/>
                <wp:positionH relativeFrom="margin">
                  <wp:posOffset>-336875</wp:posOffset>
                </wp:positionH>
                <wp:positionV relativeFrom="paragraph">
                  <wp:posOffset>266700</wp:posOffset>
                </wp:positionV>
                <wp:extent cx="6230620" cy="1404620"/>
                <wp:effectExtent l="0" t="0" r="17780" b="1206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0620" cy="1404620"/>
                        </a:xfrm>
                        <a:prstGeom prst="rect">
                          <a:avLst/>
                        </a:prstGeom>
                        <a:solidFill>
                          <a:srgbClr val="FFFFFF"/>
                        </a:solidFill>
                        <a:ln w="9525">
                          <a:solidFill>
                            <a:srgbClr val="000000"/>
                          </a:solidFill>
                          <a:miter lim="800000"/>
                          <a:headEnd/>
                          <a:tailEnd/>
                        </a:ln>
                      </wps:spPr>
                      <wps:txbx>
                        <w:txbxContent>
                          <w:p w14:paraId="3C1C248C" w14:textId="175F538D" w:rsidR="00FB54B5" w:rsidRDefault="00FB54B5" w:rsidP="00FB54B5">
                            <w:pPr>
                              <w:spacing w:line="20" w:lineRule="atLeast"/>
                            </w:pPr>
                            <w:r w:rsidRPr="00876588">
                              <w:rPr>
                                <w:b/>
                                <w:bCs/>
                              </w:rPr>
                              <w:t>Tövbe:</w:t>
                            </w:r>
                            <w:r>
                              <w:t xml:space="preserve"> Bir şeyden günahlar sebebiyle pişman olup vazgeçmek ve bu nedenle de Allah’tan (c.c.) af dilemeye denir.</w:t>
                            </w:r>
                          </w:p>
                          <w:p w14:paraId="1EB2E45B" w14:textId="77777777" w:rsidR="00FB54B5" w:rsidRDefault="00FB54B5" w:rsidP="00FB54B5">
                            <w:pPr>
                              <w:spacing w:line="20" w:lineRule="atLeast"/>
                            </w:pPr>
                            <w:r w:rsidRPr="00876588">
                              <w:rPr>
                                <w:b/>
                                <w:bCs/>
                              </w:rPr>
                              <w:t>İsar:</w:t>
                            </w:r>
                            <w:r>
                              <w:t xml:space="preserve"> Başkalarını düşünerek, bir başkasını kendine tercih etmeye denir.</w:t>
                            </w:r>
                          </w:p>
                          <w:p w14:paraId="4FEF3433" w14:textId="77777777" w:rsidR="00FB54B5" w:rsidRDefault="00FB54B5" w:rsidP="00FB54B5">
                            <w:pPr>
                              <w:spacing w:line="20" w:lineRule="atLeast"/>
                            </w:pPr>
                            <w:r w:rsidRPr="00876588">
                              <w:rPr>
                                <w:b/>
                                <w:bCs/>
                              </w:rPr>
                              <w:t>İhsan:</w:t>
                            </w:r>
                            <w:r>
                              <w:t xml:space="preserve"> İyilik yapmak, bir şeyi hakkıyla yapmak anlamındaki terime  denir. </w:t>
                            </w:r>
                          </w:p>
                          <w:p w14:paraId="26B26AC3" w14:textId="77777777" w:rsidR="00FB54B5" w:rsidRDefault="00FB54B5" w:rsidP="00FB54B5">
                            <w:pPr>
                              <w:spacing w:line="20" w:lineRule="atLeast"/>
                            </w:pPr>
                            <w:r>
                              <w:t xml:space="preserve"> </w:t>
                            </w:r>
                            <w:r w:rsidRPr="00876588">
                              <w:rPr>
                                <w:b/>
                                <w:bCs/>
                              </w:rPr>
                              <w:t>İstiğfar:</w:t>
                            </w:r>
                            <w:r>
                              <w:t xml:space="preserve"> Dönmek, bir şeyden vazgeçmek, pişman olarak günahlar sebebiyle Allah’tan (c.c.) af dilemektir.</w:t>
                            </w:r>
                          </w:p>
                          <w:p w14:paraId="60BC6575" w14:textId="2EA8A8C5" w:rsidR="00FB54B5" w:rsidRDefault="00FB54B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15098EB" id="_x0000_t202" coordsize="21600,21600" o:spt="202" path="m,l,21600r21600,l21600,xe">
                <v:stroke joinstyle="miter"/>
                <v:path gradientshapeok="t" o:connecttype="rect"/>
              </v:shapetype>
              <v:shape id="Metin Kutusu 2" o:spid="_x0000_s1026" type="#_x0000_t202" style="position:absolute;margin-left:-26.55pt;margin-top:21pt;width:490.6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">
                <v:textbox style="mso-fit-shape-to-text:t">
                  <w:txbxContent>
                    <w:p w14:paraId="3C1C248C" w14:textId="175F538D" w:rsidR="00FB54B5" w:rsidRDefault="00FB54B5" w:rsidP="00FB54B5">
                      <w:pPr>
                        <w:spacing w:line="20" w:lineRule="atLeast"/>
                      </w:pPr>
                      <w:r w:rsidRPr="00876588">
                        <w:rPr>
                          <w:b/>
                          <w:bCs/>
                        </w:rPr>
                        <w:t>Tövbe:</w:t>
                      </w:r>
                      <w:r>
                        <w:t xml:space="preserve"> Bir şeyden günahlar sebebiyle pişman olup vazgeçmek ve bu nedenle de Allah’tan (c.c.) af dilemeye denir.</w:t>
                      </w:r>
                    </w:p>
                    <w:p w14:paraId="1EB2E45B" w14:textId="77777777" w:rsidR="00FB54B5" w:rsidRDefault="00FB54B5" w:rsidP="00FB54B5">
                      <w:pPr>
                        <w:spacing w:line="20" w:lineRule="atLeast"/>
                      </w:pPr>
                      <w:r w:rsidRPr="00876588">
                        <w:rPr>
                          <w:b/>
                          <w:bCs/>
                        </w:rPr>
                        <w:t>İsar:</w:t>
                      </w:r>
                      <w:r>
                        <w:t xml:space="preserve"> Başkalarını düşünerek, bir başkasını kendine tercih etmeye denir.</w:t>
                      </w:r>
                    </w:p>
                    <w:p w14:paraId="4FEF3433" w14:textId="77777777" w:rsidR="00FB54B5" w:rsidRDefault="00FB54B5" w:rsidP="00FB54B5">
                      <w:pPr>
                        <w:spacing w:line="20" w:lineRule="atLeast"/>
                      </w:pPr>
                      <w:r w:rsidRPr="00876588">
                        <w:rPr>
                          <w:b/>
                          <w:bCs/>
                        </w:rPr>
                        <w:t>İhsan:</w:t>
                      </w:r>
                      <w:r>
                        <w:t xml:space="preserve"> İyilik yapmak, bir şeyi hakkıyla yapmak anlamındaki terime  denir. </w:t>
                      </w:r>
                    </w:p>
                    <w:p w14:paraId="26B26AC3" w14:textId="77777777" w:rsidR="00FB54B5" w:rsidRDefault="00FB54B5" w:rsidP="00FB54B5">
                      <w:pPr>
                        <w:spacing w:line="20" w:lineRule="atLeast"/>
                      </w:pPr>
                      <w:r>
                        <w:t xml:space="preserve"> </w:t>
                      </w:r>
                      <w:r w:rsidRPr="00876588">
                        <w:rPr>
                          <w:b/>
                          <w:bCs/>
                        </w:rPr>
                        <w:t>İstiğfar:</w:t>
                      </w:r>
                      <w:r>
                        <w:t xml:space="preserve"> Dönmek, bir şeyden vazgeçmek, pişman olarak günahlar sebebiyle Allah’tan (c.c.) af dilemektir.</w:t>
                      </w:r>
                    </w:p>
                    <w:p w14:paraId="60BC6575" w14:textId="2EA8A8C5" w:rsidR="00FB54B5" w:rsidRDefault="00FB54B5"/>
                  </w:txbxContent>
                </v:textbox>
                <w10:wrap type="square" anchorx="margin"/>
              </v:shape>
            </w:pict>
          </mc:Fallback>
        </mc:AlternateContent>
      </w:r>
      <w:r>
        <w:t>Bana dokunmayan yılan bin yıl yaşasın sözünü doğru görmek Mü’min için söz  konusu olamaz.</w:t>
      </w:r>
    </w:p>
    <w:p w14:paraId="3372702D" w14:textId="71F62CA9" w:rsidR="00FB54B5" w:rsidRDefault="00FB54B5" w:rsidP="00B14B9E">
      <w:pPr>
        <w:spacing w:line="20" w:lineRule="atLeast"/>
      </w:pPr>
    </w:p>
    <w:p w14:paraId="0C1C476F" w14:textId="77777777" w:rsidR="00326532" w:rsidRDefault="00326532" w:rsidP="00B14B9E">
      <w:pPr>
        <w:spacing w:line="20" w:lineRule="atLeast"/>
      </w:pPr>
    </w:p>
    <w:p w14:paraId="6B98BD78" w14:textId="4E3F6AEF" w:rsidR="00FB54B5" w:rsidRPr="000F0B00" w:rsidRDefault="00326532" w:rsidP="00326532">
      <w:pPr>
        <w:spacing w:line="20" w:lineRule="atLeast"/>
        <w:jc w:val="right"/>
        <w:rPr>
          <w:b/>
          <w:bCs/>
          <w:sz w:val="24"/>
          <w:szCs w:val="24"/>
        </w:rPr>
      </w:pPr>
      <w:r>
        <w:rPr>
          <w:b/>
          <w:bCs/>
          <w:sz w:val="24"/>
          <w:szCs w:val="24"/>
        </w:rPr>
        <w:t>M. Ali KAYA</w:t>
      </w:r>
    </w:p>
    <w:sectPr w:rsidR="00FB54B5" w:rsidRPr="000F0B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B5FFF"/>
    <w:multiLevelType w:val="hybridMultilevel"/>
    <w:tmpl w:val="16A4ED4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C030F4"/>
    <w:multiLevelType w:val="hybridMultilevel"/>
    <w:tmpl w:val="6590E0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97154C1"/>
    <w:multiLevelType w:val="hybridMultilevel"/>
    <w:tmpl w:val="92B6B5FC"/>
    <w:lvl w:ilvl="0" w:tplc="0B9CE4E2">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4B0A77BA"/>
    <w:multiLevelType w:val="hybridMultilevel"/>
    <w:tmpl w:val="D82EF52C"/>
    <w:lvl w:ilvl="0" w:tplc="0B9CE4E2">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FDC75BE"/>
    <w:multiLevelType w:val="hybridMultilevel"/>
    <w:tmpl w:val="92625E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71F03CC"/>
    <w:multiLevelType w:val="hybridMultilevel"/>
    <w:tmpl w:val="A426E70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0F277BC"/>
    <w:multiLevelType w:val="hybridMultilevel"/>
    <w:tmpl w:val="90F81ED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5"/>
  </w:num>
  <w:num w:numId="4">
    <w:abstractNumId w:val="4"/>
  </w:num>
  <w:num w:numId="5">
    <w:abstractNumId w:val="2"/>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A34"/>
    <w:rsid w:val="0002573F"/>
    <w:rsid w:val="000945B0"/>
    <w:rsid w:val="000A5A66"/>
    <w:rsid w:val="000C1D1B"/>
    <w:rsid w:val="000D6270"/>
    <w:rsid w:val="000F0B00"/>
    <w:rsid w:val="00116A34"/>
    <w:rsid w:val="00132B51"/>
    <w:rsid w:val="00135B59"/>
    <w:rsid w:val="002C6415"/>
    <w:rsid w:val="00326532"/>
    <w:rsid w:val="00350F96"/>
    <w:rsid w:val="003A3066"/>
    <w:rsid w:val="00442944"/>
    <w:rsid w:val="004765E8"/>
    <w:rsid w:val="005015B6"/>
    <w:rsid w:val="0051777F"/>
    <w:rsid w:val="005456A1"/>
    <w:rsid w:val="005503E4"/>
    <w:rsid w:val="005746E1"/>
    <w:rsid w:val="005945E9"/>
    <w:rsid w:val="005C4AF8"/>
    <w:rsid w:val="005F6E7A"/>
    <w:rsid w:val="00612266"/>
    <w:rsid w:val="006403A0"/>
    <w:rsid w:val="0068695A"/>
    <w:rsid w:val="006C39B4"/>
    <w:rsid w:val="0076187F"/>
    <w:rsid w:val="00770A52"/>
    <w:rsid w:val="0078376F"/>
    <w:rsid w:val="007A791C"/>
    <w:rsid w:val="007F7070"/>
    <w:rsid w:val="008109A4"/>
    <w:rsid w:val="00820DE5"/>
    <w:rsid w:val="00833828"/>
    <w:rsid w:val="00865B71"/>
    <w:rsid w:val="00876588"/>
    <w:rsid w:val="008A00A6"/>
    <w:rsid w:val="008A3F6E"/>
    <w:rsid w:val="008D7570"/>
    <w:rsid w:val="00934F12"/>
    <w:rsid w:val="00A31C2E"/>
    <w:rsid w:val="00AA1380"/>
    <w:rsid w:val="00AE33F0"/>
    <w:rsid w:val="00B14B9E"/>
    <w:rsid w:val="00B43250"/>
    <w:rsid w:val="00B55BCD"/>
    <w:rsid w:val="00B6486C"/>
    <w:rsid w:val="00B7361D"/>
    <w:rsid w:val="00B82EC2"/>
    <w:rsid w:val="00B9226F"/>
    <w:rsid w:val="00BA1C84"/>
    <w:rsid w:val="00BD51A8"/>
    <w:rsid w:val="00C07643"/>
    <w:rsid w:val="00C47F29"/>
    <w:rsid w:val="00C50ECB"/>
    <w:rsid w:val="00CC0A08"/>
    <w:rsid w:val="00CC36D3"/>
    <w:rsid w:val="00D245EE"/>
    <w:rsid w:val="00D27F56"/>
    <w:rsid w:val="00D770A1"/>
    <w:rsid w:val="00DA20EA"/>
    <w:rsid w:val="00DB2C47"/>
    <w:rsid w:val="00E25B03"/>
    <w:rsid w:val="00E823C7"/>
    <w:rsid w:val="00EB28A3"/>
    <w:rsid w:val="00F32C80"/>
    <w:rsid w:val="00F76AF0"/>
    <w:rsid w:val="00F9389A"/>
    <w:rsid w:val="00FB54B5"/>
    <w:rsid w:val="00FC781E"/>
    <w:rsid w:val="00FE7D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4F64F"/>
  <w15:chartTrackingRefBased/>
  <w15:docId w15:val="{4573C988-8909-B046-99C2-D7D713A50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922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1449</Words>
  <Characters>8260</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Mensure Gündüz</dc:creator>
  <cp:keywords/>
  <dc:description/>
  <cp:lastModifiedBy>Burhan Demir</cp:lastModifiedBy>
  <cp:revision>2</cp:revision>
  <dcterms:created xsi:type="dcterms:W3CDTF">2021-04-23T18:46:00Z</dcterms:created>
  <dcterms:modified xsi:type="dcterms:W3CDTF">2021-04-23T18:46:00Z</dcterms:modified>
</cp:coreProperties>
</file>