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4340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852"/>
        <w:gridCol w:w="567"/>
        <w:gridCol w:w="1417"/>
        <w:gridCol w:w="142"/>
        <w:gridCol w:w="3686"/>
        <w:gridCol w:w="1417"/>
        <w:gridCol w:w="1418"/>
        <w:gridCol w:w="2693"/>
        <w:gridCol w:w="1635"/>
      </w:tblGrid>
      <w:tr w:rsidR="00412651" w:rsidRPr="003D3A89" w14:paraId="0D9A6AF9" w14:textId="77777777" w:rsidTr="004E445F">
        <w:trPr>
          <w:trHeight w:val="330"/>
        </w:trPr>
        <w:tc>
          <w:tcPr>
            <w:tcW w:w="14340" w:type="dxa"/>
            <w:gridSpan w:val="10"/>
            <w:vAlign w:val="center"/>
          </w:tcPr>
          <w:p w14:paraId="7AF11408" w14:textId="2D6DFACC" w:rsidR="00412651" w:rsidRPr="003D3A89" w:rsidRDefault="00412651" w:rsidP="00412651">
            <w:pPr>
              <w:spacing w:line="258" w:lineRule="auto"/>
              <w:jc w:val="center"/>
              <w:textDirection w:val="btL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2021-2022 EĞİTİM ÖĞRETİM YILI 6.SINIFLAR FEN BİLİMLERİ DERSİ ÜNİTELENDİRİLMİŞ YILLIK PLAN</w:t>
            </w:r>
          </w:p>
        </w:tc>
      </w:tr>
      <w:tr w:rsidR="005814EA" w:rsidRPr="003D3A89" w14:paraId="6CF6DE92" w14:textId="77777777">
        <w:trPr>
          <w:trHeight w:val="330"/>
        </w:trPr>
        <w:tc>
          <w:tcPr>
            <w:tcW w:w="1932" w:type="dxa"/>
            <w:gridSpan w:val="3"/>
            <w:vAlign w:val="center"/>
          </w:tcPr>
          <w:p w14:paraId="0000000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ZAMAN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00000005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3686" w:type="dxa"/>
            <w:vMerge w:val="restart"/>
            <w:vAlign w:val="center"/>
          </w:tcPr>
          <w:p w14:paraId="0000000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KAZANIM</w:t>
            </w:r>
          </w:p>
        </w:tc>
        <w:tc>
          <w:tcPr>
            <w:tcW w:w="1417" w:type="dxa"/>
            <w:vMerge w:val="restart"/>
            <w:vAlign w:val="center"/>
          </w:tcPr>
          <w:p w14:paraId="00000008" w14:textId="77777777" w:rsidR="005814EA" w:rsidRPr="003D3A89" w:rsidRDefault="003A07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</w:tc>
        <w:tc>
          <w:tcPr>
            <w:tcW w:w="1418" w:type="dxa"/>
            <w:vMerge w:val="restart"/>
            <w:vAlign w:val="center"/>
          </w:tcPr>
          <w:p w14:paraId="00000009" w14:textId="77777777" w:rsidR="005814EA" w:rsidRPr="003D3A89" w:rsidRDefault="003A07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ALT ÖĞRENME ALANI</w:t>
            </w:r>
          </w:p>
        </w:tc>
        <w:tc>
          <w:tcPr>
            <w:tcW w:w="2693" w:type="dxa"/>
            <w:vMerge w:val="restart"/>
            <w:vAlign w:val="center"/>
          </w:tcPr>
          <w:p w14:paraId="0000000A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635" w:type="dxa"/>
            <w:vMerge w:val="restart"/>
            <w:vAlign w:val="center"/>
          </w:tcPr>
          <w:p w14:paraId="0000000B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PLANLAMA/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DÜŞÜNCELER</w:t>
            </w:r>
          </w:p>
        </w:tc>
      </w:tr>
      <w:tr w:rsidR="005814EA" w:rsidRPr="003D3A89" w14:paraId="55C57D46" w14:textId="77777777">
        <w:trPr>
          <w:trHeight w:val="184"/>
        </w:trPr>
        <w:tc>
          <w:tcPr>
            <w:tcW w:w="513" w:type="dxa"/>
          </w:tcPr>
          <w:p w14:paraId="0000000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852" w:type="dxa"/>
          </w:tcPr>
          <w:p w14:paraId="0000000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</w:tcPr>
          <w:p w14:paraId="0000000E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559" w:type="dxa"/>
            <w:gridSpan w:val="2"/>
            <w:vMerge/>
            <w:vAlign w:val="center"/>
          </w:tcPr>
          <w:p w14:paraId="0000000F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00000011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0000012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0000013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00000014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5" w:type="dxa"/>
            <w:vMerge/>
            <w:vAlign w:val="center"/>
          </w:tcPr>
          <w:p w14:paraId="00000015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4EA" w:rsidRPr="003D3A89" w14:paraId="1463D88C" w14:textId="77777777">
        <w:trPr>
          <w:trHeight w:val="852"/>
        </w:trPr>
        <w:tc>
          <w:tcPr>
            <w:tcW w:w="513" w:type="dxa"/>
            <w:vMerge w:val="restart"/>
            <w:vAlign w:val="center"/>
          </w:tcPr>
          <w:p w14:paraId="00000016" w14:textId="42FCEC9D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EYLÜL </w:t>
            </w:r>
            <w:hyperlink r:id="rId5"/>
          </w:p>
        </w:tc>
        <w:tc>
          <w:tcPr>
            <w:tcW w:w="852" w:type="dxa"/>
            <w:vAlign w:val="center"/>
          </w:tcPr>
          <w:p w14:paraId="0000001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BAŞLANGIÇ</w:t>
            </w:r>
          </w:p>
          <w:p w14:paraId="0000001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(6-12)</w:t>
            </w:r>
          </w:p>
        </w:tc>
        <w:tc>
          <w:tcPr>
            <w:tcW w:w="567" w:type="dxa"/>
            <w:vAlign w:val="center"/>
          </w:tcPr>
          <w:p w14:paraId="00000019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8080" w:type="dxa"/>
            <w:gridSpan w:val="5"/>
            <w:vAlign w:val="center"/>
          </w:tcPr>
          <w:p w14:paraId="0000001A" w14:textId="77777777" w:rsidR="005814EA" w:rsidRPr="003D3A89" w:rsidRDefault="003A07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2021-2022 Eğitim öğretim yılı başlangıcı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6.</w:t>
            </w:r>
            <w:r w:rsidRPr="003D3A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Sınıflara </w:t>
            </w:r>
            <w:hyperlink r:id="rId6">
              <w:r w:rsidRPr="003D3A89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 xml:space="preserve">ortaokul </w:t>
              </w:r>
            </w:hyperlink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fen bilimleri</w:t>
            </w:r>
            <w:r w:rsidRPr="003D3A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dersi-ders işlenişi ve süreç hakkında bilgilendirme </w:t>
            </w:r>
            <w:r w:rsidRPr="003D3A89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ortaokuldokuman.com</w:t>
            </w:r>
          </w:p>
        </w:tc>
        <w:tc>
          <w:tcPr>
            <w:tcW w:w="2693" w:type="dxa"/>
            <w:vAlign w:val="center"/>
          </w:tcPr>
          <w:p w14:paraId="0000001F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Önceki yıl bilgilerini yoklamak için değerlendirme sınavı yapıldı. Ders işlenişi hakkında bilgi verildi. Yapılan değerlendirme sınavı soruları çözülerek eksik bilgiler giderildi.</w:t>
            </w:r>
          </w:p>
        </w:tc>
        <w:tc>
          <w:tcPr>
            <w:tcW w:w="1635" w:type="dxa"/>
            <w:vAlign w:val="center"/>
          </w:tcPr>
          <w:p w14:paraId="00000020" w14:textId="7C0E25DD" w:rsidR="005814EA" w:rsidRPr="003D3A89" w:rsidRDefault="003A07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2021-2022 EĞİTİM ÖĞRETİM YILI BAŞLANGICI </w:t>
            </w:r>
            <w:hyperlink r:id="rId7"/>
          </w:p>
        </w:tc>
      </w:tr>
      <w:tr w:rsidR="005814EA" w:rsidRPr="003D3A89" w14:paraId="7DD0D8E4" w14:textId="77777777">
        <w:trPr>
          <w:trHeight w:val="1020"/>
        </w:trPr>
        <w:tc>
          <w:tcPr>
            <w:tcW w:w="513" w:type="dxa"/>
            <w:vMerge/>
            <w:vAlign w:val="center"/>
          </w:tcPr>
          <w:p w14:paraId="00000021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2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567" w:type="dxa"/>
            <w:vAlign w:val="center"/>
          </w:tcPr>
          <w:p w14:paraId="00000023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2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Güneş Sistemi ve Tutulmalar</w:t>
            </w:r>
          </w:p>
        </w:tc>
        <w:tc>
          <w:tcPr>
            <w:tcW w:w="3686" w:type="dxa"/>
            <w:vAlign w:val="center"/>
          </w:tcPr>
          <w:p w14:paraId="25B087FC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F.6.1.1.1. Güneş sistemindeki gezegenleri birbirleri ile karşılaştırır.</w:t>
            </w:r>
          </w:p>
          <w:p w14:paraId="00000026" w14:textId="42006F09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F.6.1.1.2. Güneş sistemindeki gezegenleri, Güneş’e yakınlıklarına göre sıralayarak bir model oluşturur.</w:t>
            </w:r>
          </w:p>
        </w:tc>
        <w:tc>
          <w:tcPr>
            <w:tcW w:w="1417" w:type="dxa"/>
            <w:vAlign w:val="center"/>
          </w:tcPr>
          <w:p w14:paraId="0000002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F.6.1.1. Güneş Sistemi</w:t>
            </w:r>
          </w:p>
        </w:tc>
        <w:tc>
          <w:tcPr>
            <w:tcW w:w="1418" w:type="dxa"/>
            <w:vAlign w:val="center"/>
          </w:tcPr>
          <w:p w14:paraId="0000002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Dünya ve Evren</w:t>
            </w:r>
          </w:p>
        </w:tc>
        <w:tc>
          <w:tcPr>
            <w:tcW w:w="2693" w:type="dxa"/>
            <w:vAlign w:val="center"/>
          </w:tcPr>
          <w:p w14:paraId="2034DC21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Gezegenlerin temel özelliklerine (karasal, gazsal, iç gezegen, dış gezegen) değinilir. </w:t>
            </w:r>
          </w:p>
          <w:p w14:paraId="029C262C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b. Gezegenlerin uyduları olduğundan bahsedilir. </w:t>
            </w:r>
          </w:p>
          <w:p w14:paraId="7D690FD9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c. Gezegenlerin büyüklüklerine uzamsal olarak değinilir. </w:t>
            </w:r>
          </w:p>
          <w:p w14:paraId="74192C1F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ç. Gezegenlerin Güneş’e olan uzaklık sıralamasına değinilir. </w:t>
            </w:r>
          </w:p>
          <w:p w14:paraId="00000029" w14:textId="4291F2B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d. Meteor, gök taşı, asteroit kavramlarına değinilir.</w:t>
            </w:r>
          </w:p>
        </w:tc>
        <w:tc>
          <w:tcPr>
            <w:tcW w:w="1635" w:type="dxa"/>
            <w:vAlign w:val="center"/>
          </w:tcPr>
          <w:p w14:paraId="0000002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E36657E" wp14:editId="47E06D5D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-482599</wp:posOffset>
                      </wp:positionV>
                      <wp:extent cx="676275" cy="371475"/>
                      <wp:effectExtent l="0" t="0" r="0" b="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12625" y="3599025"/>
                                <a:ext cx="6667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CA66A6" w14:textId="77777777" w:rsidR="005814EA" w:rsidRDefault="005814E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6ED09D95" w14:textId="77777777" w:rsidR="005814EA" w:rsidRDefault="005814E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543A4E92" w14:textId="77777777" w:rsidR="005814EA" w:rsidRDefault="003A0749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Tüm matematik dosya doküman ve planlar için</w:t>
                                  </w:r>
                                </w:p>
                                <w:p w14:paraId="5BE5112D" w14:textId="77777777" w:rsidR="005814EA" w:rsidRDefault="003A0749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36657E" id="Dikdörtgen 15" o:spid="_x0000_s1026" style="position:absolute;margin-left:1pt;margin-top:-38pt;width:53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" fillcolor="white [3201]" stroked="f">
                      <v:textbox inset="2.53958mm,1.2694mm,2.53958mm,1.2694mm">
                        <w:txbxContent>
                          <w:p w14:paraId="0BCA66A6" w14:textId="77777777" w:rsidR="005814EA" w:rsidRDefault="005814EA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6ED09D95" w14:textId="77777777" w:rsidR="005814EA" w:rsidRDefault="005814EA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543A4E92" w14:textId="77777777" w:rsidR="005814EA" w:rsidRDefault="003A074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Tüm matematik dosya doküman ve planlar için</w:t>
                            </w:r>
                          </w:p>
                          <w:p w14:paraId="5BE5112D" w14:textId="77777777" w:rsidR="005814EA" w:rsidRDefault="003A074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814EA" w:rsidRPr="003D3A89" w14:paraId="501D9219" w14:textId="77777777">
        <w:trPr>
          <w:trHeight w:val="930"/>
        </w:trPr>
        <w:tc>
          <w:tcPr>
            <w:tcW w:w="513" w:type="dxa"/>
            <w:vMerge/>
            <w:vAlign w:val="center"/>
          </w:tcPr>
          <w:p w14:paraId="0000002B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2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567" w:type="dxa"/>
            <w:vAlign w:val="center"/>
          </w:tcPr>
          <w:p w14:paraId="0000002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2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Güneş Sistemi ve Tutulmalar</w:t>
            </w:r>
          </w:p>
        </w:tc>
        <w:tc>
          <w:tcPr>
            <w:tcW w:w="3686" w:type="dxa"/>
            <w:vAlign w:val="center"/>
          </w:tcPr>
          <w:p w14:paraId="1E0EDD88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F.6.1.1.2. Güneş sistemindeki gezegenleri, Güneş’e yakınlıklarına göre sıralayarak bir model oluşturur.</w:t>
            </w:r>
          </w:p>
          <w:p w14:paraId="00000030" w14:textId="04BE92B5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F.6.1.2.1.Güneş tutulmasının nasıl oluştuğunu tahmin eder.</w:t>
            </w:r>
          </w:p>
        </w:tc>
        <w:tc>
          <w:tcPr>
            <w:tcW w:w="1417" w:type="dxa"/>
            <w:vAlign w:val="center"/>
          </w:tcPr>
          <w:p w14:paraId="5A6E3C60" w14:textId="2DC029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F.6.1.1. Güneş Sistemi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31" w14:textId="7D7D4D79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F.6.1.2. Güneş ve Ay Tutulmaları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(2 saat)</w:t>
            </w:r>
          </w:p>
        </w:tc>
        <w:tc>
          <w:tcPr>
            <w:tcW w:w="1418" w:type="dxa"/>
            <w:vAlign w:val="center"/>
          </w:tcPr>
          <w:p w14:paraId="0000003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Dünya ve Evren</w:t>
            </w:r>
          </w:p>
        </w:tc>
        <w:tc>
          <w:tcPr>
            <w:tcW w:w="2693" w:type="dxa"/>
            <w:vAlign w:val="center"/>
          </w:tcPr>
          <w:p w14:paraId="00000033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34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197A98E2" w14:textId="77777777">
        <w:trPr>
          <w:trHeight w:val="705"/>
        </w:trPr>
        <w:tc>
          <w:tcPr>
            <w:tcW w:w="513" w:type="dxa"/>
            <w:vMerge/>
            <w:vAlign w:val="center"/>
          </w:tcPr>
          <w:p w14:paraId="00000035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3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(27-03)</w:t>
            </w:r>
          </w:p>
        </w:tc>
        <w:tc>
          <w:tcPr>
            <w:tcW w:w="567" w:type="dxa"/>
            <w:vAlign w:val="center"/>
          </w:tcPr>
          <w:p w14:paraId="0000003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3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Güneş Sistemi ve Tutulmalar</w:t>
            </w:r>
          </w:p>
        </w:tc>
        <w:tc>
          <w:tcPr>
            <w:tcW w:w="3686" w:type="dxa"/>
            <w:vAlign w:val="center"/>
          </w:tcPr>
          <w:p w14:paraId="0000003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F.6.1.2.2. Ay tutulmasının nasıl oluştuğunu tahmin eder.</w:t>
            </w:r>
          </w:p>
        </w:tc>
        <w:tc>
          <w:tcPr>
            <w:tcW w:w="1417" w:type="dxa"/>
            <w:vAlign w:val="center"/>
          </w:tcPr>
          <w:p w14:paraId="0000003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F.6.1.2. Güneş ve Ay Tutulmaları</w:t>
            </w:r>
          </w:p>
        </w:tc>
        <w:tc>
          <w:tcPr>
            <w:tcW w:w="1418" w:type="dxa"/>
            <w:vAlign w:val="center"/>
          </w:tcPr>
          <w:p w14:paraId="0000003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Dünya ve Evren</w:t>
            </w:r>
          </w:p>
        </w:tc>
        <w:tc>
          <w:tcPr>
            <w:tcW w:w="2693" w:type="dxa"/>
            <w:vAlign w:val="center"/>
          </w:tcPr>
          <w:p w14:paraId="0000003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a. Güneş tutulması esnasında Ay’ın hangi evrede olduğuna değinilir. b. Her ay Güneş tutulmasının olmadığına değinilir</w:t>
            </w:r>
          </w:p>
        </w:tc>
        <w:tc>
          <w:tcPr>
            <w:tcW w:w="1635" w:type="dxa"/>
            <w:vAlign w:val="center"/>
          </w:tcPr>
          <w:p w14:paraId="0000003E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0F47DABD" w14:textId="77777777">
        <w:trPr>
          <w:trHeight w:val="285"/>
        </w:trPr>
        <w:tc>
          <w:tcPr>
            <w:tcW w:w="513" w:type="dxa"/>
            <w:vMerge w:val="restart"/>
            <w:vAlign w:val="center"/>
          </w:tcPr>
          <w:p w14:paraId="0000003F" w14:textId="77777777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852" w:type="dxa"/>
            <w:vAlign w:val="center"/>
          </w:tcPr>
          <w:p w14:paraId="00000040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(04-10)</w:t>
            </w:r>
          </w:p>
        </w:tc>
        <w:tc>
          <w:tcPr>
            <w:tcW w:w="567" w:type="dxa"/>
            <w:vAlign w:val="center"/>
          </w:tcPr>
          <w:p w14:paraId="00000041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4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</w:t>
            </w:r>
          </w:p>
        </w:tc>
        <w:tc>
          <w:tcPr>
            <w:tcW w:w="3686" w:type="dxa"/>
            <w:vAlign w:val="center"/>
          </w:tcPr>
          <w:p w14:paraId="0000004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F.6.1.2.3. Güneş ve Ay tutulmasını temsil eden bir model oluşturur. F.6.2.1.1. Destek ve hareket sistemine ait yapıları örneklerle açıklar.</w:t>
            </w:r>
          </w:p>
        </w:tc>
        <w:tc>
          <w:tcPr>
            <w:tcW w:w="1417" w:type="dxa"/>
            <w:vAlign w:val="center"/>
          </w:tcPr>
          <w:p w14:paraId="71E36B09" w14:textId="0A7E9CC8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F.6.1.2. Güneş ve Ay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Tutulmaları (2 saat)</w:t>
            </w:r>
          </w:p>
          <w:p w14:paraId="00000045" w14:textId="5E74E362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F.6.2.1. Destek ve Hareket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Sistemi (2 saat)</w:t>
            </w:r>
          </w:p>
        </w:tc>
        <w:tc>
          <w:tcPr>
            <w:tcW w:w="1418" w:type="dxa"/>
            <w:vAlign w:val="center"/>
          </w:tcPr>
          <w:p w14:paraId="0000004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0E0DE3A6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Ay tutulması esnasında Ay’ın hangi evrede olduğuna değinilir. </w:t>
            </w:r>
          </w:p>
          <w:p w14:paraId="00000047" w14:textId="4B1209C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Her ay, Ay tutulmasının olmadığına değinilir.</w:t>
            </w:r>
          </w:p>
        </w:tc>
        <w:tc>
          <w:tcPr>
            <w:tcW w:w="1635" w:type="dxa"/>
            <w:vAlign w:val="center"/>
          </w:tcPr>
          <w:p w14:paraId="00000048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529F46D2" w14:textId="77777777">
        <w:trPr>
          <w:trHeight w:val="240"/>
        </w:trPr>
        <w:tc>
          <w:tcPr>
            <w:tcW w:w="513" w:type="dxa"/>
            <w:vMerge/>
            <w:vAlign w:val="center"/>
          </w:tcPr>
          <w:p w14:paraId="00000049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4A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(11-17)</w:t>
            </w:r>
          </w:p>
        </w:tc>
        <w:tc>
          <w:tcPr>
            <w:tcW w:w="567" w:type="dxa"/>
            <w:vAlign w:val="center"/>
          </w:tcPr>
          <w:p w14:paraId="0000004B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4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</w:t>
            </w:r>
          </w:p>
        </w:tc>
        <w:tc>
          <w:tcPr>
            <w:tcW w:w="3686" w:type="dxa"/>
            <w:vAlign w:val="center"/>
          </w:tcPr>
          <w:p w14:paraId="2BF86BF9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F.6.2.1.1. Destek ve hareket sistemine ait yapıları örneklerle açıklar. </w:t>
            </w:r>
          </w:p>
          <w:p w14:paraId="0000004E" w14:textId="5395916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F.6.2.2.1. Sindirim sistemini oluşturan yapı ve organların görevlerini modeller kullanarak açıklar.</w:t>
            </w:r>
          </w:p>
        </w:tc>
        <w:tc>
          <w:tcPr>
            <w:tcW w:w="1417" w:type="dxa"/>
            <w:vAlign w:val="center"/>
          </w:tcPr>
          <w:p w14:paraId="10229147" w14:textId="2BCAF652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F.6.2.1. Destek ve Hareket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Sistemi (2 saat)</w:t>
            </w:r>
          </w:p>
          <w:p w14:paraId="0000004F" w14:textId="50430819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F.6.2.2. Sindirim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Sistemi (2 saat)</w:t>
            </w:r>
          </w:p>
        </w:tc>
        <w:tc>
          <w:tcPr>
            <w:tcW w:w="1418" w:type="dxa"/>
            <w:vAlign w:val="center"/>
          </w:tcPr>
          <w:p w14:paraId="00000050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69CC8852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a. Kimyasal sindirim denklemlerine girilmeden sadece kimyasal (mekanik) ve fiziksel sindirimin tanımları verilir.</w:t>
            </w:r>
          </w:p>
          <w:p w14:paraId="00000051" w14:textId="4E77ED04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b. Kimyasal sindirimde enzimlerin görev aldığı belirtilir ancak yapıları, çalışma mekanizmaları ve isimlerine değinilmez.</w:t>
            </w:r>
          </w:p>
        </w:tc>
        <w:tc>
          <w:tcPr>
            <w:tcW w:w="1635" w:type="dxa"/>
            <w:vAlign w:val="center"/>
          </w:tcPr>
          <w:p w14:paraId="00000052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36CCF0A" w14:textId="77777777">
        <w:trPr>
          <w:trHeight w:val="168"/>
        </w:trPr>
        <w:tc>
          <w:tcPr>
            <w:tcW w:w="513" w:type="dxa"/>
            <w:vMerge/>
            <w:vAlign w:val="center"/>
          </w:tcPr>
          <w:p w14:paraId="00000053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54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(18-24)</w:t>
            </w:r>
          </w:p>
        </w:tc>
        <w:tc>
          <w:tcPr>
            <w:tcW w:w="567" w:type="dxa"/>
            <w:vAlign w:val="center"/>
          </w:tcPr>
          <w:p w14:paraId="00000055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5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SistemlerVücudumuzdaki Sistemler</w:t>
            </w:r>
          </w:p>
        </w:tc>
        <w:tc>
          <w:tcPr>
            <w:tcW w:w="3686" w:type="dxa"/>
            <w:vAlign w:val="center"/>
          </w:tcPr>
          <w:p w14:paraId="559D5191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F.6.2.2.2. Besinlerin kana geçebilmesi için fiziksel (mekanik) ve kimyasal sindirime uğraması gerektiği çıkarımını yapar.</w:t>
            </w:r>
          </w:p>
          <w:p w14:paraId="643F1F07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F.6.2.2.3. Sindirime yardımcı organların görevlerini açıklar.</w:t>
            </w:r>
          </w:p>
          <w:p w14:paraId="151A63D7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F.6.2.2.2. Besinlerin kana geçebilmesi için fiziksel (mekanik) ve kimyasal sindirime uğraması gerektiği çıkarımını yapar.</w:t>
            </w:r>
          </w:p>
          <w:p w14:paraId="00000058" w14:textId="385E4F71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F.6.2.2.3. Sindirime yardımcı organların görevlerini açıklar.</w:t>
            </w:r>
          </w:p>
        </w:tc>
        <w:tc>
          <w:tcPr>
            <w:tcW w:w="1417" w:type="dxa"/>
            <w:vAlign w:val="center"/>
          </w:tcPr>
          <w:p w14:paraId="63F6E560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F.6.2.2. Sindirim Sistemi</w:t>
            </w:r>
          </w:p>
          <w:p w14:paraId="00000059" w14:textId="369A9946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F.6.2.2. Sindirim Sistemi</w:t>
            </w:r>
          </w:p>
        </w:tc>
        <w:tc>
          <w:tcPr>
            <w:tcW w:w="1418" w:type="dxa"/>
            <w:vAlign w:val="center"/>
          </w:tcPr>
          <w:p w14:paraId="0000005A" w14:textId="7C07EE4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Canlılar ve Yaşam </w:t>
            </w:r>
          </w:p>
        </w:tc>
        <w:tc>
          <w:tcPr>
            <w:tcW w:w="2693" w:type="dxa"/>
            <w:vAlign w:val="center"/>
          </w:tcPr>
          <w:p w14:paraId="0000005B" w14:textId="11CA70A4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Karaciğer ve pankreasın yapısına girilmeksizin sindirimdeki görevleri açıklanır ve salgıların ince bağırsağa döküldüğü belirtilir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Karaciğer ve pankreasın yapısına girilmeksizin sindirimdeki görevleri açıklanır ve salgıların ince bağırsağa döküldüğü belirtilir</w:t>
            </w:r>
          </w:p>
        </w:tc>
        <w:tc>
          <w:tcPr>
            <w:tcW w:w="1635" w:type="dxa"/>
            <w:vAlign w:val="center"/>
          </w:tcPr>
          <w:p w14:paraId="0000005C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04F89ED" w14:textId="77777777">
        <w:trPr>
          <w:trHeight w:val="198"/>
        </w:trPr>
        <w:tc>
          <w:tcPr>
            <w:tcW w:w="513" w:type="dxa"/>
            <w:vMerge/>
            <w:vAlign w:val="center"/>
          </w:tcPr>
          <w:p w14:paraId="0000005D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5E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(25-31)</w:t>
            </w:r>
          </w:p>
        </w:tc>
        <w:tc>
          <w:tcPr>
            <w:tcW w:w="567" w:type="dxa"/>
            <w:vAlign w:val="center"/>
          </w:tcPr>
          <w:p w14:paraId="0000005F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60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</w:t>
            </w:r>
          </w:p>
        </w:tc>
        <w:tc>
          <w:tcPr>
            <w:tcW w:w="3686" w:type="dxa"/>
            <w:vAlign w:val="center"/>
          </w:tcPr>
          <w:p w14:paraId="11E85FFD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F.6.2.3.1. Dolaşım sistemini oluşturan yapı ve organların görevlerini model kullanarak açıklar.</w:t>
            </w:r>
          </w:p>
          <w:p w14:paraId="78816FEE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F.6.2.3.2. Büyük ve küçük kan dolaşımını şema üzerinde inceleyerek bunların görevlerini açıklar. </w:t>
            </w:r>
          </w:p>
          <w:p w14:paraId="00000062" w14:textId="2A9A321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F.6.2.3.3. Kanın yapısını ve görevlerini tanımlar</w:t>
            </w:r>
          </w:p>
        </w:tc>
        <w:tc>
          <w:tcPr>
            <w:tcW w:w="1417" w:type="dxa"/>
            <w:vAlign w:val="center"/>
          </w:tcPr>
          <w:p w14:paraId="0000006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F.6.2.3. Dolaşım Sistemi</w:t>
            </w:r>
          </w:p>
        </w:tc>
        <w:tc>
          <w:tcPr>
            <w:tcW w:w="1418" w:type="dxa"/>
            <w:vAlign w:val="center"/>
          </w:tcPr>
          <w:p w14:paraId="0000006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2FBC25F9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a. Kalbin dört odacığı, kalbi oluşturan yapılar ve isimleri verilmeden belirtilir.</w:t>
            </w:r>
          </w:p>
          <w:p w14:paraId="6BC2A257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b. Kalbi oluşturan yapıların ve kapakçıkların isimlerine yer verilmez. </w:t>
            </w:r>
          </w:p>
          <w:p w14:paraId="78CD571F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c. Kalbin çalışma mekanizmasına değinilmez. ç. Nabız ve tansiyona değinilir. </w:t>
            </w:r>
          </w:p>
          <w:p w14:paraId="46213437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d. Lenf dolaşımına değinilmez. </w:t>
            </w:r>
          </w:p>
          <w:p w14:paraId="6BF2761C" w14:textId="4FA9F4CD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Atardamar, toplardamar ve kılcal damarların ayrıntılı yapısına girilmeden görevleri belirtilir. </w:t>
            </w:r>
          </w:p>
          <w:p w14:paraId="70FDACBF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Kan hücrelerinin yapısı verilmeden sadece görevleri açıklanır. </w:t>
            </w:r>
          </w:p>
          <w:p w14:paraId="00000065" w14:textId="02DCF05C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Alyuvarlarda hemoglobin ile gaz alışverişine değinilmez.</w:t>
            </w:r>
          </w:p>
        </w:tc>
        <w:tc>
          <w:tcPr>
            <w:tcW w:w="1635" w:type="dxa"/>
            <w:vAlign w:val="center"/>
          </w:tcPr>
          <w:p w14:paraId="0000006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29 Ekim Cumhuriyet Bayramı</w:t>
            </w:r>
          </w:p>
        </w:tc>
      </w:tr>
      <w:tr w:rsidR="005814EA" w:rsidRPr="003D3A89" w14:paraId="466B1407" w14:textId="77777777">
        <w:trPr>
          <w:trHeight w:val="210"/>
        </w:trPr>
        <w:tc>
          <w:tcPr>
            <w:tcW w:w="513" w:type="dxa"/>
            <w:vMerge w:val="restart"/>
            <w:vAlign w:val="center"/>
          </w:tcPr>
          <w:p w14:paraId="00000067" w14:textId="1AE9FC98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KASIM </w:t>
            </w:r>
            <w:hyperlink r:id="rId8"/>
          </w:p>
        </w:tc>
        <w:tc>
          <w:tcPr>
            <w:tcW w:w="852" w:type="dxa"/>
            <w:vAlign w:val="center"/>
          </w:tcPr>
          <w:p w14:paraId="0000006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(1-07)</w:t>
            </w:r>
          </w:p>
        </w:tc>
        <w:tc>
          <w:tcPr>
            <w:tcW w:w="567" w:type="dxa"/>
            <w:vAlign w:val="center"/>
          </w:tcPr>
          <w:p w14:paraId="00000069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6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</w:t>
            </w:r>
          </w:p>
        </w:tc>
        <w:tc>
          <w:tcPr>
            <w:tcW w:w="3686" w:type="dxa"/>
            <w:vAlign w:val="center"/>
          </w:tcPr>
          <w:p w14:paraId="4C32BD65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F.6.2.3.4. Kan grupları arasındaki kan alışverişini ifade eder.</w:t>
            </w:r>
          </w:p>
          <w:p w14:paraId="69FBCE17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F.6.2.3.5. Kan bağışının toplum açısından önemini değerlendirir.</w:t>
            </w:r>
          </w:p>
          <w:p w14:paraId="0000006C" w14:textId="5198B244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F.6.2.4.1. Solunum sistemini oluşturan yapı ve organların görevlerini modeller kullanarak açıklar</w:t>
            </w:r>
          </w:p>
        </w:tc>
        <w:tc>
          <w:tcPr>
            <w:tcW w:w="1417" w:type="dxa"/>
            <w:vAlign w:val="center"/>
          </w:tcPr>
          <w:p w14:paraId="1F9B41C0" w14:textId="3861E2F9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F.6.2.3. Dolaşım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Sistemi (2 saat)</w:t>
            </w:r>
          </w:p>
          <w:p w14:paraId="0000006D" w14:textId="36AF1D8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F.6.2.4. Solunum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Sistemi (2 saat)</w:t>
            </w:r>
          </w:p>
        </w:tc>
        <w:tc>
          <w:tcPr>
            <w:tcW w:w="1418" w:type="dxa"/>
            <w:vAlign w:val="center"/>
          </w:tcPr>
          <w:p w14:paraId="0000006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2F34B835" w14:textId="0DAD5605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Kan gruplarında moleküler temellere girilmez.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b. Kan alışverişinin, uygulamalarda aynı gruplar arasında yapılması esas alındığından “genel alıcı” ve “genel verici” ifadeleri kullanılmaz. </w:t>
            </w:r>
          </w:p>
          <w:p w14:paraId="0000006F" w14:textId="4BFE2CAB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c. Rh faktörüne kısaca değinilir ancak kan uyuşmazlığına girilmez.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Kızılay‘a vurgu yapılır.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Kan bağışı sırasında dikkat edilmesi gereken hijyene vurgu yapılır</w:t>
            </w:r>
          </w:p>
        </w:tc>
        <w:tc>
          <w:tcPr>
            <w:tcW w:w="1635" w:type="dxa"/>
            <w:vAlign w:val="center"/>
          </w:tcPr>
          <w:p w14:paraId="00000070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14EC1C99" w14:textId="77777777">
        <w:trPr>
          <w:trHeight w:val="138"/>
        </w:trPr>
        <w:tc>
          <w:tcPr>
            <w:tcW w:w="513" w:type="dxa"/>
            <w:vMerge/>
            <w:vAlign w:val="center"/>
          </w:tcPr>
          <w:p w14:paraId="00000071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7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(8-14)</w:t>
            </w:r>
          </w:p>
        </w:tc>
        <w:tc>
          <w:tcPr>
            <w:tcW w:w="567" w:type="dxa"/>
            <w:vAlign w:val="center"/>
          </w:tcPr>
          <w:p w14:paraId="00000073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7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</w:t>
            </w:r>
          </w:p>
        </w:tc>
        <w:tc>
          <w:tcPr>
            <w:tcW w:w="3686" w:type="dxa"/>
            <w:vAlign w:val="center"/>
          </w:tcPr>
          <w:p w14:paraId="33530D85" w14:textId="143A63A3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F.6.2.4.1. Solunum sistemini oluşturan yapı ve organların görevlerini modeller kullanarak açıklar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76" w14:textId="0609717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F.6.2.5.1. Boşaltım sistemini oluşturan yapı ve organları model üzerinde göstererek görevlerini özetler.</w:t>
            </w:r>
          </w:p>
        </w:tc>
        <w:tc>
          <w:tcPr>
            <w:tcW w:w="1417" w:type="dxa"/>
            <w:vAlign w:val="center"/>
          </w:tcPr>
          <w:p w14:paraId="3A52684C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F.6.2.4. Solunum Sistemi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77" w14:textId="43BE123C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F.6.2.5. Boşaltım Sistemi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7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00000079" w14:textId="66DD2559" w:rsidR="005814EA" w:rsidRPr="003D3A89" w:rsidRDefault="00AB5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A0749" w:rsidRPr="00AB5790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Gaz</w:t>
              </w:r>
            </w:hyperlink>
            <w:r w:rsidR="003A0749" w:rsidRPr="00AB5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A0749" w:rsidRPr="003D3A89">
              <w:rPr>
                <w:rFonts w:ascii="Times New Roman" w:hAnsi="Times New Roman" w:cs="Times New Roman"/>
                <w:sz w:val="20"/>
                <w:szCs w:val="20"/>
              </w:rPr>
              <w:t>alışveriş mekanizması ve solunum gazlarının kandaki taşınımı anlatılmaz</w:t>
            </w:r>
          </w:p>
        </w:tc>
        <w:tc>
          <w:tcPr>
            <w:tcW w:w="1635" w:type="dxa"/>
            <w:vAlign w:val="center"/>
          </w:tcPr>
          <w:p w14:paraId="0000007A" w14:textId="77777777" w:rsidR="005814EA" w:rsidRPr="003D3A89" w:rsidRDefault="003A07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1.Dönem 1.Yazılı Sınav</w:t>
            </w:r>
          </w:p>
        </w:tc>
      </w:tr>
      <w:tr w:rsidR="005814EA" w:rsidRPr="003D3A89" w14:paraId="4111DB12" w14:textId="77777777">
        <w:trPr>
          <w:trHeight w:val="168"/>
        </w:trPr>
        <w:tc>
          <w:tcPr>
            <w:tcW w:w="513" w:type="dxa"/>
            <w:vMerge/>
            <w:vAlign w:val="center"/>
          </w:tcPr>
          <w:p w14:paraId="0000007B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7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(15-21)</w:t>
            </w:r>
          </w:p>
        </w:tc>
        <w:tc>
          <w:tcPr>
            <w:tcW w:w="12975" w:type="dxa"/>
            <w:gridSpan w:val="8"/>
            <w:vAlign w:val="center"/>
          </w:tcPr>
          <w:p w14:paraId="0000007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1.ARA TATİL HAFTASI</w:t>
            </w:r>
          </w:p>
        </w:tc>
      </w:tr>
      <w:tr w:rsidR="005814EA" w:rsidRPr="003D3A89" w14:paraId="650E11EF" w14:textId="77777777">
        <w:trPr>
          <w:trHeight w:val="198"/>
        </w:trPr>
        <w:tc>
          <w:tcPr>
            <w:tcW w:w="513" w:type="dxa"/>
            <w:vMerge/>
            <w:vAlign w:val="center"/>
          </w:tcPr>
          <w:p w14:paraId="00000085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8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(22-28)</w:t>
            </w:r>
          </w:p>
        </w:tc>
        <w:tc>
          <w:tcPr>
            <w:tcW w:w="567" w:type="dxa"/>
            <w:vAlign w:val="center"/>
          </w:tcPr>
          <w:p w14:paraId="0000008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8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Kuvvet ve Hareket</w:t>
            </w:r>
          </w:p>
        </w:tc>
        <w:tc>
          <w:tcPr>
            <w:tcW w:w="3686" w:type="dxa"/>
            <w:vAlign w:val="center"/>
          </w:tcPr>
          <w:p w14:paraId="0AFAA7E4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F.6.2.5.1. Boşaltım sistemini oluşturan yapı ve organları model üzerinde göstererek görevlerini özetler.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8A" w14:textId="227C05E3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F.6.3.1.1. Bir cisme etki eden kuvvetin yönünü, doğrultusunu ve büyüklüğünü çizerek gösterir.</w:t>
            </w:r>
          </w:p>
        </w:tc>
        <w:tc>
          <w:tcPr>
            <w:tcW w:w="1417" w:type="dxa"/>
            <w:vAlign w:val="center"/>
          </w:tcPr>
          <w:p w14:paraId="67C7F466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F.6.2.5. Boşaltım Sistemi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8B" w14:textId="4E4A4F2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F.6.3.1. Bileşke Kuvvet </w:t>
            </w:r>
            <w:r w:rsidR="00412651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8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08D" w14:textId="7C239C2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Böbreklerin boşaltım sistemindeki görev ve önemi vurgulanır fakat böbreğin ayrıntılı yapısı (nefron, kabuk, havuzcuk, öz vb.) verilmez.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Kalın bağırsak, deri ve akciğerin yapısına girilmeden görevleri özetlenir.</w:t>
            </w:r>
          </w:p>
        </w:tc>
        <w:tc>
          <w:tcPr>
            <w:tcW w:w="1635" w:type="dxa"/>
            <w:vAlign w:val="center"/>
          </w:tcPr>
          <w:p w14:paraId="0000008E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67D2FA34" w14:textId="77777777">
        <w:trPr>
          <w:trHeight w:val="210"/>
        </w:trPr>
        <w:tc>
          <w:tcPr>
            <w:tcW w:w="513" w:type="dxa"/>
            <w:vMerge w:val="restart"/>
            <w:vAlign w:val="center"/>
          </w:tcPr>
          <w:p w14:paraId="0000008F" w14:textId="002EE9E0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ARALIK </w:t>
            </w:r>
            <w:hyperlink r:id="rId10"/>
          </w:p>
        </w:tc>
        <w:tc>
          <w:tcPr>
            <w:tcW w:w="852" w:type="dxa"/>
            <w:vAlign w:val="center"/>
          </w:tcPr>
          <w:p w14:paraId="00000090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(29-05)</w:t>
            </w:r>
          </w:p>
        </w:tc>
        <w:tc>
          <w:tcPr>
            <w:tcW w:w="567" w:type="dxa"/>
            <w:vAlign w:val="center"/>
          </w:tcPr>
          <w:p w14:paraId="00000091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9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Kuvvet ve Hareket</w:t>
            </w:r>
          </w:p>
        </w:tc>
        <w:tc>
          <w:tcPr>
            <w:tcW w:w="3686" w:type="dxa"/>
            <w:vAlign w:val="center"/>
          </w:tcPr>
          <w:p w14:paraId="340BD3F1" w14:textId="77777777" w:rsidR="00412651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F.6.3.1.1. Bir cisme etki eden kuvvetin yönünü, doğrultusunu ve büyüklüğünü çizerek gösterir.</w:t>
            </w:r>
          </w:p>
          <w:p w14:paraId="00000094" w14:textId="4D0781D0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F.6.3.1.2. Bir cisme etki eden birden fazla kuvveti deneyerek gözlemler.</w:t>
            </w:r>
          </w:p>
        </w:tc>
        <w:tc>
          <w:tcPr>
            <w:tcW w:w="1417" w:type="dxa"/>
            <w:vAlign w:val="center"/>
          </w:tcPr>
          <w:p w14:paraId="0000009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F.6.3.1. Bileşke Kuvvet</w:t>
            </w:r>
          </w:p>
        </w:tc>
        <w:tc>
          <w:tcPr>
            <w:tcW w:w="1418" w:type="dxa"/>
            <w:vAlign w:val="center"/>
          </w:tcPr>
          <w:p w14:paraId="0000009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09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Aynı doğrultudaki kuvvetlerin bileşkesi üzerinde durulur. Doğrultuları farklı kuvvetlerin bileşkesine girilmez.</w:t>
            </w:r>
          </w:p>
        </w:tc>
        <w:tc>
          <w:tcPr>
            <w:tcW w:w="1635" w:type="dxa"/>
            <w:vAlign w:val="center"/>
          </w:tcPr>
          <w:p w14:paraId="00000098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2903BA0E" w14:textId="77777777">
        <w:trPr>
          <w:trHeight w:val="198"/>
        </w:trPr>
        <w:tc>
          <w:tcPr>
            <w:tcW w:w="513" w:type="dxa"/>
            <w:vMerge/>
            <w:vAlign w:val="center"/>
          </w:tcPr>
          <w:p w14:paraId="00000099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9A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567" w:type="dxa"/>
            <w:vAlign w:val="center"/>
          </w:tcPr>
          <w:p w14:paraId="0000009B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9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Kuvvet ve Hareket</w:t>
            </w:r>
          </w:p>
        </w:tc>
        <w:tc>
          <w:tcPr>
            <w:tcW w:w="3686" w:type="dxa"/>
            <w:vAlign w:val="center"/>
          </w:tcPr>
          <w:p w14:paraId="27E1B4B4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F.6.3.1.3. Dengelenmiş ve dengelenmemiş kuvvetleri, cisimlerin hareket durumlarını gözlemleyerek karşılaştırır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9E" w14:textId="7F818BEB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F.6.3.2.1. Sürati tanımlar ve birimini ifade eder.</w:t>
            </w:r>
          </w:p>
        </w:tc>
        <w:tc>
          <w:tcPr>
            <w:tcW w:w="1417" w:type="dxa"/>
            <w:vAlign w:val="center"/>
          </w:tcPr>
          <w:p w14:paraId="1B6D3E82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F.6.3.1. Bileşke Kuvvet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9F" w14:textId="317409D1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F.6.3.2. Sabit Süratli Hareket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A0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Fiziksel Olaylar</w:t>
            </w:r>
          </w:p>
        </w:tc>
        <w:tc>
          <w:tcPr>
            <w:tcW w:w="2693" w:type="dxa"/>
            <w:vAlign w:val="center"/>
          </w:tcPr>
          <w:p w14:paraId="000000A1" w14:textId="71048AA3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A2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0F0566E2" w14:textId="77777777">
        <w:trPr>
          <w:trHeight w:val="210"/>
        </w:trPr>
        <w:tc>
          <w:tcPr>
            <w:tcW w:w="513" w:type="dxa"/>
            <w:vMerge/>
            <w:vAlign w:val="center"/>
          </w:tcPr>
          <w:p w14:paraId="000000A3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A4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567" w:type="dxa"/>
            <w:vAlign w:val="center"/>
          </w:tcPr>
          <w:p w14:paraId="000000A5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A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Kuvvet ve Hareket</w:t>
            </w:r>
          </w:p>
        </w:tc>
        <w:tc>
          <w:tcPr>
            <w:tcW w:w="3686" w:type="dxa"/>
            <w:vAlign w:val="center"/>
          </w:tcPr>
          <w:p w14:paraId="1BA9D5C5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F.6.3.2.1. Sürati tanımlar ve birimini ifade eder. </w:t>
            </w:r>
          </w:p>
          <w:p w14:paraId="000000A8" w14:textId="18DE1A76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F.6.3.2.2. Yol, zaman ve sürat arasındaki ilişkiyi grafik üzerinde gösterir.</w:t>
            </w:r>
          </w:p>
        </w:tc>
        <w:tc>
          <w:tcPr>
            <w:tcW w:w="1417" w:type="dxa"/>
            <w:vAlign w:val="center"/>
          </w:tcPr>
          <w:p w14:paraId="000000A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F.6.3.2. Sabit Süratli Hareket</w:t>
            </w:r>
          </w:p>
        </w:tc>
        <w:tc>
          <w:tcPr>
            <w:tcW w:w="1418" w:type="dxa"/>
            <w:vAlign w:val="center"/>
          </w:tcPr>
          <w:p w14:paraId="000000A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0AB" w14:textId="31470683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a. Sürat birimleri olarak metre/saniye (m/sn.) ve kilometre/saat (km/sa.) dikkate alınır.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Yer değiştirme ve hız kavramlarına girilmez.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c. Matematiksel bağıntılara girilmez.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ç. Birim dönüştürme yaptırılmaz.</w:t>
            </w:r>
          </w:p>
        </w:tc>
        <w:tc>
          <w:tcPr>
            <w:tcW w:w="1635" w:type="dxa"/>
            <w:vAlign w:val="center"/>
          </w:tcPr>
          <w:p w14:paraId="000000AC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5D489DA1" w14:textId="77777777">
        <w:trPr>
          <w:trHeight w:val="183"/>
        </w:trPr>
        <w:tc>
          <w:tcPr>
            <w:tcW w:w="513" w:type="dxa"/>
            <w:vMerge/>
            <w:vAlign w:val="center"/>
          </w:tcPr>
          <w:p w14:paraId="000000AD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AE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567" w:type="dxa"/>
            <w:vAlign w:val="center"/>
          </w:tcPr>
          <w:p w14:paraId="000000AF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B0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5D5FA85F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F.6.4.1.1. Maddelerin; tanecikli, boşluklu ve hareketli yapıda olduğunu ifade eder. </w:t>
            </w:r>
          </w:p>
          <w:p w14:paraId="000000B2" w14:textId="3A1F49D1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F.6.4.1.2. Hâl değişimine bağlı olarak maddenin tanecikleri arasındaki boşluk ve taneciklerin hareketliliğinin değiştiğini deney yaparak karşılaştırır.</w:t>
            </w:r>
          </w:p>
        </w:tc>
        <w:tc>
          <w:tcPr>
            <w:tcW w:w="1417" w:type="dxa"/>
            <w:vAlign w:val="center"/>
          </w:tcPr>
          <w:p w14:paraId="000000B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F.6.4.1. Maddenin Tanecikli Yapısı</w:t>
            </w:r>
          </w:p>
        </w:tc>
        <w:tc>
          <w:tcPr>
            <w:tcW w:w="1418" w:type="dxa"/>
            <w:vAlign w:val="center"/>
          </w:tcPr>
          <w:p w14:paraId="000000B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B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Hareketli yapı ile ilgili titreşim, öteleme ve dönme kavramlarına değinilir</w:t>
            </w:r>
          </w:p>
        </w:tc>
        <w:tc>
          <w:tcPr>
            <w:tcW w:w="1635" w:type="dxa"/>
            <w:vAlign w:val="center"/>
          </w:tcPr>
          <w:p w14:paraId="000000B6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5D405CD" w14:textId="77777777">
        <w:trPr>
          <w:trHeight w:val="225"/>
        </w:trPr>
        <w:tc>
          <w:tcPr>
            <w:tcW w:w="513" w:type="dxa"/>
            <w:vMerge/>
            <w:vAlign w:val="center"/>
          </w:tcPr>
          <w:p w14:paraId="000000B7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B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15.HAFTA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(27-02)</w:t>
            </w:r>
          </w:p>
        </w:tc>
        <w:tc>
          <w:tcPr>
            <w:tcW w:w="567" w:type="dxa"/>
            <w:vAlign w:val="center"/>
          </w:tcPr>
          <w:p w14:paraId="000000B9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B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4FB44163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F.6.4.1.2. Hâl değişimine bağlı olarak maddenin tanecikleri arasındaki boşluk ve taneciklerin hareketliliğinin değiştiğini deney yaparak karşılaştırır.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BC" w14:textId="5B4DB8B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F.6.4.2.1. Yoğunluğu tanımlar.</w:t>
            </w:r>
          </w:p>
        </w:tc>
        <w:tc>
          <w:tcPr>
            <w:tcW w:w="1417" w:type="dxa"/>
            <w:vAlign w:val="center"/>
          </w:tcPr>
          <w:p w14:paraId="6BDDC655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F.6.4.1. Maddenin Tanecikli Yapısı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BD" w14:textId="6798C67C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F.6.4.2. Yoğunluk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B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7BCFD978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Yoğunluğun madde için ayırt edici bir özellik olduğu vurgulanır. </w:t>
            </w:r>
          </w:p>
          <w:p w14:paraId="000000BF" w14:textId="6B0361E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Yoğunluk birimi olarak g/cm3 kullanılır</w:t>
            </w:r>
          </w:p>
        </w:tc>
        <w:tc>
          <w:tcPr>
            <w:tcW w:w="1635" w:type="dxa"/>
            <w:vAlign w:val="center"/>
          </w:tcPr>
          <w:p w14:paraId="000000C0" w14:textId="77777777" w:rsidR="005814EA" w:rsidRPr="003D3A89" w:rsidRDefault="003A07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89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  <w:t>1 Ocak Yılbaşı</w:t>
            </w:r>
          </w:p>
        </w:tc>
      </w:tr>
      <w:tr w:rsidR="005814EA" w:rsidRPr="003D3A89" w14:paraId="71EF5AEB" w14:textId="77777777">
        <w:trPr>
          <w:trHeight w:val="240"/>
        </w:trPr>
        <w:tc>
          <w:tcPr>
            <w:tcW w:w="513" w:type="dxa"/>
            <w:vMerge w:val="restart"/>
            <w:vAlign w:val="center"/>
          </w:tcPr>
          <w:p w14:paraId="000000C1" w14:textId="22CEDA6B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OCAK </w:t>
            </w:r>
            <w:hyperlink r:id="rId11"/>
          </w:p>
        </w:tc>
        <w:tc>
          <w:tcPr>
            <w:tcW w:w="852" w:type="dxa"/>
            <w:vAlign w:val="center"/>
          </w:tcPr>
          <w:p w14:paraId="000000C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16.HAFTA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567" w:type="dxa"/>
            <w:vAlign w:val="center"/>
          </w:tcPr>
          <w:p w14:paraId="000000C3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C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6ECE855A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F.6.4.2.2. Tasarladığı deneyler sonucunda çeşitli maddelerin yoğunluklarını hesaplar. </w:t>
            </w:r>
          </w:p>
          <w:p w14:paraId="000000C6" w14:textId="2F30663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F.6.4.2.3. Birbiri içinde çözünmeyen sıvıların yoğunluklarını deney yaparak karşılaştırır.</w:t>
            </w:r>
          </w:p>
        </w:tc>
        <w:tc>
          <w:tcPr>
            <w:tcW w:w="1417" w:type="dxa"/>
            <w:vAlign w:val="center"/>
          </w:tcPr>
          <w:p w14:paraId="000000C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F.6.4.2. Yoğunluk</w:t>
            </w:r>
          </w:p>
        </w:tc>
        <w:tc>
          <w:tcPr>
            <w:tcW w:w="1418" w:type="dxa"/>
            <w:vAlign w:val="center"/>
          </w:tcPr>
          <w:p w14:paraId="000000C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C9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CA" w14:textId="1152C3DB" w:rsidR="005814EA" w:rsidRPr="003D3A89" w:rsidRDefault="003D3A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1.dönem 2.yazılı sınav</w:t>
            </w:r>
          </w:p>
        </w:tc>
      </w:tr>
      <w:tr w:rsidR="005814EA" w:rsidRPr="003D3A89" w14:paraId="067FD439" w14:textId="77777777">
        <w:trPr>
          <w:trHeight w:val="210"/>
        </w:trPr>
        <w:tc>
          <w:tcPr>
            <w:tcW w:w="513" w:type="dxa"/>
            <w:vMerge/>
            <w:vAlign w:val="center"/>
          </w:tcPr>
          <w:p w14:paraId="000000CB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C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17.HAFTA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567" w:type="dxa"/>
            <w:vAlign w:val="center"/>
          </w:tcPr>
          <w:p w14:paraId="000000C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C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4C6FBA81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F.6.4.2.4. Suyun katı ve sıvı hâllerine ait yoğunlukları karşılaştırarak bu durumun canlılar için önemini tartışır.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D0" w14:textId="01C615E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F.6.4.3.1. Maddeleri, ısı iletimi bakımından sınıflandırır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7" w:type="dxa"/>
            <w:vAlign w:val="center"/>
          </w:tcPr>
          <w:p w14:paraId="3751B035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F.6.4.2. Yoğunluk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D1" w14:textId="155D7EB2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F.6.4.3. Madde ve Isı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D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D3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D4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70FD4314" w14:textId="77777777">
        <w:trPr>
          <w:trHeight w:val="183"/>
        </w:trPr>
        <w:tc>
          <w:tcPr>
            <w:tcW w:w="513" w:type="dxa"/>
            <w:vMerge/>
            <w:vAlign w:val="center"/>
          </w:tcPr>
          <w:p w14:paraId="000000D5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D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18.HAFTA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(17-21)</w:t>
            </w:r>
          </w:p>
        </w:tc>
        <w:tc>
          <w:tcPr>
            <w:tcW w:w="567" w:type="dxa"/>
            <w:vAlign w:val="center"/>
          </w:tcPr>
          <w:p w14:paraId="000000D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D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214FCAC2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F.6.4.3.2. Binalarda kullanılan ısı yalıtım malzemelerinin seçilme ölçütlerini belirler. </w:t>
            </w:r>
          </w:p>
          <w:p w14:paraId="000000DA" w14:textId="3ED23533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F.6.4.3.3. Alternatif ısı yalıtım malzemeleri geliştirir.</w:t>
            </w:r>
          </w:p>
        </w:tc>
        <w:tc>
          <w:tcPr>
            <w:tcW w:w="1417" w:type="dxa"/>
            <w:vAlign w:val="center"/>
          </w:tcPr>
          <w:p w14:paraId="000000D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F.6.4.3. Madde ve Isı</w:t>
            </w:r>
          </w:p>
        </w:tc>
        <w:tc>
          <w:tcPr>
            <w:tcW w:w="1418" w:type="dxa"/>
            <w:vAlign w:val="center"/>
          </w:tcPr>
          <w:p w14:paraId="000000D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D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Fosil yakıtların sınırlı olduğu ve yenilenemez enerji kaynaklarından biri olduğu belirtilir ve yenilenebilir enerji kaynaklarının önemi örnekler verilerek vurgulanır.</w:t>
            </w:r>
          </w:p>
        </w:tc>
        <w:tc>
          <w:tcPr>
            <w:tcW w:w="1635" w:type="dxa"/>
            <w:vAlign w:val="center"/>
          </w:tcPr>
          <w:p w14:paraId="000000DE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3F035532" w14:textId="77777777">
        <w:trPr>
          <w:trHeight w:val="225"/>
        </w:trPr>
        <w:tc>
          <w:tcPr>
            <w:tcW w:w="14340" w:type="dxa"/>
            <w:gridSpan w:val="10"/>
            <w:vAlign w:val="center"/>
          </w:tcPr>
          <w:p w14:paraId="000000DF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2021-2022 EĞİTİM ÖĞRETİM YILI 6.SINIFLAR </w:t>
            </w:r>
            <w:hyperlink r:id="rId12">
              <w:r w:rsidRPr="003D3A89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FEN</w:t>
              </w:r>
            </w:hyperlink>
            <w:r w:rsidRPr="003D3A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BİLİMLERİ DERSİ ÜNİTELENDİRİLMİŞ </w:t>
            </w:r>
            <w:hyperlink r:id="rId13">
              <w:r w:rsidRPr="003D3A89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YILLIK PLAN</w:t>
              </w:r>
            </w:hyperlink>
          </w:p>
          <w:p w14:paraId="000000E0" w14:textId="77777777" w:rsidR="005814EA" w:rsidRPr="003D3A89" w:rsidRDefault="003A07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II.DÖNEM</w:t>
            </w:r>
          </w:p>
        </w:tc>
      </w:tr>
      <w:tr w:rsidR="005814EA" w:rsidRPr="003D3A89" w14:paraId="7DE82D9C" w14:textId="77777777">
        <w:trPr>
          <w:trHeight w:val="168"/>
        </w:trPr>
        <w:tc>
          <w:tcPr>
            <w:tcW w:w="513" w:type="dxa"/>
            <w:vMerge w:val="restart"/>
            <w:vAlign w:val="center"/>
          </w:tcPr>
          <w:p w14:paraId="000000EA" w14:textId="77777777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852" w:type="dxa"/>
            <w:vAlign w:val="center"/>
          </w:tcPr>
          <w:p w14:paraId="000000EB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19.HAFTA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(7-13)</w:t>
            </w:r>
          </w:p>
        </w:tc>
        <w:tc>
          <w:tcPr>
            <w:tcW w:w="567" w:type="dxa"/>
            <w:vAlign w:val="center"/>
          </w:tcPr>
          <w:p w14:paraId="000000E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E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3154E0CF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F.6.4.3.4. Binalarda ısı yalıtımının önemini, aile ve ülke ekonomisi ve kaynakların etkili kullanımı bakımından tartışır.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(2 saat)</w:t>
            </w:r>
          </w:p>
          <w:p w14:paraId="000000EF" w14:textId="0B7FDFD1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F.6.4.4.1. Yakıtları, katı, sıvı ve gaz yakıtlar olarak sınıflandırıp yaygın şekilde kullanılan yakıtlara örnekler verir.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(2 saat)</w:t>
            </w:r>
          </w:p>
        </w:tc>
        <w:tc>
          <w:tcPr>
            <w:tcW w:w="1417" w:type="dxa"/>
            <w:vAlign w:val="center"/>
          </w:tcPr>
          <w:p w14:paraId="72890139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F.6.4.3. Madde ve Isı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0F0" w14:textId="73D6C98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F.6.4.4. Yakıtlar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0F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F2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F3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F2AC0B1" w14:textId="77777777">
        <w:trPr>
          <w:trHeight w:val="240"/>
        </w:trPr>
        <w:tc>
          <w:tcPr>
            <w:tcW w:w="513" w:type="dxa"/>
            <w:vMerge/>
            <w:vAlign w:val="center"/>
          </w:tcPr>
          <w:p w14:paraId="000000F4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F5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20.HAFTA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(14-20)</w:t>
            </w:r>
          </w:p>
        </w:tc>
        <w:tc>
          <w:tcPr>
            <w:tcW w:w="567" w:type="dxa"/>
            <w:vAlign w:val="center"/>
          </w:tcPr>
          <w:p w14:paraId="000000F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0F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Isı</w:t>
            </w:r>
          </w:p>
        </w:tc>
        <w:tc>
          <w:tcPr>
            <w:tcW w:w="3686" w:type="dxa"/>
            <w:vAlign w:val="center"/>
          </w:tcPr>
          <w:p w14:paraId="64FE7FA9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F.6.4.4.2. Farklı türdeki yakıtların ısı amaçlı kullanımının, insan ve çevre üzerine etkilerini tartışır. </w:t>
            </w:r>
          </w:p>
          <w:p w14:paraId="000000F9" w14:textId="11FE548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F.6.4.4.3. Soba ve doğal gaz zehirlenmeleri ile ilgili alınması gereken tedbirleri araştırır ve rapor eder</w:t>
            </w:r>
          </w:p>
        </w:tc>
        <w:tc>
          <w:tcPr>
            <w:tcW w:w="1417" w:type="dxa"/>
            <w:vAlign w:val="center"/>
          </w:tcPr>
          <w:p w14:paraId="000000F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F.6.4.4. Yakıtlar</w:t>
            </w:r>
          </w:p>
        </w:tc>
        <w:tc>
          <w:tcPr>
            <w:tcW w:w="1418" w:type="dxa"/>
            <w:vAlign w:val="center"/>
          </w:tcPr>
          <w:p w14:paraId="000000F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Madde ve Doğası</w:t>
            </w:r>
          </w:p>
        </w:tc>
        <w:tc>
          <w:tcPr>
            <w:tcW w:w="2693" w:type="dxa"/>
            <w:vAlign w:val="center"/>
          </w:tcPr>
          <w:p w14:paraId="000000FC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0FD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362F2C6E" w14:textId="77777777">
        <w:trPr>
          <w:trHeight w:val="210"/>
        </w:trPr>
        <w:tc>
          <w:tcPr>
            <w:tcW w:w="513" w:type="dxa"/>
            <w:vMerge/>
            <w:vAlign w:val="center"/>
          </w:tcPr>
          <w:p w14:paraId="000000FE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0FF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21.HAFTA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567" w:type="dxa"/>
            <w:vAlign w:val="center"/>
          </w:tcPr>
          <w:p w14:paraId="00000100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0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0000010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F.6.5.1.1. Sesin yayılabildiği ortamları tahmin eder ve tahminlerini test eder</w:t>
            </w:r>
          </w:p>
        </w:tc>
        <w:tc>
          <w:tcPr>
            <w:tcW w:w="1417" w:type="dxa"/>
            <w:vAlign w:val="center"/>
          </w:tcPr>
          <w:p w14:paraId="0000010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F.6.5.1. Sesin Yayılması</w:t>
            </w:r>
          </w:p>
        </w:tc>
        <w:tc>
          <w:tcPr>
            <w:tcW w:w="1418" w:type="dxa"/>
            <w:vAlign w:val="center"/>
          </w:tcPr>
          <w:p w14:paraId="0000010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06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07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47CEFE6" w14:textId="77777777">
        <w:trPr>
          <w:trHeight w:val="138"/>
        </w:trPr>
        <w:tc>
          <w:tcPr>
            <w:tcW w:w="513" w:type="dxa"/>
            <w:vMerge w:val="restart"/>
            <w:vAlign w:val="center"/>
          </w:tcPr>
          <w:p w14:paraId="00000108" w14:textId="749DFC82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MART </w:t>
            </w:r>
            <w:hyperlink r:id="rId14"/>
          </w:p>
        </w:tc>
        <w:tc>
          <w:tcPr>
            <w:tcW w:w="852" w:type="dxa"/>
            <w:vAlign w:val="center"/>
          </w:tcPr>
          <w:p w14:paraId="00000109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22.HAFTA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(28-06)</w:t>
            </w:r>
          </w:p>
        </w:tc>
        <w:tc>
          <w:tcPr>
            <w:tcW w:w="567" w:type="dxa"/>
            <w:vAlign w:val="center"/>
          </w:tcPr>
          <w:p w14:paraId="0000010A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0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0000010D" w14:textId="3B86D216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F.6.5.2.1. Ses kaynağının değişmesiyle seslerin farklı işitildiğini deneyerek keşfeder.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F.6.5.2.2. Sesin yayıldığı ortamın değişmesiyle farklı işitildiğini deneyerek keşfeder.</w:t>
            </w:r>
          </w:p>
        </w:tc>
        <w:tc>
          <w:tcPr>
            <w:tcW w:w="1417" w:type="dxa"/>
            <w:vAlign w:val="center"/>
          </w:tcPr>
          <w:p w14:paraId="0000010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F.6.5.2. Sesin Farklı Ortamlarda Farklı Duyulması</w:t>
            </w:r>
          </w:p>
        </w:tc>
        <w:tc>
          <w:tcPr>
            <w:tcW w:w="1418" w:type="dxa"/>
            <w:vAlign w:val="center"/>
          </w:tcPr>
          <w:p w14:paraId="0000010F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10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1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07D0536B" wp14:editId="5E1CE00C">
                      <wp:simplePos x="0" y="0"/>
                      <wp:positionH relativeFrom="column">
                        <wp:posOffset>-1206499</wp:posOffset>
                      </wp:positionH>
                      <wp:positionV relativeFrom="paragraph">
                        <wp:posOffset>114300</wp:posOffset>
                      </wp:positionV>
                      <wp:extent cx="685800" cy="209550"/>
                      <wp:effectExtent l="0" t="0" r="0" b="0"/>
                      <wp:wrapNone/>
                      <wp:docPr id="17" name="Dikdörtge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07863" y="3679988"/>
                                <a:ext cx="6762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C45D90" w14:textId="77777777" w:rsidR="005814EA" w:rsidRDefault="005814E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0846009C" w14:textId="77777777" w:rsidR="005814EA" w:rsidRDefault="005814E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009202FF" w14:textId="77777777" w:rsidR="005814EA" w:rsidRDefault="003A0749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Tüm matematik dosya doküman ve planlar için</w:t>
                                  </w:r>
                                </w:p>
                                <w:p w14:paraId="7C899097" w14:textId="77777777" w:rsidR="005814EA" w:rsidRDefault="003A0749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D0536B" id="Dikdörtgen 17" o:spid="_x0000_s1027" style="position:absolute;margin-left:-95pt;margin-top:9pt;width:54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" fillcolor="white [3201]" stroked="f">
                      <v:textbox inset="2.53958mm,1.2694mm,2.53958mm,1.2694mm">
                        <w:txbxContent>
                          <w:p w14:paraId="00C45D90" w14:textId="77777777" w:rsidR="005814EA" w:rsidRDefault="005814EA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0846009C" w14:textId="77777777" w:rsidR="005814EA" w:rsidRDefault="005814EA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009202FF" w14:textId="77777777" w:rsidR="005814EA" w:rsidRDefault="003A074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Tüm matematik dosya doküman ve planlar için</w:t>
                            </w:r>
                          </w:p>
                          <w:p w14:paraId="7C899097" w14:textId="77777777" w:rsidR="005814EA" w:rsidRDefault="003A074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814EA" w:rsidRPr="003D3A89" w14:paraId="080C1BB5" w14:textId="77777777">
        <w:trPr>
          <w:trHeight w:val="183"/>
        </w:trPr>
        <w:tc>
          <w:tcPr>
            <w:tcW w:w="513" w:type="dxa"/>
            <w:vMerge/>
            <w:vAlign w:val="center"/>
          </w:tcPr>
          <w:p w14:paraId="00000112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13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23.HAFTA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(07-13)</w:t>
            </w:r>
          </w:p>
        </w:tc>
        <w:tc>
          <w:tcPr>
            <w:tcW w:w="567" w:type="dxa"/>
            <w:vAlign w:val="center"/>
          </w:tcPr>
          <w:p w14:paraId="00000114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1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7B7EFA13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F.6.5.2.2. Sesin yayıldığı ortamın değişmesiyle farklı işitildiğini deneyerek keşfeder.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(2 saat)</w:t>
            </w:r>
          </w:p>
          <w:p w14:paraId="00000117" w14:textId="04F3E07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F.6.5.3.1. Sesin farklı ortamlardaki süratini karşılaştırır.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7" w:type="dxa"/>
            <w:vAlign w:val="center"/>
          </w:tcPr>
          <w:p w14:paraId="00000118" w14:textId="5EFF87C4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F.6.5.2. Sesin Farklı Ortamlarda Farklı Duyulması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F.6.5.3. Sesin Sürati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11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1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Frekans kavramına girilmez.</w:t>
            </w:r>
          </w:p>
        </w:tc>
        <w:tc>
          <w:tcPr>
            <w:tcW w:w="1635" w:type="dxa"/>
            <w:vAlign w:val="center"/>
          </w:tcPr>
          <w:p w14:paraId="0000011B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538F975D" w14:textId="77777777">
        <w:trPr>
          <w:trHeight w:val="225"/>
        </w:trPr>
        <w:tc>
          <w:tcPr>
            <w:tcW w:w="513" w:type="dxa"/>
            <w:vMerge/>
            <w:vAlign w:val="center"/>
          </w:tcPr>
          <w:p w14:paraId="0000011C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1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24.HAFTA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(14-20)</w:t>
            </w:r>
          </w:p>
        </w:tc>
        <w:tc>
          <w:tcPr>
            <w:tcW w:w="567" w:type="dxa"/>
            <w:vAlign w:val="center"/>
          </w:tcPr>
          <w:p w14:paraId="0000011E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1F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51F616E6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 .3.1. Sesin farklı ortamlardaki süratini karşılaştırır.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121" w14:textId="0429C84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F.6.5.4.1. Sesin yansıma ve soğurulmasına örnekler verir</w:t>
            </w:r>
          </w:p>
        </w:tc>
        <w:tc>
          <w:tcPr>
            <w:tcW w:w="1417" w:type="dxa"/>
            <w:vAlign w:val="center"/>
          </w:tcPr>
          <w:p w14:paraId="2182466B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F.6.5.3. Sesin Sürati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(2 saat) </w:t>
            </w:r>
          </w:p>
          <w:p w14:paraId="00000122" w14:textId="74C48C50" w:rsidR="005814EA" w:rsidRPr="003D3A89" w:rsidRDefault="003D3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3A074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.6.5.4. Sesin Maddeyle Etkileşmesi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12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24" w14:textId="0D31AC99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Sesin boşlukta neden yayılmadığı belirtilir.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b. Işık ve sesin havadaki sürati; şimşek, yıldırım ve gök gürültüsü olayları üzerinden karşılaştırılır.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c. Sesin bir enerji türü olduğuna değinilir.</w:t>
            </w:r>
          </w:p>
        </w:tc>
        <w:tc>
          <w:tcPr>
            <w:tcW w:w="1635" w:type="dxa"/>
            <w:vAlign w:val="center"/>
          </w:tcPr>
          <w:p w14:paraId="00000125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6AEB5DC" w14:textId="77777777">
        <w:trPr>
          <w:trHeight w:val="168"/>
        </w:trPr>
        <w:tc>
          <w:tcPr>
            <w:tcW w:w="513" w:type="dxa"/>
            <w:vMerge/>
            <w:vAlign w:val="center"/>
          </w:tcPr>
          <w:p w14:paraId="00000126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2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25.HAFTA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567" w:type="dxa"/>
            <w:vAlign w:val="center"/>
          </w:tcPr>
          <w:p w14:paraId="0000012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2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1C600C4E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F.6.5.4.2. Sesin yayılmasını önlemeye yönelik tahminlerde bulunur ve tahminlerini test eder. </w:t>
            </w:r>
          </w:p>
          <w:p w14:paraId="3A800C60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F.6.5.4.3. Ses yalıtımının önemini açıklar</w:t>
            </w:r>
          </w:p>
          <w:p w14:paraId="0000012B" w14:textId="2BC4DDDC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F.6.5.4.4. Akustik uygulamalarına örnekler verir.</w:t>
            </w:r>
          </w:p>
        </w:tc>
        <w:tc>
          <w:tcPr>
            <w:tcW w:w="1417" w:type="dxa"/>
            <w:vAlign w:val="center"/>
          </w:tcPr>
          <w:p w14:paraId="0000012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F.6.5.4. Sesin Maddeyle Etkileşmesi</w:t>
            </w:r>
          </w:p>
        </w:tc>
        <w:tc>
          <w:tcPr>
            <w:tcW w:w="1418" w:type="dxa"/>
            <w:vAlign w:val="center"/>
          </w:tcPr>
          <w:p w14:paraId="0000012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2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yalıtımı için geliştirilen teknolojik ve mimari uygulamalara değinilir "Modern ve kültürel mimarideki uygulamalara vurgu yapılır. Örneğin Süleymaniye Camii’nin akustik mimarisine atıf yapılır. "</w:t>
            </w:r>
          </w:p>
        </w:tc>
        <w:tc>
          <w:tcPr>
            <w:tcW w:w="1635" w:type="dxa"/>
            <w:vAlign w:val="center"/>
          </w:tcPr>
          <w:p w14:paraId="0000012F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3783820D" w14:textId="77777777">
        <w:trPr>
          <w:trHeight w:val="240"/>
        </w:trPr>
        <w:tc>
          <w:tcPr>
            <w:tcW w:w="513" w:type="dxa"/>
            <w:vMerge/>
            <w:vAlign w:val="center"/>
          </w:tcPr>
          <w:p w14:paraId="00000130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31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26.HAFTA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(28-03)</w:t>
            </w:r>
          </w:p>
        </w:tc>
        <w:tc>
          <w:tcPr>
            <w:tcW w:w="567" w:type="dxa"/>
            <w:vAlign w:val="center"/>
          </w:tcPr>
          <w:p w14:paraId="0000013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3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Ses ve Özellikleri</w:t>
            </w:r>
          </w:p>
        </w:tc>
        <w:tc>
          <w:tcPr>
            <w:tcW w:w="3686" w:type="dxa"/>
            <w:vAlign w:val="center"/>
          </w:tcPr>
          <w:p w14:paraId="0DE03D5E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F.6.5.4.5. Sesin yalıtımı veya akustik uygulamalarına örnek teşkil edecek ortam tasarımı yapar.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(2 saat)</w:t>
            </w:r>
          </w:p>
          <w:p w14:paraId="00000135" w14:textId="67D5BDD3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F.6.6.1.1. Sinir sistemini, merkezî ve çevresel sinir sisteminin görevlerini model üzerinde açıklar.</w:t>
            </w:r>
          </w:p>
        </w:tc>
        <w:tc>
          <w:tcPr>
            <w:tcW w:w="1417" w:type="dxa"/>
            <w:vAlign w:val="center"/>
          </w:tcPr>
          <w:p w14:paraId="76ED160C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F.6.5.4. Sesin Maddeyle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Etkileşmesi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136" w14:textId="73D2F7C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F.6.6.1. Denetleyici ve Düzenleyici Sistemler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</w:tc>
        <w:tc>
          <w:tcPr>
            <w:tcW w:w="1418" w:type="dxa"/>
            <w:vAlign w:val="center"/>
          </w:tcPr>
          <w:p w14:paraId="0000013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Fiziksel Olaylar</w:t>
            </w:r>
          </w:p>
        </w:tc>
        <w:tc>
          <w:tcPr>
            <w:tcW w:w="2693" w:type="dxa"/>
            <w:vAlign w:val="center"/>
          </w:tcPr>
          <w:p w14:paraId="00000138" w14:textId="09CB890E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Merkezî sinir sistemi beyin ve omurilik olarak ayrılır. Beynin bölümlerine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değinilmez. Omurilik soğanı, beyincik ve omuriliğin sadece görevleri verilir.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Belirtilen sinir sistemi kısımlarının ayrıntılı yapısına girilmez.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c. Reflekslere ayrıntıya girilmeden değinilir</w:t>
            </w:r>
          </w:p>
        </w:tc>
        <w:tc>
          <w:tcPr>
            <w:tcW w:w="1635" w:type="dxa"/>
            <w:vAlign w:val="center"/>
          </w:tcPr>
          <w:p w14:paraId="00000139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4B21115A" w14:textId="77777777">
        <w:trPr>
          <w:trHeight w:val="210"/>
        </w:trPr>
        <w:tc>
          <w:tcPr>
            <w:tcW w:w="513" w:type="dxa"/>
            <w:vMerge w:val="restart"/>
            <w:vAlign w:val="center"/>
          </w:tcPr>
          <w:p w14:paraId="0000013A" w14:textId="7C577A54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NİSAN </w:t>
            </w:r>
            <w:hyperlink r:id="rId15"/>
          </w:p>
          <w:p w14:paraId="0000013B" w14:textId="77777777" w:rsidR="005814EA" w:rsidRPr="003D3A89" w:rsidRDefault="005814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3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27.HAFTA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(04-10)</w:t>
            </w:r>
          </w:p>
        </w:tc>
        <w:tc>
          <w:tcPr>
            <w:tcW w:w="567" w:type="dxa"/>
            <w:vAlign w:val="center"/>
          </w:tcPr>
          <w:p w14:paraId="0000013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559" w:type="dxa"/>
            <w:gridSpan w:val="2"/>
            <w:vAlign w:val="center"/>
          </w:tcPr>
          <w:p w14:paraId="0000013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 ve Sağlığı</w:t>
            </w:r>
          </w:p>
        </w:tc>
        <w:tc>
          <w:tcPr>
            <w:tcW w:w="3686" w:type="dxa"/>
            <w:vAlign w:val="center"/>
          </w:tcPr>
          <w:p w14:paraId="00000140" w14:textId="7E69A906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F.6.6.1.2. İç salgı bezlerinin vücut için önemini fark eder.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F.6.6.1.3. Çocukluktan ergenliğe geçişte oluşan bedensel ve ruhsal değişimleri açıklar.</w:t>
            </w:r>
          </w:p>
        </w:tc>
        <w:tc>
          <w:tcPr>
            <w:tcW w:w="1417" w:type="dxa"/>
            <w:vAlign w:val="center"/>
          </w:tcPr>
          <w:p w14:paraId="0000014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F.6.6.1. Denetleyici ve Düzenleyici Sistemler</w:t>
            </w:r>
          </w:p>
        </w:tc>
        <w:tc>
          <w:tcPr>
            <w:tcW w:w="1418" w:type="dxa"/>
            <w:vAlign w:val="center"/>
          </w:tcPr>
          <w:p w14:paraId="0000014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00000143" w14:textId="78FFC766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İç salgı bezlerinin yapılarına girilmez.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b. Büyüme, tiroksin, adrenalin, glukagon ve insülin hormonuna değinilir.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c. Hormonal değişikliklerin ergenlik ile ilişkisine değinilir </w:t>
            </w:r>
            <w:proofErr w:type="gramStart"/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  <w:proofErr w:type="gramEnd"/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gelişim dönemleri ve özellikleri verilmez.</w:t>
            </w:r>
          </w:p>
        </w:tc>
        <w:tc>
          <w:tcPr>
            <w:tcW w:w="1635" w:type="dxa"/>
            <w:vAlign w:val="center"/>
          </w:tcPr>
          <w:p w14:paraId="00000144" w14:textId="77777777" w:rsidR="005814EA" w:rsidRPr="003D3A89" w:rsidRDefault="003A07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2.Dönem 1.Yazılı Sınav</w:t>
            </w:r>
          </w:p>
        </w:tc>
      </w:tr>
      <w:tr w:rsidR="005814EA" w:rsidRPr="003D3A89" w14:paraId="4EA3815C" w14:textId="77777777">
        <w:trPr>
          <w:trHeight w:val="198"/>
        </w:trPr>
        <w:tc>
          <w:tcPr>
            <w:tcW w:w="513" w:type="dxa"/>
            <w:vMerge/>
            <w:vAlign w:val="center"/>
          </w:tcPr>
          <w:p w14:paraId="00000145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4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(11-17)</w:t>
            </w:r>
          </w:p>
          <w:p w14:paraId="00000147" w14:textId="77777777" w:rsidR="005814EA" w:rsidRPr="003D3A89" w:rsidRDefault="005814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75" w:type="dxa"/>
            <w:gridSpan w:val="8"/>
            <w:vAlign w:val="center"/>
          </w:tcPr>
          <w:p w14:paraId="0000014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2.ARA TATİL HAFTASI</w:t>
            </w:r>
          </w:p>
        </w:tc>
      </w:tr>
      <w:tr w:rsidR="005814EA" w:rsidRPr="003D3A89" w14:paraId="71A69430" w14:textId="77777777">
        <w:trPr>
          <w:trHeight w:val="183"/>
        </w:trPr>
        <w:tc>
          <w:tcPr>
            <w:tcW w:w="513" w:type="dxa"/>
            <w:vMerge/>
            <w:vAlign w:val="center"/>
          </w:tcPr>
          <w:p w14:paraId="00000150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51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28.HAFTA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(18-24)</w:t>
            </w:r>
          </w:p>
        </w:tc>
        <w:tc>
          <w:tcPr>
            <w:tcW w:w="567" w:type="dxa"/>
            <w:vAlign w:val="center"/>
          </w:tcPr>
          <w:p w14:paraId="0000015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5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 ve Sağlığı</w:t>
            </w:r>
          </w:p>
        </w:tc>
        <w:tc>
          <w:tcPr>
            <w:tcW w:w="3828" w:type="dxa"/>
            <w:gridSpan w:val="2"/>
            <w:vAlign w:val="center"/>
          </w:tcPr>
          <w:p w14:paraId="00000154" w14:textId="4FF83D3B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F.6.6.1.4. Ergenlik döneminin sağlıklı bir şekilde geçirilebilmesi için nelerin yapılabileceğini, araştırma verilerine dayalı olarak tartışır.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F.6.6.1.5. Denetleyici ve düzenleyici sistemlerin vücudumuzdaki diğer sistemlerin düzenli ve eş güdümlü çalışmasına olan etkisini tartışır.</w:t>
            </w:r>
          </w:p>
        </w:tc>
        <w:tc>
          <w:tcPr>
            <w:tcW w:w="1417" w:type="dxa"/>
            <w:vAlign w:val="center"/>
          </w:tcPr>
          <w:p w14:paraId="0000015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F.6.6.1. Denetleyici ve Düzenleyici Sistemler</w:t>
            </w:r>
          </w:p>
        </w:tc>
        <w:tc>
          <w:tcPr>
            <w:tcW w:w="1418" w:type="dxa"/>
            <w:vAlign w:val="center"/>
          </w:tcPr>
          <w:p w14:paraId="0000015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00000158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5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23 Nisan Ulusal Egemenlik ve Çocuk Bayramı</w:t>
            </w:r>
          </w:p>
        </w:tc>
      </w:tr>
      <w:tr w:rsidR="005814EA" w:rsidRPr="003D3A89" w14:paraId="1E8FF99D" w14:textId="77777777">
        <w:trPr>
          <w:trHeight w:val="225"/>
        </w:trPr>
        <w:tc>
          <w:tcPr>
            <w:tcW w:w="513" w:type="dxa"/>
            <w:tcBorders>
              <w:top w:val="nil"/>
            </w:tcBorders>
            <w:vAlign w:val="center"/>
          </w:tcPr>
          <w:p w14:paraId="0000015A" w14:textId="77777777" w:rsidR="005814EA" w:rsidRPr="003D3A89" w:rsidRDefault="005814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5B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29.HAFTA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(25-01)</w:t>
            </w:r>
          </w:p>
        </w:tc>
        <w:tc>
          <w:tcPr>
            <w:tcW w:w="567" w:type="dxa"/>
            <w:vAlign w:val="center"/>
          </w:tcPr>
          <w:p w14:paraId="0000015C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5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 ve Sağlığı</w:t>
            </w:r>
          </w:p>
        </w:tc>
        <w:tc>
          <w:tcPr>
            <w:tcW w:w="3828" w:type="dxa"/>
            <w:gridSpan w:val="2"/>
            <w:vAlign w:val="center"/>
          </w:tcPr>
          <w:p w14:paraId="0000015E" w14:textId="468ABB89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F.6.6.1.5. Denetleyici ve düzenleyici sistemlerin vücudumuzdaki diğer sistemlerin düzenli ve eş güdümlü çalışmasına olan etkisini tartışır.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(1 saat)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F.6.6.2.1. Duyu organlarına ait yapıları model üzerinde göstererek açıklar.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(1 saat)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F.6.6.2.2. Koku alma ve tat alma duyuları arasındaki ilişkiyi, tasarladığı bir deneyle gösterir.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(1 saat)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F.6.6.2.3. Duyu organlarındaki kusurlara ve bu kusurların giderilmesinde kullanılan teknolojilere örnekler verir.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(1 saat)</w:t>
            </w:r>
          </w:p>
        </w:tc>
        <w:tc>
          <w:tcPr>
            <w:tcW w:w="1417" w:type="dxa"/>
            <w:vAlign w:val="center"/>
          </w:tcPr>
          <w:p w14:paraId="27F22DF3" w14:textId="069B8304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F.6.6.1. Denetleyici ve Düzenleyici Sistemler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(1 saat)</w:t>
            </w:r>
          </w:p>
          <w:p w14:paraId="00000160" w14:textId="1066F4E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F.6.6.2. Duyu Organları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(3 saat)</w:t>
            </w:r>
          </w:p>
        </w:tc>
        <w:tc>
          <w:tcPr>
            <w:tcW w:w="1418" w:type="dxa"/>
            <w:vAlign w:val="center"/>
          </w:tcPr>
          <w:p w14:paraId="0000016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Canlılar ve Yaşam</w:t>
            </w:r>
          </w:p>
        </w:tc>
        <w:tc>
          <w:tcPr>
            <w:tcW w:w="2693" w:type="dxa"/>
            <w:vAlign w:val="center"/>
          </w:tcPr>
          <w:p w14:paraId="00000162" w14:textId="05A10995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Duyu organlarının ayrıntılı yapılarına girilmez.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Göz kusurlarından miyopluk, hipermetropluk, astigmatlık ve şaşılığın sebeplerine değinilmeden tedavi yöntemleri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kısaca açıklanır.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Görme ve işitme engelli bireylerin yaşamlarını kolaylaştıran teknolojiler vurgulanır.</w:t>
            </w:r>
          </w:p>
        </w:tc>
        <w:tc>
          <w:tcPr>
            <w:tcW w:w="1635" w:type="dxa"/>
            <w:vAlign w:val="center"/>
          </w:tcPr>
          <w:p w14:paraId="0000016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2.Dönem 2.Yazılı Sınav</w:t>
            </w:r>
          </w:p>
        </w:tc>
      </w:tr>
      <w:tr w:rsidR="005814EA" w:rsidRPr="003D3A89" w14:paraId="1467BF66" w14:textId="77777777">
        <w:trPr>
          <w:trHeight w:val="240"/>
        </w:trPr>
        <w:tc>
          <w:tcPr>
            <w:tcW w:w="513" w:type="dxa"/>
            <w:vMerge w:val="restart"/>
            <w:vAlign w:val="center"/>
          </w:tcPr>
          <w:p w14:paraId="00000164" w14:textId="77777777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852" w:type="dxa"/>
            <w:vAlign w:val="center"/>
          </w:tcPr>
          <w:p w14:paraId="00000165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30.HAFTA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(02-08)</w:t>
            </w:r>
          </w:p>
        </w:tc>
        <w:tc>
          <w:tcPr>
            <w:tcW w:w="567" w:type="dxa"/>
            <w:vAlign w:val="center"/>
          </w:tcPr>
          <w:p w14:paraId="00000166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67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Vücudumuzdaki Sistemler ve Sağlığı</w:t>
            </w:r>
          </w:p>
        </w:tc>
        <w:tc>
          <w:tcPr>
            <w:tcW w:w="3828" w:type="dxa"/>
            <w:gridSpan w:val="2"/>
            <w:vAlign w:val="center"/>
          </w:tcPr>
          <w:p w14:paraId="38F90886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F.6.6.2.4. Duyu organlarının sağlığını korumak için alınması gereken tedbirleri tartışır.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(1 saat)</w:t>
            </w:r>
          </w:p>
          <w:p w14:paraId="16FABD47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F.6.6.3.1. Sistemlerin sağlığı için yapılması gerekenleri araştırma verilerine dayalı olarak tartışır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(2 saat)</w:t>
            </w:r>
          </w:p>
          <w:p w14:paraId="00000168" w14:textId="391B676B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F.6.6.3.2. Organ bağışının toplumsal dayanışma açısından önemini kavrar.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(1 saat)</w:t>
            </w:r>
          </w:p>
        </w:tc>
        <w:tc>
          <w:tcPr>
            <w:tcW w:w="1417" w:type="dxa"/>
            <w:vAlign w:val="center"/>
          </w:tcPr>
          <w:p w14:paraId="49844E8A" w14:textId="08998E5E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F.6.6.2. Duyu Organları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(1 saat)</w:t>
            </w:r>
          </w:p>
          <w:p w14:paraId="0000016A" w14:textId="7836FB8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F.6.6.3. Sistemlerin Sağlığı </w:t>
            </w:r>
            <w:r w:rsidR="003D3A89" w:rsidRPr="003D3A89">
              <w:rPr>
                <w:rFonts w:ascii="Times New Roman" w:hAnsi="Times New Roman" w:cs="Times New Roman"/>
                <w:sz w:val="20"/>
                <w:szCs w:val="20"/>
              </w:rPr>
              <w:t>(3 saat)</w:t>
            </w:r>
          </w:p>
        </w:tc>
        <w:tc>
          <w:tcPr>
            <w:tcW w:w="1418" w:type="dxa"/>
            <w:vAlign w:val="center"/>
          </w:tcPr>
          <w:p w14:paraId="0000016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Canlılar ve Yaşam</w:t>
            </w:r>
          </w:p>
        </w:tc>
        <w:tc>
          <w:tcPr>
            <w:tcW w:w="2693" w:type="dxa"/>
            <w:vAlign w:val="center"/>
          </w:tcPr>
          <w:p w14:paraId="0000016C" w14:textId="66ECC60A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a. Sistem hastalıklarından Türkiye’de en sık rastlanan hastalıklara değinilir.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b. Bilinçsiz ilaç kullanımının zararları vurgulanır.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c. Alkol ve sigara gibi zararlı alışkanlıkların insan sağlığına etkilerine değinilir. Alkol ve sigara ile mücadelede Yeşilaya vurgu yapılır.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ç. İlk yardım ile ilgili temel bilgiler verilir.</w:t>
            </w:r>
          </w:p>
        </w:tc>
        <w:tc>
          <w:tcPr>
            <w:tcW w:w="1635" w:type="dxa"/>
            <w:vAlign w:val="center"/>
          </w:tcPr>
          <w:p w14:paraId="0000016D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2 Mayıs Ramazan Bayramı 1.gün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br/>
              <w:t>3 Mayıs Ramazan Bayramı 2.gün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br/>
              <w:t>4 Mayıs Ramazan Bayramı 3.gün</w:t>
            </w:r>
          </w:p>
        </w:tc>
      </w:tr>
      <w:tr w:rsidR="005814EA" w:rsidRPr="003D3A89" w14:paraId="6B266AD8" w14:textId="77777777">
        <w:trPr>
          <w:trHeight w:val="168"/>
        </w:trPr>
        <w:tc>
          <w:tcPr>
            <w:tcW w:w="513" w:type="dxa"/>
            <w:vMerge/>
            <w:vAlign w:val="center"/>
          </w:tcPr>
          <w:p w14:paraId="0000016E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6F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31.HAFTA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(09-15)</w:t>
            </w:r>
          </w:p>
        </w:tc>
        <w:tc>
          <w:tcPr>
            <w:tcW w:w="567" w:type="dxa"/>
            <w:vAlign w:val="center"/>
          </w:tcPr>
          <w:p w14:paraId="00000170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7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Elektriğin İletimi</w:t>
            </w:r>
          </w:p>
        </w:tc>
        <w:tc>
          <w:tcPr>
            <w:tcW w:w="3828" w:type="dxa"/>
            <w:gridSpan w:val="2"/>
            <w:vAlign w:val="center"/>
          </w:tcPr>
          <w:p w14:paraId="00000172" w14:textId="4648EBE8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F.6.7.1.1. Tasarladığı elektrik devresini kullanarak maddeleri, elektriği iletme durumlarına göre sınıflandırır. </w:t>
            </w:r>
            <w:r w:rsidR="003D3A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F.6.7.1.2. Maddelerin elektriksel iletkenlik ve yalıtkanlık özelliklerinin günlük yaşamda hangi amaçlar için kullanıldığını örneklerle açıklar.</w:t>
            </w:r>
          </w:p>
        </w:tc>
        <w:tc>
          <w:tcPr>
            <w:tcW w:w="1417" w:type="dxa"/>
            <w:vAlign w:val="center"/>
          </w:tcPr>
          <w:p w14:paraId="0000017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F.6.7.1. İletken ve Yalıtkan Maddeler</w:t>
            </w:r>
          </w:p>
        </w:tc>
        <w:tc>
          <w:tcPr>
            <w:tcW w:w="1418" w:type="dxa"/>
            <w:vAlign w:val="center"/>
          </w:tcPr>
          <w:p w14:paraId="0000017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76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77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3BDDC28D" w14:textId="77777777">
        <w:trPr>
          <w:trHeight w:val="123"/>
        </w:trPr>
        <w:tc>
          <w:tcPr>
            <w:tcW w:w="513" w:type="dxa"/>
            <w:vMerge/>
            <w:vAlign w:val="center"/>
          </w:tcPr>
          <w:p w14:paraId="00000178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79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32.HAFTA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(16-22)</w:t>
            </w:r>
          </w:p>
        </w:tc>
        <w:tc>
          <w:tcPr>
            <w:tcW w:w="567" w:type="dxa"/>
            <w:vAlign w:val="center"/>
          </w:tcPr>
          <w:p w14:paraId="0000017A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7B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Elektriğin İletimi</w:t>
            </w:r>
          </w:p>
        </w:tc>
        <w:tc>
          <w:tcPr>
            <w:tcW w:w="3828" w:type="dxa"/>
            <w:gridSpan w:val="2"/>
            <w:vAlign w:val="center"/>
          </w:tcPr>
          <w:p w14:paraId="7992012E" w14:textId="77777777" w:rsidR="003D3A89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F.6.7.2.1. Bir elektrik devresindeki ampulün parlaklığının bağlı olduğu değişkenleri tahmin eder ve tahminlerini deneyerek test eder.</w:t>
            </w:r>
          </w:p>
          <w:p w14:paraId="0000017C" w14:textId="4B403730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 xml:space="preserve"> F.6.7.2.2. Elektriksel direnci tanımlar F.6.7.2.3. Ampulün içindeki telin bir direncinin olduğunu fark eder</w:t>
            </w:r>
          </w:p>
        </w:tc>
        <w:tc>
          <w:tcPr>
            <w:tcW w:w="1417" w:type="dxa"/>
            <w:vAlign w:val="center"/>
          </w:tcPr>
          <w:p w14:paraId="0000017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F.6.7.2. Elektriksel Direnç ve Bağlı Olduğu Faktörler</w:t>
            </w:r>
          </w:p>
        </w:tc>
        <w:tc>
          <w:tcPr>
            <w:tcW w:w="1418" w:type="dxa"/>
            <w:vAlign w:val="center"/>
          </w:tcPr>
          <w:p w14:paraId="0000017F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80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81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5814EA" w:rsidRPr="003D3A89" w14:paraId="457D6C38" w14:textId="77777777">
        <w:trPr>
          <w:trHeight w:val="123"/>
        </w:trPr>
        <w:tc>
          <w:tcPr>
            <w:tcW w:w="513" w:type="dxa"/>
            <w:vMerge/>
            <w:vAlign w:val="center"/>
          </w:tcPr>
          <w:p w14:paraId="00000182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83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33.HAFTA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(23-29)</w:t>
            </w:r>
          </w:p>
        </w:tc>
        <w:tc>
          <w:tcPr>
            <w:tcW w:w="567" w:type="dxa"/>
            <w:vAlign w:val="center"/>
          </w:tcPr>
          <w:p w14:paraId="00000184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8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Elektriğin İletimi</w:t>
            </w:r>
          </w:p>
        </w:tc>
        <w:tc>
          <w:tcPr>
            <w:tcW w:w="3828" w:type="dxa"/>
            <w:gridSpan w:val="2"/>
            <w:vAlign w:val="center"/>
          </w:tcPr>
          <w:p w14:paraId="00000186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F.6.7.2.2. Elektriksel direnci tanımlar F.6.7.2.3. Ampulün içindeki telin bir direncinin olduğunu fark eder</w:t>
            </w:r>
          </w:p>
        </w:tc>
        <w:tc>
          <w:tcPr>
            <w:tcW w:w="1417" w:type="dxa"/>
            <w:vAlign w:val="center"/>
          </w:tcPr>
          <w:p w14:paraId="00000188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F.6.7.2. Elektriksel Direnç ve Bağlı Olduğu Faktörler</w:t>
            </w:r>
          </w:p>
        </w:tc>
        <w:tc>
          <w:tcPr>
            <w:tcW w:w="1418" w:type="dxa"/>
            <w:vAlign w:val="center"/>
          </w:tcPr>
          <w:p w14:paraId="0000018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Fiziksel Olaylar</w:t>
            </w:r>
          </w:p>
        </w:tc>
        <w:tc>
          <w:tcPr>
            <w:tcW w:w="2693" w:type="dxa"/>
            <w:vAlign w:val="center"/>
          </w:tcPr>
          <w:p w14:paraId="0000018A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vAlign w:val="center"/>
          </w:tcPr>
          <w:p w14:paraId="0000018B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77AD87BE" w14:textId="77777777">
        <w:trPr>
          <w:trHeight w:val="285"/>
        </w:trPr>
        <w:tc>
          <w:tcPr>
            <w:tcW w:w="513" w:type="dxa"/>
            <w:vMerge w:val="restart"/>
            <w:vAlign w:val="center"/>
          </w:tcPr>
          <w:p w14:paraId="0000018C" w14:textId="77777777" w:rsidR="005814EA" w:rsidRPr="003D3A89" w:rsidRDefault="003A07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852" w:type="dxa"/>
            <w:vAlign w:val="center"/>
          </w:tcPr>
          <w:p w14:paraId="0000018D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34.HAFTA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(30-05)</w:t>
            </w:r>
          </w:p>
        </w:tc>
        <w:tc>
          <w:tcPr>
            <w:tcW w:w="567" w:type="dxa"/>
            <w:vAlign w:val="center"/>
          </w:tcPr>
          <w:p w14:paraId="0000018E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8F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Yıl Sonu Bilim Şenliği</w:t>
            </w:r>
          </w:p>
        </w:tc>
        <w:tc>
          <w:tcPr>
            <w:tcW w:w="3828" w:type="dxa"/>
            <w:gridSpan w:val="2"/>
            <w:vAlign w:val="center"/>
          </w:tcPr>
          <w:p w14:paraId="00000190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Öğrencilerin yıl içerisinde ortaya çıkardıkları ürünü etkili bir şekilde sunmaları beklenir.</w:t>
            </w:r>
          </w:p>
        </w:tc>
        <w:tc>
          <w:tcPr>
            <w:tcW w:w="1417" w:type="dxa"/>
            <w:vAlign w:val="center"/>
          </w:tcPr>
          <w:p w14:paraId="00000192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Yıl Sonu Bilim Şenliği</w:t>
            </w:r>
          </w:p>
        </w:tc>
        <w:tc>
          <w:tcPr>
            <w:tcW w:w="1418" w:type="dxa"/>
            <w:vAlign w:val="center"/>
          </w:tcPr>
          <w:p w14:paraId="00000193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0000194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Fen, mühendislik ve girişimcilik uygulamalarının sunumu yapılır.</w:t>
            </w:r>
          </w:p>
        </w:tc>
        <w:tc>
          <w:tcPr>
            <w:tcW w:w="1635" w:type="dxa"/>
            <w:vAlign w:val="center"/>
          </w:tcPr>
          <w:p w14:paraId="00000195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2.Dönem 2.Yazılı Sınav</w:t>
            </w:r>
          </w:p>
        </w:tc>
      </w:tr>
      <w:tr w:rsidR="005814EA" w:rsidRPr="003D3A89" w14:paraId="573D7756" w14:textId="77777777">
        <w:trPr>
          <w:trHeight w:val="255"/>
        </w:trPr>
        <w:tc>
          <w:tcPr>
            <w:tcW w:w="513" w:type="dxa"/>
            <w:vMerge/>
            <w:vAlign w:val="center"/>
          </w:tcPr>
          <w:p w14:paraId="00000196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97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35.HAFTA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567" w:type="dxa"/>
            <w:vAlign w:val="center"/>
          </w:tcPr>
          <w:p w14:paraId="00000198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417" w:type="dxa"/>
            <w:vAlign w:val="center"/>
          </w:tcPr>
          <w:p w14:paraId="0000019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Yıl Sonu Bilim Şenliği</w:t>
            </w:r>
          </w:p>
        </w:tc>
        <w:tc>
          <w:tcPr>
            <w:tcW w:w="3828" w:type="dxa"/>
            <w:gridSpan w:val="2"/>
            <w:vAlign w:val="center"/>
          </w:tcPr>
          <w:p w14:paraId="0000019A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Öğrencilerin yıl içerisinde ortaya çıkardıkları ürünü etkili bir şekilde sunmaları beklenir.</w:t>
            </w:r>
          </w:p>
        </w:tc>
        <w:tc>
          <w:tcPr>
            <w:tcW w:w="1417" w:type="dxa"/>
            <w:vAlign w:val="center"/>
          </w:tcPr>
          <w:p w14:paraId="0000019C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Yıl Sonu Bilim Şenliği</w:t>
            </w:r>
          </w:p>
        </w:tc>
        <w:tc>
          <w:tcPr>
            <w:tcW w:w="1418" w:type="dxa"/>
            <w:vAlign w:val="center"/>
          </w:tcPr>
          <w:p w14:paraId="0000019D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000019E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Fen, mühendislik ve girişimcilik uygulamalarının sunumu yapılır.</w:t>
            </w:r>
          </w:p>
        </w:tc>
        <w:tc>
          <w:tcPr>
            <w:tcW w:w="1635" w:type="dxa"/>
            <w:vAlign w:val="center"/>
          </w:tcPr>
          <w:p w14:paraId="0000019F" w14:textId="77777777" w:rsidR="005814EA" w:rsidRPr="003D3A89" w:rsidRDefault="0058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4EA" w:rsidRPr="003D3A89" w14:paraId="6C180D0F" w14:textId="77777777">
        <w:trPr>
          <w:trHeight w:val="198"/>
        </w:trPr>
        <w:tc>
          <w:tcPr>
            <w:tcW w:w="513" w:type="dxa"/>
            <w:vMerge/>
            <w:vAlign w:val="center"/>
          </w:tcPr>
          <w:p w14:paraId="000001A0" w14:textId="77777777" w:rsidR="005814EA" w:rsidRPr="003D3A89" w:rsidRDefault="00581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000001A1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36.HAFTA</w:t>
            </w: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(13-17)</w:t>
            </w:r>
          </w:p>
        </w:tc>
        <w:tc>
          <w:tcPr>
            <w:tcW w:w="567" w:type="dxa"/>
            <w:vAlign w:val="center"/>
          </w:tcPr>
          <w:p w14:paraId="000001A2" w14:textId="77777777" w:rsidR="005814EA" w:rsidRPr="003D3A89" w:rsidRDefault="003A0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0773" w:type="dxa"/>
            <w:gridSpan w:val="6"/>
            <w:vAlign w:val="center"/>
          </w:tcPr>
          <w:p w14:paraId="000001A3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sz w:val="20"/>
                <w:szCs w:val="20"/>
              </w:rPr>
              <w:t>Yıl sonu genel değerlendirme çalışmaları yapılır, sonraki eğitim öğretim yılı hakkında bilgilendirme yapılır.</w:t>
            </w:r>
          </w:p>
        </w:tc>
        <w:tc>
          <w:tcPr>
            <w:tcW w:w="1635" w:type="dxa"/>
            <w:vAlign w:val="center"/>
          </w:tcPr>
          <w:p w14:paraId="000001A9" w14:textId="77777777" w:rsidR="005814EA" w:rsidRPr="003D3A89" w:rsidRDefault="003A0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A89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SONA ERMESİ</w:t>
            </w:r>
          </w:p>
        </w:tc>
      </w:tr>
    </w:tbl>
    <w:p w14:paraId="000001AA" w14:textId="77777777" w:rsidR="005814EA" w:rsidRPr="003D3A89" w:rsidRDefault="005814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AB" w14:textId="77777777" w:rsidR="005814EA" w:rsidRPr="003D3A89" w:rsidRDefault="005814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AC" w14:textId="77777777" w:rsidR="005814EA" w:rsidRPr="003D3A89" w:rsidRDefault="003A0749">
      <w:pPr>
        <w:jc w:val="center"/>
        <w:rPr>
          <w:rFonts w:ascii="Times New Roman" w:hAnsi="Times New Roman" w:cs="Times New Roman"/>
          <w:sz w:val="20"/>
          <w:szCs w:val="20"/>
        </w:rPr>
      </w:pPr>
      <w:r w:rsidRPr="003D3A89">
        <w:rPr>
          <w:rFonts w:ascii="Times New Roman" w:hAnsi="Times New Roman" w:cs="Times New Roman"/>
          <w:sz w:val="20"/>
          <w:szCs w:val="20"/>
        </w:rPr>
        <w:t>FEN BİLİMLERİ ÖĞRETMENİ</w:t>
      </w:r>
      <w:r w:rsidRPr="003D3A89">
        <w:rPr>
          <w:rFonts w:ascii="Times New Roman" w:hAnsi="Times New Roman" w:cs="Times New Roman"/>
          <w:sz w:val="20"/>
          <w:szCs w:val="20"/>
        </w:rPr>
        <w:tab/>
      </w:r>
      <w:r w:rsidRPr="003D3A89">
        <w:rPr>
          <w:rFonts w:ascii="Times New Roman" w:hAnsi="Times New Roman" w:cs="Times New Roman"/>
          <w:sz w:val="20"/>
          <w:szCs w:val="20"/>
        </w:rPr>
        <w:tab/>
      </w:r>
      <w:r w:rsidRPr="003D3A89">
        <w:rPr>
          <w:rFonts w:ascii="Times New Roman" w:hAnsi="Times New Roman" w:cs="Times New Roman"/>
          <w:sz w:val="20"/>
          <w:szCs w:val="20"/>
        </w:rPr>
        <w:tab/>
        <w:t>FEN BİLİMLERİ ÖĞRETMENİ</w:t>
      </w:r>
      <w:r w:rsidRPr="003D3A89">
        <w:rPr>
          <w:rFonts w:ascii="Times New Roman" w:hAnsi="Times New Roman" w:cs="Times New Roman"/>
          <w:sz w:val="20"/>
          <w:szCs w:val="20"/>
        </w:rPr>
        <w:tab/>
      </w:r>
      <w:r w:rsidRPr="003D3A89">
        <w:rPr>
          <w:rFonts w:ascii="Times New Roman" w:hAnsi="Times New Roman" w:cs="Times New Roman"/>
          <w:sz w:val="20"/>
          <w:szCs w:val="20"/>
        </w:rPr>
        <w:tab/>
      </w:r>
      <w:r w:rsidRPr="003D3A89">
        <w:rPr>
          <w:rFonts w:ascii="Times New Roman" w:hAnsi="Times New Roman" w:cs="Times New Roman"/>
          <w:sz w:val="20"/>
          <w:szCs w:val="20"/>
        </w:rPr>
        <w:tab/>
        <w:t>FEN BİLİMLERİ ÖĞRETMENİ</w:t>
      </w:r>
      <w:r w:rsidRPr="003D3A89">
        <w:rPr>
          <w:rFonts w:ascii="Times New Roman" w:hAnsi="Times New Roman" w:cs="Times New Roman"/>
          <w:sz w:val="20"/>
          <w:szCs w:val="20"/>
        </w:rPr>
        <w:tab/>
      </w:r>
    </w:p>
    <w:p w14:paraId="000001AD" w14:textId="77777777" w:rsidR="005814EA" w:rsidRPr="003D3A89" w:rsidRDefault="005814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AE" w14:textId="77777777" w:rsidR="005814EA" w:rsidRPr="003D3A89" w:rsidRDefault="003A0749">
      <w:pPr>
        <w:jc w:val="center"/>
        <w:rPr>
          <w:rFonts w:ascii="Times New Roman" w:hAnsi="Times New Roman" w:cs="Times New Roman"/>
          <w:sz w:val="20"/>
          <w:szCs w:val="20"/>
        </w:rPr>
      </w:pPr>
      <w:r w:rsidRPr="003D3A89">
        <w:rPr>
          <w:rFonts w:ascii="Times New Roman" w:hAnsi="Times New Roman" w:cs="Times New Roman"/>
          <w:sz w:val="20"/>
          <w:szCs w:val="20"/>
        </w:rPr>
        <w:t>UYGUNDUR</w:t>
      </w:r>
    </w:p>
    <w:p w14:paraId="000001AF" w14:textId="77777777" w:rsidR="005814EA" w:rsidRPr="003D3A89" w:rsidRDefault="003A0749">
      <w:pPr>
        <w:jc w:val="center"/>
        <w:rPr>
          <w:rFonts w:ascii="Times New Roman" w:hAnsi="Times New Roman" w:cs="Times New Roman"/>
          <w:sz w:val="20"/>
          <w:szCs w:val="20"/>
        </w:rPr>
      </w:pPr>
      <w:r w:rsidRPr="003D3A89">
        <w:rPr>
          <w:rFonts w:ascii="Times New Roman" w:hAnsi="Times New Roman" w:cs="Times New Roman"/>
          <w:sz w:val="20"/>
          <w:szCs w:val="20"/>
        </w:rPr>
        <w:t>…..</w:t>
      </w:r>
    </w:p>
    <w:p w14:paraId="000001B1" w14:textId="714437B8" w:rsidR="005814EA" w:rsidRPr="003D3A89" w:rsidRDefault="003A0749">
      <w:pPr>
        <w:jc w:val="center"/>
        <w:rPr>
          <w:rFonts w:ascii="Times New Roman" w:hAnsi="Times New Roman" w:cs="Times New Roman"/>
          <w:sz w:val="20"/>
          <w:szCs w:val="20"/>
        </w:rPr>
      </w:pPr>
      <w:r w:rsidRPr="003D3A89">
        <w:rPr>
          <w:rFonts w:ascii="Times New Roman" w:hAnsi="Times New Roman" w:cs="Times New Roman"/>
          <w:sz w:val="20"/>
          <w:szCs w:val="20"/>
        </w:rPr>
        <w:t>OKUL MÜDÜRÜ</w:t>
      </w:r>
      <w:r w:rsidRPr="003D3A89">
        <w:rPr>
          <w:rFonts w:ascii="Times New Roman" w:hAnsi="Times New Roman" w:cs="Times New Roman"/>
          <w:sz w:val="20"/>
          <w:szCs w:val="20"/>
        </w:rPr>
        <w:br/>
      </w:r>
    </w:p>
    <w:p w14:paraId="000001B2" w14:textId="77777777" w:rsidR="005814EA" w:rsidRPr="003D3A89" w:rsidRDefault="005814EA">
      <w:pPr>
        <w:rPr>
          <w:rFonts w:ascii="Times New Roman" w:hAnsi="Times New Roman" w:cs="Times New Roman"/>
          <w:sz w:val="20"/>
          <w:szCs w:val="20"/>
        </w:rPr>
      </w:pPr>
    </w:p>
    <w:sectPr w:rsidR="005814EA" w:rsidRPr="003D3A89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EA"/>
    <w:rsid w:val="003A0749"/>
    <w:rsid w:val="003D3A89"/>
    <w:rsid w:val="00412651"/>
    <w:rsid w:val="005814EA"/>
    <w:rsid w:val="00AB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A1E1"/>
  <w15:docId w15:val="{65068752-C0E6-4CEB-9875-A2C39D6AF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taokuldokuman.com/" TargetMode="External"/><Relationship Id="rId13" Type="http://schemas.openxmlformats.org/officeDocument/2006/relationships/hyperlink" Target="http://ortaokuldokuman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taokuldokuman.com/" TargetMode="External"/><Relationship Id="rId12" Type="http://schemas.openxmlformats.org/officeDocument/2006/relationships/hyperlink" Target="http://ortaokuldokuman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ortaokuldokuman.com/" TargetMode="External"/><Relationship Id="rId11" Type="http://schemas.openxmlformats.org/officeDocument/2006/relationships/hyperlink" Target="http://ortaokuldokuman.com/" TargetMode="External"/><Relationship Id="rId5" Type="http://schemas.openxmlformats.org/officeDocument/2006/relationships/hyperlink" Target="http://ortaokuldokuman.com/" TargetMode="External"/><Relationship Id="rId15" Type="http://schemas.openxmlformats.org/officeDocument/2006/relationships/hyperlink" Target="http://ortaokuldokuman.com/" TargetMode="External"/><Relationship Id="rId10" Type="http://schemas.openxmlformats.org/officeDocument/2006/relationships/hyperlink" Target="http://ortaokuldokuma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hyperlink" Target="http://ortaokuldokuman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8SKAqmstlHfED6a73ERyIO0pUA==">AMUW2mXoTJ6tYOOCgfyLMyC2aYgYQ3R3xeODqAtAs1PvbOzvkx8uaiN+/d5tGch5zn6uaC7Qc4dPdw2M2JEmgL7fOK8bx6FhupWdiOhfWYL7zPx6So/xQ6jg66+FZ4tDkmFhlRdmIw3A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2021-08-22T20:29:00Z</dcterms:created>
  <dcterms:modified xsi:type="dcterms:W3CDTF">2021-08-30T20:51:00Z</dcterms:modified>
</cp:coreProperties>
</file>